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19B" w:rsidRPr="00AA1640" w:rsidRDefault="00BE38B7" w:rsidP="00AA16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4005688"/>
      <w:r w:rsidRPr="00AA16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r w:rsidR="0076319B" w:rsidRPr="00AA1640">
        <w:rPr>
          <w:rFonts w:ascii="Times New Roman" w:hAnsi="Times New Roman" w:cs="Times New Roman"/>
          <w:b/>
          <w:sz w:val="24"/>
          <w:szCs w:val="24"/>
        </w:rPr>
        <w:t>KONTRAK KULIAH</w:t>
      </w:r>
    </w:p>
    <w:p w:rsidR="00BE38B7" w:rsidRPr="00AA1640" w:rsidRDefault="00BE38B7" w:rsidP="00AA16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19B" w:rsidRPr="00AA1640" w:rsidRDefault="0076319B" w:rsidP="00AA1640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A1640">
        <w:rPr>
          <w:rFonts w:ascii="Times New Roman" w:hAnsi="Times New Roman" w:cs="Times New Roman"/>
          <w:bCs/>
          <w:sz w:val="24"/>
          <w:szCs w:val="24"/>
        </w:rPr>
        <w:t>Nama Mata Kuliah</w:t>
      </w:r>
      <w:r w:rsidRPr="00AA1640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="00BE38B7" w:rsidRPr="00AA1640">
        <w:rPr>
          <w:rFonts w:ascii="Times New Roman" w:hAnsi="Times New Roman" w:cs="Times New Roman"/>
          <w:bCs/>
          <w:sz w:val="24"/>
          <w:szCs w:val="24"/>
          <w:lang w:val="en-US"/>
        </w:rPr>
        <w:t>Teknik Lobi, Negosiasi, &amp; Mediasi</w:t>
      </w:r>
    </w:p>
    <w:p w:rsidR="0076319B" w:rsidRPr="00AA1640" w:rsidRDefault="0076319B" w:rsidP="00AA1640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A1640">
        <w:rPr>
          <w:rFonts w:ascii="Times New Roman" w:hAnsi="Times New Roman" w:cs="Times New Roman"/>
          <w:bCs/>
          <w:sz w:val="24"/>
          <w:szCs w:val="24"/>
        </w:rPr>
        <w:t xml:space="preserve">Kode Mata Kuliah </w:t>
      </w:r>
      <w:r w:rsidRPr="00AA1640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="00BE38B7" w:rsidRPr="00AA1640">
        <w:rPr>
          <w:rFonts w:ascii="Times New Roman" w:hAnsi="Times New Roman" w:cs="Times New Roman"/>
          <w:bCs/>
          <w:sz w:val="24"/>
          <w:szCs w:val="24"/>
        </w:rPr>
        <w:t>KOM620335</w:t>
      </w:r>
    </w:p>
    <w:p w:rsidR="0076319B" w:rsidRPr="00AA1640" w:rsidRDefault="0076319B" w:rsidP="00AA1640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A1640">
        <w:rPr>
          <w:rFonts w:ascii="Times New Roman" w:hAnsi="Times New Roman" w:cs="Times New Roman"/>
          <w:bCs/>
          <w:sz w:val="24"/>
          <w:szCs w:val="24"/>
        </w:rPr>
        <w:t>Semester</w:t>
      </w:r>
      <w:r w:rsidRPr="00AA1640">
        <w:rPr>
          <w:rFonts w:ascii="Times New Roman" w:hAnsi="Times New Roman" w:cs="Times New Roman"/>
          <w:bCs/>
          <w:sz w:val="24"/>
          <w:szCs w:val="24"/>
        </w:rPr>
        <w:tab/>
      </w:r>
      <w:r w:rsidRPr="00AA1640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="00BE38B7" w:rsidRPr="00AA1640">
        <w:rPr>
          <w:rFonts w:ascii="Times New Roman" w:hAnsi="Times New Roman" w:cs="Times New Roman"/>
          <w:bCs/>
          <w:sz w:val="24"/>
          <w:szCs w:val="24"/>
          <w:lang w:val="en-US"/>
        </w:rPr>
        <w:t>6 (Enam)</w:t>
      </w:r>
    </w:p>
    <w:p w:rsidR="0076319B" w:rsidRPr="00AA1640" w:rsidRDefault="0076319B" w:rsidP="00AA1640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A1640">
        <w:rPr>
          <w:rFonts w:ascii="Times New Roman" w:hAnsi="Times New Roman" w:cs="Times New Roman"/>
          <w:bCs/>
          <w:sz w:val="24"/>
          <w:szCs w:val="24"/>
        </w:rPr>
        <w:t xml:space="preserve">SKS </w:t>
      </w:r>
      <w:r w:rsidRPr="00AA1640">
        <w:rPr>
          <w:rFonts w:ascii="Times New Roman" w:hAnsi="Times New Roman" w:cs="Times New Roman"/>
          <w:bCs/>
          <w:sz w:val="24"/>
          <w:szCs w:val="24"/>
        </w:rPr>
        <w:tab/>
      </w:r>
      <w:r w:rsidRPr="00AA1640">
        <w:rPr>
          <w:rFonts w:ascii="Times New Roman" w:hAnsi="Times New Roman" w:cs="Times New Roman"/>
          <w:bCs/>
          <w:sz w:val="24"/>
          <w:szCs w:val="24"/>
        </w:rPr>
        <w:tab/>
      </w:r>
      <w:r w:rsidRPr="00AA1640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="00BE38B7" w:rsidRPr="00AA1640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</w:p>
    <w:p w:rsidR="0076319B" w:rsidRPr="00AA1640" w:rsidRDefault="0076319B" w:rsidP="00AA1640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A1640">
        <w:rPr>
          <w:rFonts w:ascii="Times New Roman" w:hAnsi="Times New Roman" w:cs="Times New Roman"/>
          <w:bCs/>
          <w:sz w:val="24"/>
          <w:szCs w:val="24"/>
        </w:rPr>
        <w:t xml:space="preserve">Program Studi </w:t>
      </w:r>
      <w:r w:rsidRPr="00AA1640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="00BE38B7" w:rsidRPr="00AA1640">
        <w:rPr>
          <w:rFonts w:ascii="Times New Roman" w:hAnsi="Times New Roman" w:cs="Times New Roman"/>
          <w:bCs/>
          <w:sz w:val="24"/>
          <w:szCs w:val="24"/>
          <w:lang w:val="en-US"/>
        </w:rPr>
        <w:t>Ilmu Komunikasi</w:t>
      </w:r>
    </w:p>
    <w:p w:rsidR="0076319B" w:rsidRPr="00AA1640" w:rsidRDefault="0076319B" w:rsidP="00AA1640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A1640">
        <w:rPr>
          <w:rFonts w:ascii="Times New Roman" w:hAnsi="Times New Roman" w:cs="Times New Roman"/>
          <w:bCs/>
          <w:sz w:val="24"/>
          <w:szCs w:val="24"/>
        </w:rPr>
        <w:t>Dosen Pengampu</w:t>
      </w:r>
      <w:r w:rsidRPr="00AA1640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="00BE38B7" w:rsidRPr="00AA16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Feri Ferdaus, S.I.Kom., M.A.</w:t>
      </w:r>
    </w:p>
    <w:p w:rsidR="0076319B" w:rsidRPr="00AA1640" w:rsidRDefault="0076319B" w:rsidP="00AA1640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76319B" w:rsidRPr="00AA1640" w:rsidRDefault="0076319B" w:rsidP="00AA164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AA1640">
        <w:rPr>
          <w:rFonts w:ascii="Times New Roman" w:hAnsi="Times New Roman" w:cs="Times New Roman"/>
          <w:b/>
          <w:noProof/>
          <w:sz w:val="24"/>
          <w:szCs w:val="24"/>
        </w:rPr>
        <w:t>DESKRIPSI MATA KULIAH</w:t>
      </w:r>
    </w:p>
    <w:p w:rsidR="0076319B" w:rsidRPr="00AA1640" w:rsidRDefault="00BE38B7" w:rsidP="00AA16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640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AA1640">
        <w:rPr>
          <w:rFonts w:ascii="Times New Roman" w:eastAsia="Times New Roman" w:hAnsi="Times New Roman" w:cs="Times New Roman"/>
          <w:sz w:val="24"/>
          <w:szCs w:val="24"/>
        </w:rPr>
        <w:t>ata kuliah ini mengajarkan teknis dan keterampilan dalam mengelola situasi ketidakpastian dan kecemasan, mengembangkan sikap akomodatif dan adaptasi pada situ</w:t>
      </w:r>
      <w:r w:rsidRPr="00AA1640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AA1640">
        <w:rPr>
          <w:rFonts w:ascii="Times New Roman" w:eastAsia="Times New Roman" w:hAnsi="Times New Roman" w:cs="Times New Roman"/>
          <w:sz w:val="24"/>
          <w:szCs w:val="24"/>
        </w:rPr>
        <w:t xml:space="preserve">i dan kondisi, mengembangkan aksi berbicara untuk mempengaruhi orang dan kelompok lain, selalu mampu keluar dari masalah dan memberikan solusi, mengembangkan kemampuan </w:t>
      </w:r>
      <w:r w:rsidRPr="00AA1640">
        <w:rPr>
          <w:rFonts w:ascii="Times New Roman" w:eastAsia="Times New Roman" w:hAnsi="Times New Roman" w:cs="Times New Roman"/>
          <w:i/>
          <w:iCs/>
          <w:sz w:val="24"/>
          <w:szCs w:val="24"/>
        </w:rPr>
        <w:t>dispute resolution</w:t>
      </w:r>
      <w:r w:rsidRPr="00AA1640">
        <w:rPr>
          <w:rFonts w:ascii="Times New Roman" w:eastAsia="Times New Roman" w:hAnsi="Times New Roman" w:cs="Times New Roman"/>
          <w:sz w:val="24"/>
          <w:szCs w:val="24"/>
        </w:rPr>
        <w:t>, serta memediasi kepentingankepentingan yang berbeda. Menjaga performansi, komitmen dan serta selalu mengembangkan hasil komunikasi yang memberikan manfaat kepada para pihak.</w:t>
      </w:r>
    </w:p>
    <w:p w:rsidR="0076319B" w:rsidRPr="00AA1640" w:rsidRDefault="0076319B" w:rsidP="00AA1640">
      <w:pPr>
        <w:spacing w:after="0" w:line="360" w:lineRule="auto"/>
        <w:rPr>
          <w:rFonts w:ascii="Times New Roman" w:hAnsi="Times New Roman" w:cs="Times New Roman"/>
        </w:rPr>
      </w:pPr>
    </w:p>
    <w:p w:rsidR="0076319B" w:rsidRPr="00AA1640" w:rsidRDefault="0076319B" w:rsidP="00AA164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1640">
        <w:rPr>
          <w:rFonts w:ascii="Times New Roman" w:hAnsi="Times New Roman" w:cs="Times New Roman"/>
          <w:b/>
          <w:bCs/>
          <w:sz w:val="24"/>
          <w:szCs w:val="24"/>
        </w:rPr>
        <w:t>OPERASIONALISASI CAPAIAN PEMBELAJARAN PERKULIAHAN</w:t>
      </w:r>
    </w:p>
    <w:p w:rsidR="0076319B" w:rsidRPr="00AA1640" w:rsidRDefault="0076319B" w:rsidP="00AA1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1640">
        <w:rPr>
          <w:rFonts w:ascii="Times New Roman" w:hAnsi="Times New Roman" w:cs="Times New Roman"/>
          <w:sz w:val="24"/>
          <w:szCs w:val="24"/>
        </w:rPr>
        <w:t>Tabel:  Operasionalisasi  Capaian Pembelajaran Perkuliahan ke dalam Bahan Kajian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392"/>
        <w:gridCol w:w="5280"/>
      </w:tblGrid>
      <w:tr w:rsidR="0076319B" w:rsidRPr="00AA1640" w:rsidTr="00BE38B7">
        <w:tc>
          <w:tcPr>
            <w:tcW w:w="570" w:type="dxa"/>
          </w:tcPr>
          <w:p w:rsidR="0076319B" w:rsidRPr="00AA1640" w:rsidRDefault="0076319B" w:rsidP="00AA16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164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BE38B7" w:rsidRPr="00AA16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392" w:type="dxa"/>
          </w:tcPr>
          <w:p w:rsidR="0076319B" w:rsidRPr="00AA1640" w:rsidRDefault="0076319B" w:rsidP="00AA16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40">
              <w:rPr>
                <w:rFonts w:ascii="Times New Roman" w:hAnsi="Times New Roman" w:cs="Times New Roman"/>
                <w:b/>
                <w:sz w:val="24"/>
                <w:szCs w:val="24"/>
              </w:rPr>
              <w:t>Capaian Pembelajaran Perkuliahan</w:t>
            </w:r>
          </w:p>
        </w:tc>
        <w:tc>
          <w:tcPr>
            <w:tcW w:w="5280" w:type="dxa"/>
          </w:tcPr>
          <w:p w:rsidR="0076319B" w:rsidRPr="00AA1640" w:rsidRDefault="0076319B" w:rsidP="00AA16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40">
              <w:rPr>
                <w:rFonts w:ascii="Times New Roman" w:hAnsi="Times New Roman" w:cs="Times New Roman"/>
                <w:b/>
                <w:sz w:val="24"/>
                <w:szCs w:val="24"/>
              </w:rPr>
              <w:t>Bahan Kajian</w:t>
            </w:r>
          </w:p>
        </w:tc>
      </w:tr>
      <w:tr w:rsidR="0076319B" w:rsidRPr="00AA1640" w:rsidTr="00BE38B7">
        <w:tc>
          <w:tcPr>
            <w:tcW w:w="570" w:type="dxa"/>
          </w:tcPr>
          <w:p w:rsidR="0076319B" w:rsidRPr="00AA1640" w:rsidRDefault="00BE38B7" w:rsidP="00AA16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392" w:type="dxa"/>
          </w:tcPr>
          <w:p w:rsidR="0076319B" w:rsidRPr="00AA1640" w:rsidRDefault="00BE38B7" w:rsidP="00AA1640">
            <w:pPr>
              <w:tabs>
                <w:tab w:val="left" w:pos="121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[C2]</w:t>
            </w:r>
            <w:r w:rsidRPr="00AA1640">
              <w:rPr>
                <w:rFonts w:ascii="Times New Roman" w:hAnsi="Times New Roman" w:cs="Times New Roman"/>
                <w:sz w:val="24"/>
                <w:szCs w:val="24"/>
              </w:rPr>
              <w:t xml:space="preserve"> Mampu menjelaskan teknik dan keterampilan dalam mengelola situasi ketidakpastian dan kecemasan </w:t>
            </w:r>
          </w:p>
          <w:p w:rsidR="00BE38B7" w:rsidRPr="00AA1640" w:rsidRDefault="00BE38B7" w:rsidP="00AA1640">
            <w:pPr>
              <w:tabs>
                <w:tab w:val="left" w:pos="121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BE38B7" w:rsidRPr="00AA1640" w:rsidRDefault="00BE38B7" w:rsidP="00AA1640">
            <w:pPr>
              <w:pStyle w:val="ListParagraph"/>
              <w:numPr>
                <w:ilvl w:val="0"/>
                <w:numId w:val="11"/>
              </w:numPr>
              <w:tabs>
                <w:tab w:val="left" w:pos="12123"/>
              </w:tabs>
              <w:spacing w:line="360" w:lineRule="auto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AA1640">
              <w:rPr>
                <w:rFonts w:ascii="Times New Roman" w:hAnsi="Times New Roman" w:cs="Times New Roman"/>
                <w:sz w:val="24"/>
                <w:szCs w:val="24"/>
              </w:rPr>
              <w:t>Pengertian dan Gambaran umum Teknik Lobi dan Teknik Negosiasi.</w:t>
            </w:r>
          </w:p>
          <w:p w:rsidR="00BE38B7" w:rsidRPr="00AA1640" w:rsidRDefault="00BE38B7" w:rsidP="00AA1640">
            <w:pPr>
              <w:pStyle w:val="ListParagraph"/>
              <w:numPr>
                <w:ilvl w:val="0"/>
                <w:numId w:val="11"/>
              </w:numPr>
              <w:tabs>
                <w:tab w:val="left" w:pos="12123"/>
              </w:tabs>
              <w:spacing w:line="360" w:lineRule="auto"/>
              <w:ind w:left="4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40">
              <w:rPr>
                <w:rFonts w:ascii="Times New Roman" w:hAnsi="Times New Roman" w:cs="Times New Roman"/>
                <w:sz w:val="24"/>
                <w:szCs w:val="24"/>
              </w:rPr>
              <w:t>Interpersonal Skill</w:t>
            </w:r>
          </w:p>
          <w:p w:rsidR="0076319B" w:rsidRPr="00AA1640" w:rsidRDefault="00BE38B7" w:rsidP="00AA1640">
            <w:pPr>
              <w:pStyle w:val="ListParagraph"/>
              <w:numPr>
                <w:ilvl w:val="0"/>
                <w:numId w:val="11"/>
              </w:numPr>
              <w:tabs>
                <w:tab w:val="left" w:pos="12123"/>
              </w:tabs>
              <w:spacing w:line="360" w:lineRule="auto"/>
              <w:ind w:left="4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40">
              <w:rPr>
                <w:rFonts w:ascii="Times New Roman" w:hAnsi="Times New Roman" w:cs="Times New Roman"/>
                <w:sz w:val="24"/>
                <w:szCs w:val="24"/>
              </w:rPr>
              <w:t>Isu – Isu Negosiasi</w:t>
            </w:r>
          </w:p>
        </w:tc>
      </w:tr>
      <w:tr w:rsidR="0076319B" w:rsidRPr="00AA1640" w:rsidTr="00BE38B7">
        <w:tc>
          <w:tcPr>
            <w:tcW w:w="570" w:type="dxa"/>
          </w:tcPr>
          <w:p w:rsidR="0076319B" w:rsidRPr="00AA1640" w:rsidRDefault="00BE38B7" w:rsidP="00AA16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392" w:type="dxa"/>
          </w:tcPr>
          <w:p w:rsidR="0076319B" w:rsidRPr="00AA1640" w:rsidRDefault="00BE38B7" w:rsidP="00AA1640">
            <w:pPr>
              <w:tabs>
                <w:tab w:val="left" w:pos="121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[C2] </w:t>
            </w:r>
            <w:r w:rsidRPr="00AA1640">
              <w:rPr>
                <w:rFonts w:ascii="Times New Roman" w:hAnsi="Times New Roman" w:cs="Times New Roman"/>
                <w:sz w:val="24"/>
                <w:szCs w:val="24"/>
              </w:rPr>
              <w:t>Mampu menjelaskan strategi lobi negosiasi dan mediasi</w:t>
            </w:r>
          </w:p>
          <w:p w:rsidR="0076319B" w:rsidRPr="00AA1640" w:rsidRDefault="0076319B" w:rsidP="00AA16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15212E" w:rsidRPr="00AA1640" w:rsidRDefault="0015212E" w:rsidP="00AA1640">
            <w:pPr>
              <w:pStyle w:val="ListParagraph"/>
              <w:numPr>
                <w:ilvl w:val="0"/>
                <w:numId w:val="13"/>
              </w:numPr>
              <w:tabs>
                <w:tab w:val="left" w:pos="12123"/>
              </w:tabs>
              <w:spacing w:line="360" w:lineRule="auto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AA1640">
              <w:rPr>
                <w:rFonts w:ascii="Times New Roman" w:hAnsi="Times New Roman" w:cs="Times New Roman"/>
                <w:sz w:val="24"/>
                <w:szCs w:val="24"/>
              </w:rPr>
              <w:t xml:space="preserve">Pengambilan keputusan berbasis BATNA </w:t>
            </w:r>
            <w:r w:rsidRPr="00AA1640">
              <w:rPr>
                <w:rFonts w:ascii="Times New Roman" w:hAnsi="Times New Roman" w:cs="Times New Roman"/>
                <w:i/>
                <w:sz w:val="24"/>
                <w:szCs w:val="24"/>
              </w:rPr>
              <w:t>(best alternative to a negotiation agreement)</w:t>
            </w:r>
          </w:p>
          <w:p w:rsidR="0015212E" w:rsidRPr="00AA1640" w:rsidRDefault="0015212E" w:rsidP="00AA1640">
            <w:pPr>
              <w:pStyle w:val="ListParagraph"/>
              <w:numPr>
                <w:ilvl w:val="0"/>
                <w:numId w:val="13"/>
              </w:numPr>
              <w:tabs>
                <w:tab w:val="left" w:pos="12123"/>
              </w:tabs>
              <w:spacing w:line="360" w:lineRule="auto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AA1640">
              <w:rPr>
                <w:rFonts w:ascii="Times New Roman" w:hAnsi="Times New Roman" w:cs="Times New Roman"/>
                <w:sz w:val="24"/>
                <w:szCs w:val="24"/>
              </w:rPr>
              <w:t>Dasar – dasar Strategi Situasi Bargain</w:t>
            </w:r>
          </w:p>
          <w:p w:rsidR="0076319B" w:rsidRPr="00AA1640" w:rsidRDefault="0076319B" w:rsidP="00AA16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19B" w:rsidRPr="00AA1640" w:rsidTr="00BE38B7">
        <w:tc>
          <w:tcPr>
            <w:tcW w:w="570" w:type="dxa"/>
          </w:tcPr>
          <w:p w:rsidR="0076319B" w:rsidRPr="00AA1640" w:rsidRDefault="00BE38B7" w:rsidP="00AA16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392" w:type="dxa"/>
          </w:tcPr>
          <w:p w:rsidR="00BE38B7" w:rsidRPr="00AA1640" w:rsidRDefault="00BE38B7" w:rsidP="00AA16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[C6] </w:t>
            </w:r>
            <w:r w:rsidRPr="00AA1640">
              <w:rPr>
                <w:rFonts w:ascii="Times New Roman" w:hAnsi="Times New Roman" w:cs="Times New Roman"/>
                <w:sz w:val="24"/>
                <w:szCs w:val="24"/>
              </w:rPr>
              <w:t>Mampu membuat perencanaan strategi negosiasi</w:t>
            </w:r>
          </w:p>
          <w:p w:rsidR="0076319B" w:rsidRPr="00AA1640" w:rsidRDefault="0076319B" w:rsidP="00AA16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76319B" w:rsidRPr="00AA1640" w:rsidRDefault="0015212E" w:rsidP="00AA1640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AA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Mediasi, konsiliasi, dan abritase</w:t>
            </w:r>
          </w:p>
          <w:p w:rsidR="0015212E" w:rsidRPr="00AA1640" w:rsidRDefault="0015212E" w:rsidP="00AA1640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AA1640">
              <w:rPr>
                <w:rFonts w:ascii="Times New Roman" w:hAnsi="Times New Roman" w:cs="Times New Roman"/>
                <w:sz w:val="24"/>
                <w:szCs w:val="24"/>
              </w:rPr>
              <w:t>Tahap – tahap Negosiasi dan Faktor Pendukung</w:t>
            </w:r>
          </w:p>
        </w:tc>
      </w:tr>
    </w:tbl>
    <w:p w:rsidR="0076319B" w:rsidRPr="00AA1640" w:rsidRDefault="0076319B" w:rsidP="00AA16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319B" w:rsidRPr="00AA1640" w:rsidRDefault="0076319B" w:rsidP="00AA164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1640">
        <w:rPr>
          <w:rFonts w:ascii="Times New Roman" w:hAnsi="Times New Roman" w:cs="Times New Roman"/>
          <w:b/>
          <w:sz w:val="24"/>
          <w:szCs w:val="24"/>
        </w:rPr>
        <w:t>Tugas dan Kewajiban Dosen dan Mahasiswa</w:t>
      </w:r>
    </w:p>
    <w:p w:rsidR="0076319B" w:rsidRPr="00AA1640" w:rsidRDefault="0015212E" w:rsidP="00AA1640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AA16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C.1 </w:t>
      </w:r>
      <w:r w:rsidR="0076319B" w:rsidRPr="00AA1640">
        <w:rPr>
          <w:rFonts w:ascii="Times New Roman" w:hAnsi="Times New Roman" w:cs="Times New Roman"/>
          <w:b/>
          <w:sz w:val="24"/>
          <w:szCs w:val="24"/>
        </w:rPr>
        <w:t>Kehadiran</w:t>
      </w:r>
    </w:p>
    <w:p w:rsidR="0015212E" w:rsidRPr="00AA1640" w:rsidRDefault="0015212E" w:rsidP="00AA164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A16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Dosen wajib </w:t>
      </w:r>
      <w:r w:rsidR="00AA1640" w:rsidRPr="00AA1640">
        <w:rPr>
          <w:rFonts w:ascii="Times New Roman" w:hAnsi="Times New Roman" w:cs="Times New Roman"/>
          <w:bCs/>
          <w:sz w:val="24"/>
          <w:szCs w:val="24"/>
          <w:lang w:val="en-US"/>
        </w:rPr>
        <w:t>melaksanakan pengajaran sebanyak 16 kali pertemuan sesuai jadwal dan sks yang telah ditentukan. Mahasiswa wajib menghadiri perkuliahan minimal 80%</w:t>
      </w:r>
      <w:r w:rsidRPr="00AA16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A1640" w:rsidRPr="00AA1640">
        <w:rPr>
          <w:rFonts w:ascii="Times New Roman" w:hAnsi="Times New Roman" w:cs="Times New Roman"/>
          <w:bCs/>
          <w:sz w:val="24"/>
          <w:szCs w:val="24"/>
          <w:lang w:val="en-US"/>
        </w:rPr>
        <w:t>dari total 16 kali pertemuan sesuai jadwal dan sks yang telah ditentukan.</w:t>
      </w:r>
    </w:p>
    <w:p w:rsidR="0015212E" w:rsidRPr="00AA1640" w:rsidRDefault="0015212E" w:rsidP="00AA164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76319B" w:rsidRPr="00AA1640" w:rsidRDefault="00AA1640" w:rsidP="00AA1640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A1640">
        <w:rPr>
          <w:rFonts w:ascii="Times New Roman" w:hAnsi="Times New Roman" w:cs="Times New Roman"/>
          <w:b/>
          <w:sz w:val="24"/>
          <w:szCs w:val="24"/>
          <w:lang w:val="en-US"/>
        </w:rPr>
        <w:t>C.2</w:t>
      </w:r>
      <w:r w:rsidRPr="00AA16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6319B" w:rsidRPr="00AA1640">
        <w:rPr>
          <w:rFonts w:ascii="Times New Roman" w:hAnsi="Times New Roman" w:cs="Times New Roman"/>
          <w:b/>
          <w:sz w:val="24"/>
          <w:szCs w:val="24"/>
        </w:rPr>
        <w:t>Tugas</w:t>
      </w:r>
    </w:p>
    <w:p w:rsidR="00AA1640" w:rsidRPr="00AA1640" w:rsidRDefault="00AA1640" w:rsidP="00AA164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A1640">
        <w:rPr>
          <w:rFonts w:ascii="Times New Roman" w:hAnsi="Times New Roman" w:cs="Times New Roman"/>
          <w:bCs/>
          <w:sz w:val="24"/>
          <w:szCs w:val="24"/>
          <w:lang w:val="en-US"/>
        </w:rPr>
        <w:t>Mahasiswa wajib menyelesaikan tugas yang telah diberikan oleh dosen sesuai jadwal yang telah ditentukan. Tugas kuliah terdiri dari tugas individu dan kelompok.</w:t>
      </w:r>
    </w:p>
    <w:p w:rsidR="00AA1640" w:rsidRPr="00AA1640" w:rsidRDefault="00AA1640" w:rsidP="00AA16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319B" w:rsidRPr="00AA1640" w:rsidRDefault="00AA1640" w:rsidP="00AA1640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A16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C.3 </w:t>
      </w:r>
      <w:r w:rsidR="0076319B" w:rsidRPr="00AA1640">
        <w:rPr>
          <w:rFonts w:ascii="Times New Roman" w:hAnsi="Times New Roman" w:cs="Times New Roman"/>
          <w:b/>
          <w:sz w:val="24"/>
          <w:szCs w:val="24"/>
        </w:rPr>
        <w:t>Kejujuran</w:t>
      </w:r>
    </w:p>
    <w:p w:rsidR="00AA1640" w:rsidRPr="00AA1640" w:rsidRDefault="00AA1640" w:rsidP="00AA164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A1640">
        <w:rPr>
          <w:rFonts w:ascii="Times New Roman" w:hAnsi="Times New Roman" w:cs="Times New Roman"/>
          <w:bCs/>
          <w:sz w:val="24"/>
          <w:szCs w:val="24"/>
          <w:lang w:val="en-US"/>
        </w:rPr>
        <w:t>Setiap mahasiswa wajib mengerjakan tugas dan ujian dengan berpedoman pada nilai-nilai kejujuran.</w:t>
      </w:r>
    </w:p>
    <w:p w:rsidR="0076319B" w:rsidRPr="00AA1640" w:rsidRDefault="0076319B" w:rsidP="00AA1640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1640">
        <w:rPr>
          <w:rFonts w:ascii="Times New Roman" w:hAnsi="Times New Roman" w:cs="Times New Roman"/>
          <w:b/>
          <w:sz w:val="24"/>
          <w:szCs w:val="24"/>
        </w:rPr>
        <w:t>Sistem Penilaian</w:t>
      </w:r>
    </w:p>
    <w:p w:rsidR="0076319B" w:rsidRPr="00AA1640" w:rsidRDefault="0076319B" w:rsidP="00AA164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1640">
        <w:rPr>
          <w:rFonts w:ascii="Times New Roman" w:hAnsi="Times New Roman" w:cs="Times New Roman"/>
          <w:sz w:val="24"/>
          <w:szCs w:val="24"/>
        </w:rPr>
        <w:t>Penilaian ditentukan dari hasil</w:t>
      </w:r>
    </w:p>
    <w:p w:rsidR="0076319B" w:rsidRPr="00AA1640" w:rsidRDefault="0076319B" w:rsidP="00AA164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1640">
        <w:rPr>
          <w:rFonts w:ascii="Times New Roman" w:hAnsi="Times New Roman" w:cs="Times New Roman"/>
          <w:sz w:val="24"/>
          <w:szCs w:val="24"/>
        </w:rPr>
        <w:t>Kehadiran</w:t>
      </w:r>
      <w:r w:rsidRPr="00AA1640">
        <w:rPr>
          <w:rFonts w:ascii="Times New Roman" w:hAnsi="Times New Roman" w:cs="Times New Roman"/>
          <w:sz w:val="24"/>
          <w:szCs w:val="24"/>
        </w:rPr>
        <w:tab/>
        <w:t>:</w:t>
      </w:r>
      <w:r w:rsidR="00AA1640" w:rsidRPr="00AA1640">
        <w:rPr>
          <w:rFonts w:ascii="Times New Roman" w:hAnsi="Times New Roman" w:cs="Times New Roman"/>
          <w:sz w:val="24"/>
          <w:szCs w:val="24"/>
          <w:lang w:val="en-US"/>
        </w:rPr>
        <w:t xml:space="preserve"> 5%</w:t>
      </w:r>
    </w:p>
    <w:p w:rsidR="0076319B" w:rsidRPr="00AA1640" w:rsidRDefault="0076319B" w:rsidP="00AA164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1640">
        <w:rPr>
          <w:rFonts w:ascii="Times New Roman" w:hAnsi="Times New Roman" w:cs="Times New Roman"/>
          <w:sz w:val="24"/>
          <w:szCs w:val="24"/>
        </w:rPr>
        <w:t>UTS</w:t>
      </w:r>
      <w:r w:rsidRPr="00AA164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A1640" w:rsidRPr="00AA1640">
        <w:rPr>
          <w:rFonts w:ascii="Times New Roman" w:hAnsi="Times New Roman" w:cs="Times New Roman"/>
          <w:sz w:val="24"/>
          <w:szCs w:val="24"/>
          <w:lang w:val="en-US"/>
        </w:rPr>
        <w:t>30%</w:t>
      </w:r>
    </w:p>
    <w:p w:rsidR="0076319B" w:rsidRPr="00AA1640" w:rsidRDefault="0076319B" w:rsidP="00AA164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1640">
        <w:rPr>
          <w:rFonts w:ascii="Times New Roman" w:hAnsi="Times New Roman" w:cs="Times New Roman"/>
          <w:sz w:val="24"/>
          <w:szCs w:val="24"/>
        </w:rPr>
        <w:t>UAS</w:t>
      </w:r>
      <w:r w:rsidRPr="00AA164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A1640" w:rsidRPr="00AA1640">
        <w:rPr>
          <w:rFonts w:ascii="Times New Roman" w:hAnsi="Times New Roman" w:cs="Times New Roman"/>
          <w:sz w:val="24"/>
          <w:szCs w:val="24"/>
          <w:lang w:val="en-US"/>
        </w:rPr>
        <w:t>40%</w:t>
      </w:r>
    </w:p>
    <w:p w:rsidR="0076319B" w:rsidRPr="00AA1640" w:rsidRDefault="0076319B" w:rsidP="00AA164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1640">
        <w:rPr>
          <w:rFonts w:ascii="Times New Roman" w:hAnsi="Times New Roman" w:cs="Times New Roman"/>
          <w:sz w:val="24"/>
          <w:szCs w:val="24"/>
        </w:rPr>
        <w:t>Tugas</w:t>
      </w:r>
      <w:r w:rsidRPr="00AA164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A1640" w:rsidRPr="00AA1640">
        <w:rPr>
          <w:rFonts w:ascii="Times New Roman" w:hAnsi="Times New Roman" w:cs="Times New Roman"/>
          <w:sz w:val="24"/>
          <w:szCs w:val="24"/>
          <w:lang w:val="en-US"/>
        </w:rPr>
        <w:t>20%</w:t>
      </w:r>
    </w:p>
    <w:p w:rsidR="0076319B" w:rsidRPr="00AA1640" w:rsidRDefault="0076319B" w:rsidP="00AA164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1640">
        <w:rPr>
          <w:rFonts w:ascii="Times New Roman" w:hAnsi="Times New Roman" w:cs="Times New Roman"/>
          <w:sz w:val="24"/>
          <w:szCs w:val="24"/>
        </w:rPr>
        <w:t>Partisipasi</w:t>
      </w:r>
      <w:r w:rsidRPr="00AA164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A1640" w:rsidRPr="00AA1640">
        <w:rPr>
          <w:rFonts w:ascii="Times New Roman" w:hAnsi="Times New Roman" w:cs="Times New Roman"/>
          <w:sz w:val="24"/>
          <w:szCs w:val="24"/>
          <w:lang w:val="en-US"/>
        </w:rPr>
        <w:t>5%</w:t>
      </w:r>
    </w:p>
    <w:p w:rsidR="0076319B" w:rsidRPr="00AA1640" w:rsidRDefault="0076319B" w:rsidP="00AA1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319B" w:rsidRPr="00AA1640" w:rsidRDefault="0076319B" w:rsidP="00AA1640">
      <w:pPr>
        <w:pStyle w:val="ListParagraph"/>
        <w:spacing w:after="0" w:line="360" w:lineRule="auto"/>
        <w:ind w:left="1080" w:hanging="371"/>
        <w:rPr>
          <w:rFonts w:ascii="Times New Roman" w:hAnsi="Times New Roman" w:cs="Times New Roman"/>
          <w:sz w:val="24"/>
          <w:szCs w:val="24"/>
        </w:rPr>
      </w:pPr>
      <w:r w:rsidRPr="00AA1640">
        <w:rPr>
          <w:rFonts w:ascii="Times New Roman" w:hAnsi="Times New Roman" w:cs="Times New Roman"/>
          <w:sz w:val="24"/>
          <w:szCs w:val="24"/>
        </w:rPr>
        <w:t>A</w:t>
      </w:r>
      <w:r w:rsidRPr="00AA1640">
        <w:rPr>
          <w:rFonts w:ascii="Times New Roman" w:hAnsi="Times New Roman" w:cs="Times New Roman"/>
          <w:sz w:val="24"/>
          <w:szCs w:val="24"/>
        </w:rPr>
        <w:tab/>
        <w:t>80-100               Konversi</w:t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  <w:t xml:space="preserve"> A</w:t>
      </w:r>
      <w:r w:rsidRPr="00AA1640">
        <w:rPr>
          <w:rFonts w:ascii="Times New Roman" w:hAnsi="Times New Roman" w:cs="Times New Roman"/>
          <w:sz w:val="24"/>
          <w:szCs w:val="24"/>
        </w:rPr>
        <w:tab/>
        <w:t>=  4</w:t>
      </w:r>
    </w:p>
    <w:p w:rsidR="0076319B" w:rsidRPr="00AA1640" w:rsidRDefault="0076319B" w:rsidP="00AA1640">
      <w:pPr>
        <w:pStyle w:val="ListParagraph"/>
        <w:spacing w:after="0" w:line="360" w:lineRule="auto"/>
        <w:ind w:left="1080" w:hanging="371"/>
        <w:rPr>
          <w:rFonts w:ascii="Times New Roman" w:hAnsi="Times New Roman" w:cs="Times New Roman"/>
          <w:sz w:val="24"/>
          <w:szCs w:val="24"/>
        </w:rPr>
      </w:pPr>
      <w:r w:rsidRPr="00AA1640">
        <w:rPr>
          <w:rFonts w:ascii="Times New Roman" w:hAnsi="Times New Roman" w:cs="Times New Roman"/>
          <w:sz w:val="24"/>
          <w:szCs w:val="24"/>
        </w:rPr>
        <w:t>A-</w:t>
      </w:r>
      <w:r w:rsidRPr="00AA1640">
        <w:rPr>
          <w:rFonts w:ascii="Times New Roman" w:hAnsi="Times New Roman" w:cs="Times New Roman"/>
          <w:sz w:val="24"/>
          <w:szCs w:val="24"/>
        </w:rPr>
        <w:tab/>
        <w:t>75-79</w:t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  <w:t>B+</w:t>
      </w:r>
      <w:r w:rsidRPr="00AA1640">
        <w:rPr>
          <w:rFonts w:ascii="Times New Roman" w:hAnsi="Times New Roman" w:cs="Times New Roman"/>
          <w:sz w:val="24"/>
          <w:szCs w:val="24"/>
        </w:rPr>
        <w:tab/>
        <w:t>=  3,5</w:t>
      </w:r>
      <w:r w:rsidRPr="00AA1640">
        <w:rPr>
          <w:rFonts w:ascii="Times New Roman" w:hAnsi="Times New Roman" w:cs="Times New Roman"/>
          <w:sz w:val="24"/>
          <w:szCs w:val="24"/>
        </w:rPr>
        <w:tab/>
      </w:r>
    </w:p>
    <w:p w:rsidR="0076319B" w:rsidRPr="00AA1640" w:rsidRDefault="0076319B" w:rsidP="00AA1640">
      <w:pPr>
        <w:pStyle w:val="ListParagraph"/>
        <w:spacing w:after="0" w:line="360" w:lineRule="auto"/>
        <w:ind w:left="1080" w:hanging="371"/>
        <w:rPr>
          <w:rFonts w:ascii="Times New Roman" w:hAnsi="Times New Roman" w:cs="Times New Roman"/>
          <w:sz w:val="24"/>
          <w:szCs w:val="24"/>
        </w:rPr>
      </w:pPr>
      <w:r w:rsidRPr="00AA1640">
        <w:rPr>
          <w:rFonts w:ascii="Times New Roman" w:hAnsi="Times New Roman" w:cs="Times New Roman"/>
          <w:sz w:val="24"/>
          <w:szCs w:val="24"/>
        </w:rPr>
        <w:t>B+</w:t>
      </w:r>
      <w:r w:rsidRPr="00AA1640">
        <w:rPr>
          <w:rFonts w:ascii="Times New Roman" w:hAnsi="Times New Roman" w:cs="Times New Roman"/>
          <w:sz w:val="24"/>
          <w:szCs w:val="24"/>
        </w:rPr>
        <w:tab/>
        <w:t>70-74</w:t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  <w:t>B</w:t>
      </w:r>
      <w:r w:rsidRPr="00AA1640">
        <w:rPr>
          <w:rFonts w:ascii="Times New Roman" w:hAnsi="Times New Roman" w:cs="Times New Roman"/>
          <w:sz w:val="24"/>
          <w:szCs w:val="24"/>
        </w:rPr>
        <w:tab/>
        <w:t>=  3</w:t>
      </w:r>
    </w:p>
    <w:p w:rsidR="0076319B" w:rsidRPr="00AA1640" w:rsidRDefault="0076319B" w:rsidP="00AA1640">
      <w:pPr>
        <w:pStyle w:val="ListParagraph"/>
        <w:spacing w:after="0" w:line="360" w:lineRule="auto"/>
        <w:ind w:left="1080" w:hanging="371"/>
        <w:rPr>
          <w:rFonts w:ascii="Times New Roman" w:hAnsi="Times New Roman" w:cs="Times New Roman"/>
          <w:sz w:val="24"/>
          <w:szCs w:val="24"/>
        </w:rPr>
      </w:pPr>
      <w:r w:rsidRPr="00AA1640">
        <w:rPr>
          <w:rFonts w:ascii="Times New Roman" w:hAnsi="Times New Roman" w:cs="Times New Roman"/>
          <w:sz w:val="24"/>
          <w:szCs w:val="24"/>
        </w:rPr>
        <w:t>B</w:t>
      </w:r>
      <w:r w:rsidRPr="00AA1640">
        <w:rPr>
          <w:rFonts w:ascii="Times New Roman" w:hAnsi="Times New Roman" w:cs="Times New Roman"/>
          <w:sz w:val="24"/>
          <w:szCs w:val="24"/>
        </w:rPr>
        <w:tab/>
        <w:t>65-69</w:t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  <w:t>C+</w:t>
      </w:r>
      <w:r w:rsidRPr="00AA1640">
        <w:rPr>
          <w:rFonts w:ascii="Times New Roman" w:hAnsi="Times New Roman" w:cs="Times New Roman"/>
          <w:sz w:val="24"/>
          <w:szCs w:val="24"/>
        </w:rPr>
        <w:tab/>
        <w:t>= 2,5</w:t>
      </w:r>
    </w:p>
    <w:p w:rsidR="0076319B" w:rsidRPr="00AA1640" w:rsidRDefault="0076319B" w:rsidP="00AA1640">
      <w:pPr>
        <w:pStyle w:val="ListParagraph"/>
        <w:spacing w:after="0" w:line="360" w:lineRule="auto"/>
        <w:ind w:left="1080" w:hanging="371"/>
        <w:rPr>
          <w:rFonts w:ascii="Times New Roman" w:hAnsi="Times New Roman" w:cs="Times New Roman"/>
          <w:sz w:val="24"/>
          <w:szCs w:val="24"/>
        </w:rPr>
      </w:pPr>
      <w:r w:rsidRPr="00AA1640">
        <w:rPr>
          <w:rFonts w:ascii="Times New Roman" w:hAnsi="Times New Roman" w:cs="Times New Roman"/>
          <w:sz w:val="24"/>
          <w:szCs w:val="24"/>
        </w:rPr>
        <w:t>C+</w:t>
      </w:r>
      <w:r w:rsidRPr="00AA1640">
        <w:rPr>
          <w:rFonts w:ascii="Times New Roman" w:hAnsi="Times New Roman" w:cs="Times New Roman"/>
          <w:sz w:val="24"/>
          <w:szCs w:val="24"/>
        </w:rPr>
        <w:tab/>
        <w:t>60-64</w:t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  <w:t>C</w:t>
      </w:r>
      <w:r w:rsidRPr="00AA1640">
        <w:rPr>
          <w:rFonts w:ascii="Times New Roman" w:hAnsi="Times New Roman" w:cs="Times New Roman"/>
          <w:sz w:val="24"/>
          <w:szCs w:val="24"/>
        </w:rPr>
        <w:tab/>
        <w:t>=  2</w:t>
      </w:r>
    </w:p>
    <w:p w:rsidR="0076319B" w:rsidRPr="00AA1640" w:rsidRDefault="0076319B" w:rsidP="00AA1640">
      <w:pPr>
        <w:pStyle w:val="ListParagraph"/>
        <w:spacing w:after="0" w:line="360" w:lineRule="auto"/>
        <w:ind w:left="1080" w:hanging="371"/>
        <w:rPr>
          <w:rFonts w:ascii="Times New Roman" w:hAnsi="Times New Roman" w:cs="Times New Roman"/>
          <w:sz w:val="24"/>
          <w:szCs w:val="24"/>
        </w:rPr>
      </w:pPr>
      <w:r w:rsidRPr="00AA1640">
        <w:rPr>
          <w:rFonts w:ascii="Times New Roman" w:hAnsi="Times New Roman" w:cs="Times New Roman"/>
          <w:sz w:val="24"/>
          <w:szCs w:val="24"/>
        </w:rPr>
        <w:t>C</w:t>
      </w:r>
      <w:r w:rsidRPr="00AA1640">
        <w:rPr>
          <w:rFonts w:ascii="Times New Roman" w:hAnsi="Times New Roman" w:cs="Times New Roman"/>
          <w:sz w:val="24"/>
          <w:szCs w:val="24"/>
        </w:rPr>
        <w:tab/>
        <w:t>55-59</w:t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  <w:t>D</w:t>
      </w:r>
      <w:r w:rsidRPr="00AA1640">
        <w:rPr>
          <w:rFonts w:ascii="Times New Roman" w:hAnsi="Times New Roman" w:cs="Times New Roman"/>
          <w:sz w:val="24"/>
          <w:szCs w:val="24"/>
        </w:rPr>
        <w:tab/>
        <w:t>=  1</w:t>
      </w:r>
    </w:p>
    <w:p w:rsidR="0076319B" w:rsidRPr="00AA1640" w:rsidRDefault="0076319B" w:rsidP="00AA1640">
      <w:pPr>
        <w:pStyle w:val="ListParagraph"/>
        <w:spacing w:after="0" w:line="360" w:lineRule="auto"/>
        <w:ind w:left="1080" w:hanging="371"/>
        <w:rPr>
          <w:rFonts w:ascii="Times New Roman" w:hAnsi="Times New Roman" w:cs="Times New Roman"/>
          <w:sz w:val="24"/>
          <w:szCs w:val="24"/>
        </w:rPr>
      </w:pPr>
      <w:r w:rsidRPr="00AA1640">
        <w:rPr>
          <w:rFonts w:ascii="Times New Roman" w:hAnsi="Times New Roman" w:cs="Times New Roman"/>
          <w:sz w:val="24"/>
          <w:szCs w:val="24"/>
        </w:rPr>
        <w:t>D</w:t>
      </w:r>
      <w:r w:rsidRPr="00AA1640">
        <w:rPr>
          <w:rFonts w:ascii="Times New Roman" w:hAnsi="Times New Roman" w:cs="Times New Roman"/>
          <w:sz w:val="24"/>
          <w:szCs w:val="24"/>
        </w:rPr>
        <w:tab/>
        <w:t>50-54</w:t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  <w:t>E</w:t>
      </w:r>
      <w:r w:rsidRPr="00AA1640">
        <w:rPr>
          <w:rFonts w:ascii="Times New Roman" w:hAnsi="Times New Roman" w:cs="Times New Roman"/>
          <w:sz w:val="24"/>
          <w:szCs w:val="24"/>
        </w:rPr>
        <w:tab/>
        <w:t>= 0</w:t>
      </w:r>
    </w:p>
    <w:p w:rsidR="0076319B" w:rsidRPr="00AA1640" w:rsidRDefault="0076319B" w:rsidP="00AA1640">
      <w:pPr>
        <w:pStyle w:val="ListParagraph"/>
        <w:spacing w:after="0" w:line="360" w:lineRule="auto"/>
        <w:ind w:left="1080" w:hanging="371"/>
        <w:rPr>
          <w:rFonts w:ascii="Times New Roman" w:hAnsi="Times New Roman" w:cs="Times New Roman"/>
          <w:sz w:val="24"/>
          <w:szCs w:val="24"/>
        </w:rPr>
      </w:pPr>
      <w:r w:rsidRPr="00AA1640">
        <w:rPr>
          <w:rFonts w:ascii="Times New Roman" w:hAnsi="Times New Roman" w:cs="Times New Roman"/>
          <w:sz w:val="24"/>
          <w:szCs w:val="24"/>
        </w:rPr>
        <w:t>E</w:t>
      </w:r>
      <w:r w:rsidRPr="00AA1640">
        <w:rPr>
          <w:rFonts w:ascii="Times New Roman" w:hAnsi="Times New Roman" w:cs="Times New Roman"/>
          <w:sz w:val="24"/>
          <w:szCs w:val="24"/>
        </w:rPr>
        <w:tab/>
        <w:t>&lt; 50</w:t>
      </w:r>
    </w:p>
    <w:p w:rsidR="0076319B" w:rsidRPr="00AA1640" w:rsidRDefault="0076319B" w:rsidP="00AA164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A1640">
        <w:rPr>
          <w:rFonts w:ascii="Times New Roman" w:hAnsi="Times New Roman" w:cs="Times New Roman"/>
          <w:b/>
          <w:sz w:val="24"/>
          <w:szCs w:val="24"/>
        </w:rPr>
        <w:t>REFERENSI</w:t>
      </w:r>
      <w:r w:rsidR="007D295D" w:rsidRPr="00AA1640">
        <w:rPr>
          <w:rFonts w:ascii="Times New Roman" w:hAnsi="Times New Roman" w:cs="Times New Roman"/>
          <w:b/>
          <w:sz w:val="24"/>
          <w:szCs w:val="24"/>
        </w:rPr>
        <w:t>:</w:t>
      </w:r>
    </w:p>
    <w:p w:rsidR="00AA1640" w:rsidRPr="00AA1640" w:rsidRDefault="00AA1640" w:rsidP="00AA1640">
      <w:pPr>
        <w:numPr>
          <w:ilvl w:val="0"/>
          <w:numId w:val="14"/>
        </w:numPr>
        <w:spacing w:after="0" w:line="360" w:lineRule="auto"/>
        <w:ind w:left="284" w:right="-102" w:hanging="284"/>
        <w:contextualSpacing/>
        <w:rPr>
          <w:rFonts w:ascii="Times New Roman" w:eastAsia="Adobe Fan Heiti Std B" w:hAnsi="Times New Roman" w:cs="Times New Roman"/>
          <w:sz w:val="24"/>
          <w:szCs w:val="24"/>
        </w:rPr>
      </w:pPr>
      <w:r w:rsidRPr="00AA1640">
        <w:rPr>
          <w:rFonts w:ascii="Times New Roman" w:eastAsia="Adobe Fan Heiti Std B" w:hAnsi="Times New Roman" w:cs="Times New Roman"/>
          <w:sz w:val="24"/>
          <w:szCs w:val="24"/>
        </w:rPr>
        <w:t xml:space="preserve">Adler, Ronald E, and Jeanne M. Elmhorst. 1996. </w:t>
      </w:r>
      <w:r w:rsidRPr="00AA1640">
        <w:rPr>
          <w:rFonts w:ascii="Times New Roman" w:eastAsia="Adobe Fan Heiti Std B" w:hAnsi="Times New Roman" w:cs="Times New Roman"/>
          <w:i/>
          <w:sz w:val="24"/>
          <w:szCs w:val="24"/>
        </w:rPr>
        <w:t>Communicating at Work :Principles</w:t>
      </w:r>
      <w:r w:rsidRPr="00AA1640"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r w:rsidRPr="00AA1640">
        <w:rPr>
          <w:rFonts w:ascii="Times New Roman" w:eastAsia="Adobe Fan Heiti Std B" w:hAnsi="Times New Roman" w:cs="Times New Roman"/>
          <w:i/>
          <w:sz w:val="24"/>
          <w:szCs w:val="24"/>
        </w:rPr>
        <w:t>for Business and Professions</w:t>
      </w:r>
      <w:r w:rsidRPr="00AA1640">
        <w:rPr>
          <w:rFonts w:ascii="Times New Roman" w:eastAsia="Adobe Fan Heiti Std B" w:hAnsi="Times New Roman" w:cs="Times New Roman"/>
          <w:iCs/>
          <w:sz w:val="24"/>
          <w:szCs w:val="24"/>
        </w:rPr>
        <w:t>.</w:t>
      </w:r>
      <w:r w:rsidRPr="00AA1640">
        <w:rPr>
          <w:rFonts w:ascii="Times New Roman" w:eastAsia="Adobe Fan Heiti Std B" w:hAnsi="Times New Roman" w:cs="Times New Roman"/>
          <w:i/>
          <w:sz w:val="24"/>
          <w:szCs w:val="24"/>
        </w:rPr>
        <w:t xml:space="preserve"> </w:t>
      </w:r>
      <w:r w:rsidRPr="00AA1640">
        <w:rPr>
          <w:rFonts w:ascii="Times New Roman" w:eastAsia="Adobe Fan Heiti Std B" w:hAnsi="Times New Roman" w:cs="Times New Roman"/>
          <w:sz w:val="24"/>
          <w:szCs w:val="24"/>
        </w:rPr>
        <w:t xml:space="preserve">McGrawHill Co, USA </w:t>
      </w:r>
    </w:p>
    <w:p w:rsidR="00AA1640" w:rsidRPr="00AA1640" w:rsidRDefault="00AA1640" w:rsidP="00AA1640">
      <w:pPr>
        <w:numPr>
          <w:ilvl w:val="0"/>
          <w:numId w:val="14"/>
        </w:numPr>
        <w:spacing w:after="0" w:line="360" w:lineRule="auto"/>
        <w:ind w:left="284" w:right="-363" w:hanging="284"/>
        <w:contextualSpacing/>
        <w:rPr>
          <w:rFonts w:ascii="Times New Roman" w:eastAsia="Adobe Fan Heiti Std B" w:hAnsi="Times New Roman" w:cs="Times New Roman"/>
          <w:sz w:val="24"/>
          <w:szCs w:val="24"/>
        </w:rPr>
      </w:pPr>
      <w:r w:rsidRPr="00AA1640">
        <w:rPr>
          <w:rFonts w:ascii="Times New Roman" w:eastAsia="Adobe Fan Heiti Std B" w:hAnsi="Times New Roman" w:cs="Times New Roman"/>
          <w:sz w:val="24"/>
          <w:szCs w:val="24"/>
        </w:rPr>
        <w:lastRenderedPageBreak/>
        <w:t xml:space="preserve">Hariwijaya. 2008. </w:t>
      </w:r>
      <w:r w:rsidRPr="00AA1640">
        <w:rPr>
          <w:rFonts w:ascii="Times New Roman" w:eastAsia="Adobe Fan Heiti Std B" w:hAnsi="Times New Roman" w:cs="Times New Roman"/>
          <w:i/>
          <w:sz w:val="24"/>
          <w:szCs w:val="24"/>
        </w:rPr>
        <w:t xml:space="preserve">Strategi Bernegosiasi: dilengkapi test Psikometrik. </w:t>
      </w:r>
      <w:r w:rsidRPr="00AA1640">
        <w:rPr>
          <w:rFonts w:ascii="Times New Roman" w:eastAsia="Adobe Fan Heiti Std B" w:hAnsi="Times New Roman" w:cs="Times New Roman"/>
          <w:sz w:val="24"/>
          <w:szCs w:val="24"/>
        </w:rPr>
        <w:t xml:space="preserve">Oryza, Yogyakarta </w:t>
      </w:r>
    </w:p>
    <w:p w:rsidR="00AA1640" w:rsidRPr="00AA1640" w:rsidRDefault="00AA1640" w:rsidP="00AA1640">
      <w:pPr>
        <w:numPr>
          <w:ilvl w:val="0"/>
          <w:numId w:val="14"/>
        </w:numPr>
        <w:spacing w:after="0" w:line="360" w:lineRule="auto"/>
        <w:ind w:left="284" w:right="-363" w:hanging="284"/>
        <w:contextualSpacing/>
        <w:rPr>
          <w:rFonts w:ascii="Times New Roman" w:eastAsia="Adobe Fan Heiti Std B" w:hAnsi="Times New Roman" w:cs="Times New Roman"/>
          <w:sz w:val="24"/>
          <w:szCs w:val="24"/>
        </w:rPr>
      </w:pPr>
      <w:r w:rsidRPr="00AA1640">
        <w:rPr>
          <w:rFonts w:ascii="Times New Roman" w:eastAsia="Adobe Fan Heiti Std B" w:hAnsi="Times New Roman" w:cs="Times New Roman"/>
          <w:sz w:val="24"/>
          <w:szCs w:val="24"/>
        </w:rPr>
        <w:t xml:space="preserve">Istijanto. 2007. </w:t>
      </w:r>
      <w:r w:rsidRPr="00AA1640">
        <w:rPr>
          <w:rFonts w:ascii="Times New Roman" w:eastAsia="Adobe Fan Heiti Std B" w:hAnsi="Times New Roman" w:cs="Times New Roman"/>
          <w:i/>
          <w:sz w:val="24"/>
          <w:szCs w:val="24"/>
        </w:rPr>
        <w:t xml:space="preserve">Seni Menaklukan Penjual dengan Negosiasi. </w:t>
      </w:r>
      <w:r w:rsidRPr="00AA1640">
        <w:rPr>
          <w:rFonts w:ascii="Times New Roman" w:eastAsia="Adobe Fan Heiti Std B" w:hAnsi="Times New Roman" w:cs="Times New Roman"/>
          <w:sz w:val="24"/>
          <w:szCs w:val="24"/>
        </w:rPr>
        <w:t>Gramedia, Jakarta.</w:t>
      </w:r>
    </w:p>
    <w:p w:rsidR="00AA1640" w:rsidRPr="00AA1640" w:rsidRDefault="00AA1640" w:rsidP="00AA1640">
      <w:pPr>
        <w:numPr>
          <w:ilvl w:val="0"/>
          <w:numId w:val="14"/>
        </w:numPr>
        <w:spacing w:after="0" w:line="360" w:lineRule="auto"/>
        <w:ind w:left="284" w:right="-102" w:hanging="284"/>
        <w:contextualSpacing/>
        <w:rPr>
          <w:rFonts w:ascii="Times New Roman" w:eastAsia="Adobe Fan Heiti Std B" w:hAnsi="Times New Roman" w:cs="Times New Roman"/>
          <w:sz w:val="24"/>
          <w:szCs w:val="24"/>
        </w:rPr>
      </w:pPr>
      <w:r w:rsidRPr="00AA1640">
        <w:rPr>
          <w:rFonts w:ascii="Times New Roman" w:eastAsia="Adobe Fan Heiti Std B" w:hAnsi="Times New Roman" w:cs="Times New Roman"/>
          <w:sz w:val="24"/>
          <w:szCs w:val="24"/>
        </w:rPr>
        <w:t xml:space="preserve">Kaye, Michael. 1994. </w:t>
      </w:r>
      <w:r w:rsidRPr="00AA1640">
        <w:rPr>
          <w:rFonts w:ascii="Times New Roman" w:eastAsia="Adobe Fan Heiti Std B" w:hAnsi="Times New Roman" w:cs="Times New Roman"/>
          <w:i/>
          <w:sz w:val="24"/>
          <w:szCs w:val="24"/>
        </w:rPr>
        <w:t>Communication Management</w:t>
      </w:r>
      <w:r w:rsidRPr="00AA1640">
        <w:rPr>
          <w:rFonts w:ascii="Times New Roman" w:eastAsia="Adobe Fan Heiti Std B" w:hAnsi="Times New Roman" w:cs="Times New Roman"/>
          <w:iCs/>
          <w:sz w:val="24"/>
          <w:szCs w:val="24"/>
        </w:rPr>
        <w:t>.</w:t>
      </w:r>
      <w:r w:rsidRPr="00AA1640">
        <w:rPr>
          <w:rFonts w:ascii="Times New Roman" w:eastAsia="Adobe Fan Heiti Std B" w:hAnsi="Times New Roman" w:cs="Times New Roman"/>
          <w:i/>
          <w:sz w:val="24"/>
          <w:szCs w:val="24"/>
        </w:rPr>
        <w:t xml:space="preserve"> </w:t>
      </w:r>
      <w:r w:rsidRPr="00AA1640">
        <w:rPr>
          <w:rFonts w:ascii="Times New Roman" w:eastAsia="Adobe Fan Heiti Std B" w:hAnsi="Times New Roman" w:cs="Times New Roman"/>
          <w:sz w:val="24"/>
          <w:szCs w:val="24"/>
        </w:rPr>
        <w:t>Prentice Hall, New York, USA</w:t>
      </w:r>
    </w:p>
    <w:p w:rsidR="007D295D" w:rsidRPr="00AA1640" w:rsidRDefault="00AA1640" w:rsidP="00AA1640">
      <w:pPr>
        <w:numPr>
          <w:ilvl w:val="0"/>
          <w:numId w:val="14"/>
        </w:numPr>
        <w:spacing w:after="0" w:line="360" w:lineRule="auto"/>
        <w:ind w:left="284" w:right="-102" w:hanging="284"/>
        <w:contextualSpacing/>
        <w:rPr>
          <w:rFonts w:ascii="Times New Roman" w:eastAsia="Adobe Fan Heiti Std B" w:hAnsi="Times New Roman" w:cs="Times New Roman"/>
          <w:sz w:val="24"/>
          <w:szCs w:val="24"/>
        </w:rPr>
      </w:pPr>
      <w:r w:rsidRPr="00AA1640">
        <w:rPr>
          <w:rFonts w:ascii="Times New Roman" w:eastAsia="Adobe Fan Heiti Std B" w:hAnsi="Times New Roman" w:cs="Times New Roman"/>
          <w:sz w:val="24"/>
          <w:szCs w:val="24"/>
        </w:rPr>
        <w:t xml:space="preserve">Lewicky, Roy J, Bruce Berry, David M. Sanders. 2008. </w:t>
      </w:r>
      <w:r w:rsidRPr="00AA1640">
        <w:rPr>
          <w:rFonts w:ascii="Times New Roman" w:eastAsia="Adobe Fan Heiti Std B" w:hAnsi="Times New Roman" w:cs="Times New Roman"/>
          <w:i/>
          <w:sz w:val="24"/>
          <w:szCs w:val="24"/>
        </w:rPr>
        <w:t>Essential of Negotiation.</w:t>
      </w:r>
      <w:r w:rsidRPr="00AA1640">
        <w:rPr>
          <w:rFonts w:ascii="Times New Roman" w:eastAsia="Adobe Fan Heiti Std B" w:hAnsi="Times New Roman" w:cs="Times New Roman"/>
          <w:sz w:val="24"/>
          <w:szCs w:val="24"/>
        </w:rPr>
        <w:t xml:space="preserve"> McGraw Hillrwin, Boston, USA.</w:t>
      </w:r>
    </w:p>
    <w:p w:rsidR="0076319B" w:rsidRPr="00AA1640" w:rsidRDefault="0076319B" w:rsidP="00AA1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1640">
        <w:rPr>
          <w:rFonts w:ascii="Times New Roman" w:hAnsi="Times New Roman" w:cs="Times New Roman"/>
        </w:rPr>
        <w:tab/>
      </w:r>
      <w:r w:rsidRPr="00AA1640">
        <w:rPr>
          <w:rFonts w:ascii="Times New Roman" w:hAnsi="Times New Roman" w:cs="Times New Roman"/>
        </w:rPr>
        <w:tab/>
      </w:r>
      <w:r w:rsidRPr="00AA1640">
        <w:rPr>
          <w:rFonts w:ascii="Times New Roman" w:hAnsi="Times New Roman" w:cs="Times New Roman"/>
        </w:rPr>
        <w:tab/>
      </w:r>
      <w:r w:rsidRPr="00AA1640">
        <w:rPr>
          <w:rFonts w:ascii="Times New Roman" w:hAnsi="Times New Roman" w:cs="Times New Roman"/>
        </w:rPr>
        <w:tab/>
      </w:r>
      <w:r w:rsidRPr="00AA1640">
        <w:rPr>
          <w:rFonts w:ascii="Times New Roman" w:hAnsi="Times New Roman" w:cs="Times New Roman"/>
        </w:rPr>
        <w:tab/>
      </w:r>
      <w:r w:rsidRPr="00AA1640">
        <w:rPr>
          <w:rFonts w:ascii="Times New Roman" w:hAnsi="Times New Roman" w:cs="Times New Roman"/>
        </w:rPr>
        <w:tab/>
      </w:r>
      <w:r w:rsidRPr="00AA1640">
        <w:rPr>
          <w:rFonts w:ascii="Times New Roman" w:hAnsi="Times New Roman" w:cs="Times New Roman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>Bandar Lampu</w:t>
      </w:r>
      <w:r w:rsidR="007D295D" w:rsidRPr="00AA1640">
        <w:rPr>
          <w:rFonts w:ascii="Times New Roman" w:hAnsi="Times New Roman" w:cs="Times New Roman"/>
          <w:sz w:val="24"/>
          <w:szCs w:val="24"/>
        </w:rPr>
        <w:t>ng,</w:t>
      </w:r>
      <w:r w:rsidR="00AA1640" w:rsidRPr="00AA1640">
        <w:rPr>
          <w:rFonts w:ascii="Times New Roman" w:hAnsi="Times New Roman" w:cs="Times New Roman"/>
          <w:sz w:val="24"/>
          <w:szCs w:val="24"/>
          <w:lang w:val="en-US"/>
        </w:rPr>
        <w:t xml:space="preserve"> 13 Februari 2023</w:t>
      </w:r>
    </w:p>
    <w:p w:rsidR="0076319B" w:rsidRPr="00AA1640" w:rsidRDefault="0076319B" w:rsidP="00AA1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1640">
        <w:rPr>
          <w:rFonts w:ascii="Times New Roman" w:hAnsi="Times New Roman" w:cs="Times New Roman"/>
          <w:sz w:val="24"/>
          <w:szCs w:val="24"/>
        </w:rPr>
        <w:t>Mahasiswa</w:t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</w:rPr>
        <w:tab/>
        <w:t>Dosen</w:t>
      </w:r>
    </w:p>
    <w:p w:rsidR="0076319B" w:rsidRPr="00AA1640" w:rsidRDefault="0076319B" w:rsidP="00AA1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1640" w:rsidRPr="00AA1640" w:rsidRDefault="00AA1640" w:rsidP="00AA1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1640" w:rsidRPr="00AA1640" w:rsidRDefault="00AA1640" w:rsidP="00AA1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319B" w:rsidRPr="00AA1640" w:rsidRDefault="00AA1640" w:rsidP="00AA16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1640">
        <w:rPr>
          <w:rFonts w:ascii="Times New Roman" w:hAnsi="Times New Roman" w:cs="Times New Roman"/>
          <w:sz w:val="24"/>
          <w:szCs w:val="24"/>
          <w:lang w:val="en-US"/>
        </w:rPr>
        <w:t>Khalisia Nadila Hidayat</w:t>
      </w:r>
      <w:r w:rsidR="0076319B" w:rsidRPr="00AA1640">
        <w:rPr>
          <w:rFonts w:ascii="Times New Roman" w:hAnsi="Times New Roman" w:cs="Times New Roman"/>
          <w:sz w:val="24"/>
          <w:szCs w:val="24"/>
        </w:rPr>
        <w:tab/>
      </w:r>
      <w:r w:rsidR="0076319B" w:rsidRPr="00AA1640">
        <w:rPr>
          <w:rFonts w:ascii="Times New Roman" w:hAnsi="Times New Roman" w:cs="Times New Roman"/>
          <w:sz w:val="24"/>
          <w:szCs w:val="24"/>
        </w:rPr>
        <w:tab/>
      </w:r>
      <w:r w:rsidR="0076319B" w:rsidRPr="00AA1640">
        <w:rPr>
          <w:rFonts w:ascii="Times New Roman" w:hAnsi="Times New Roman" w:cs="Times New Roman"/>
          <w:sz w:val="24"/>
          <w:szCs w:val="24"/>
        </w:rPr>
        <w:tab/>
      </w:r>
      <w:r w:rsidR="0076319B" w:rsidRPr="00AA1640">
        <w:rPr>
          <w:rFonts w:ascii="Times New Roman" w:hAnsi="Times New Roman" w:cs="Times New Roman"/>
          <w:sz w:val="24"/>
          <w:szCs w:val="24"/>
        </w:rPr>
        <w:tab/>
      </w:r>
      <w:r w:rsidRPr="00AA1640">
        <w:rPr>
          <w:rFonts w:ascii="Times New Roman" w:hAnsi="Times New Roman" w:cs="Times New Roman"/>
          <w:sz w:val="24"/>
          <w:szCs w:val="24"/>
          <w:lang w:val="en-US"/>
        </w:rPr>
        <w:t>Feri Ferdaus, S.</w:t>
      </w:r>
      <w:proofErr w:type="gramStart"/>
      <w:r w:rsidRPr="00AA1640">
        <w:rPr>
          <w:rFonts w:ascii="Times New Roman" w:hAnsi="Times New Roman" w:cs="Times New Roman"/>
          <w:sz w:val="24"/>
          <w:szCs w:val="24"/>
          <w:lang w:val="en-US"/>
        </w:rPr>
        <w:t>I.Kom</w:t>
      </w:r>
      <w:proofErr w:type="gramEnd"/>
      <w:r w:rsidRPr="00AA1640">
        <w:rPr>
          <w:rFonts w:ascii="Times New Roman" w:hAnsi="Times New Roman" w:cs="Times New Roman"/>
          <w:sz w:val="24"/>
          <w:szCs w:val="24"/>
          <w:lang w:val="en-US"/>
        </w:rPr>
        <w:t>., M.A.</w:t>
      </w:r>
    </w:p>
    <w:p w:rsidR="00AA1640" w:rsidRPr="00AA1640" w:rsidRDefault="00AA1640" w:rsidP="00AA16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1640">
        <w:rPr>
          <w:rFonts w:ascii="Times New Roman" w:hAnsi="Times New Roman" w:cs="Times New Roman"/>
          <w:sz w:val="24"/>
          <w:szCs w:val="24"/>
          <w:lang w:val="en-US"/>
        </w:rPr>
        <w:t xml:space="preserve">NPM 2016031044 </w:t>
      </w:r>
      <w:r w:rsidRPr="00AA164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A164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A164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A164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A1640">
        <w:rPr>
          <w:rFonts w:ascii="Times New Roman" w:hAnsi="Times New Roman" w:cs="Times New Roman"/>
          <w:sz w:val="24"/>
          <w:szCs w:val="24"/>
          <w:lang w:val="en-US"/>
        </w:rPr>
        <w:tab/>
        <w:t>NIP 198803182022031002</w:t>
      </w:r>
      <w:bookmarkEnd w:id="0"/>
    </w:p>
    <w:sectPr w:rsidR="00AA1640" w:rsidRPr="00AA1640" w:rsidSect="00376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74D"/>
    <w:multiLevelType w:val="hybridMultilevel"/>
    <w:tmpl w:val="55E481C4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102E"/>
    <w:multiLevelType w:val="hybridMultilevel"/>
    <w:tmpl w:val="A7A61B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4BBA"/>
    <w:multiLevelType w:val="hybridMultilevel"/>
    <w:tmpl w:val="429009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52D09"/>
    <w:multiLevelType w:val="hybridMultilevel"/>
    <w:tmpl w:val="A010253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631B8"/>
    <w:multiLevelType w:val="hybridMultilevel"/>
    <w:tmpl w:val="359A9E92"/>
    <w:lvl w:ilvl="0" w:tplc="6428DDB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9" w:hanging="360"/>
      </w:pPr>
    </w:lvl>
    <w:lvl w:ilvl="2" w:tplc="0421001B" w:tentative="1">
      <w:start w:val="1"/>
      <w:numFmt w:val="lowerRoman"/>
      <w:lvlText w:val="%3."/>
      <w:lvlJc w:val="right"/>
      <w:pPr>
        <w:ind w:left="2089" w:hanging="180"/>
      </w:pPr>
    </w:lvl>
    <w:lvl w:ilvl="3" w:tplc="0421000F" w:tentative="1">
      <w:start w:val="1"/>
      <w:numFmt w:val="decimal"/>
      <w:lvlText w:val="%4."/>
      <w:lvlJc w:val="left"/>
      <w:pPr>
        <w:ind w:left="2809" w:hanging="360"/>
      </w:pPr>
    </w:lvl>
    <w:lvl w:ilvl="4" w:tplc="04210019" w:tentative="1">
      <w:start w:val="1"/>
      <w:numFmt w:val="lowerLetter"/>
      <w:lvlText w:val="%5."/>
      <w:lvlJc w:val="left"/>
      <w:pPr>
        <w:ind w:left="3529" w:hanging="360"/>
      </w:pPr>
    </w:lvl>
    <w:lvl w:ilvl="5" w:tplc="0421001B" w:tentative="1">
      <w:start w:val="1"/>
      <w:numFmt w:val="lowerRoman"/>
      <w:lvlText w:val="%6."/>
      <w:lvlJc w:val="right"/>
      <w:pPr>
        <w:ind w:left="4249" w:hanging="180"/>
      </w:pPr>
    </w:lvl>
    <w:lvl w:ilvl="6" w:tplc="0421000F" w:tentative="1">
      <w:start w:val="1"/>
      <w:numFmt w:val="decimal"/>
      <w:lvlText w:val="%7."/>
      <w:lvlJc w:val="left"/>
      <w:pPr>
        <w:ind w:left="4969" w:hanging="360"/>
      </w:pPr>
    </w:lvl>
    <w:lvl w:ilvl="7" w:tplc="04210019" w:tentative="1">
      <w:start w:val="1"/>
      <w:numFmt w:val="lowerLetter"/>
      <w:lvlText w:val="%8."/>
      <w:lvlJc w:val="left"/>
      <w:pPr>
        <w:ind w:left="5689" w:hanging="360"/>
      </w:pPr>
    </w:lvl>
    <w:lvl w:ilvl="8" w:tplc="0421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" w15:restartNumberingAfterBreak="0">
    <w:nsid w:val="25846923"/>
    <w:multiLevelType w:val="hybridMultilevel"/>
    <w:tmpl w:val="2F6485BE"/>
    <w:lvl w:ilvl="0" w:tplc="47D42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290473"/>
    <w:multiLevelType w:val="hybridMultilevel"/>
    <w:tmpl w:val="9170E71E"/>
    <w:lvl w:ilvl="0" w:tplc="79AEA9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86418D"/>
    <w:multiLevelType w:val="hybridMultilevel"/>
    <w:tmpl w:val="CE789214"/>
    <w:lvl w:ilvl="0" w:tplc="0421000D">
      <w:start w:val="1"/>
      <w:numFmt w:val="bullet"/>
      <w:lvlText w:val=""/>
      <w:lvlJc w:val="left"/>
      <w:pPr>
        <w:ind w:left="649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369" w:hanging="360"/>
      </w:pPr>
    </w:lvl>
    <w:lvl w:ilvl="2" w:tplc="FFFFFFFF" w:tentative="1">
      <w:start w:val="1"/>
      <w:numFmt w:val="lowerRoman"/>
      <w:lvlText w:val="%3."/>
      <w:lvlJc w:val="right"/>
      <w:pPr>
        <w:ind w:left="2089" w:hanging="180"/>
      </w:pPr>
    </w:lvl>
    <w:lvl w:ilvl="3" w:tplc="FFFFFFFF" w:tentative="1">
      <w:start w:val="1"/>
      <w:numFmt w:val="decimal"/>
      <w:lvlText w:val="%4."/>
      <w:lvlJc w:val="left"/>
      <w:pPr>
        <w:ind w:left="2809" w:hanging="360"/>
      </w:pPr>
    </w:lvl>
    <w:lvl w:ilvl="4" w:tplc="FFFFFFFF" w:tentative="1">
      <w:start w:val="1"/>
      <w:numFmt w:val="lowerLetter"/>
      <w:lvlText w:val="%5."/>
      <w:lvlJc w:val="left"/>
      <w:pPr>
        <w:ind w:left="3529" w:hanging="360"/>
      </w:pPr>
    </w:lvl>
    <w:lvl w:ilvl="5" w:tplc="FFFFFFFF" w:tentative="1">
      <w:start w:val="1"/>
      <w:numFmt w:val="lowerRoman"/>
      <w:lvlText w:val="%6."/>
      <w:lvlJc w:val="right"/>
      <w:pPr>
        <w:ind w:left="4249" w:hanging="180"/>
      </w:pPr>
    </w:lvl>
    <w:lvl w:ilvl="6" w:tplc="FFFFFFFF" w:tentative="1">
      <w:start w:val="1"/>
      <w:numFmt w:val="decimal"/>
      <w:lvlText w:val="%7."/>
      <w:lvlJc w:val="left"/>
      <w:pPr>
        <w:ind w:left="4969" w:hanging="360"/>
      </w:pPr>
    </w:lvl>
    <w:lvl w:ilvl="7" w:tplc="FFFFFFFF" w:tentative="1">
      <w:start w:val="1"/>
      <w:numFmt w:val="lowerLetter"/>
      <w:lvlText w:val="%8."/>
      <w:lvlJc w:val="left"/>
      <w:pPr>
        <w:ind w:left="5689" w:hanging="360"/>
      </w:pPr>
    </w:lvl>
    <w:lvl w:ilvl="8" w:tplc="FFFFFFFF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8" w15:restartNumberingAfterBreak="0">
    <w:nsid w:val="3A1D1DCA"/>
    <w:multiLevelType w:val="hybridMultilevel"/>
    <w:tmpl w:val="CA0E127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A6CF4"/>
    <w:multiLevelType w:val="hybridMultilevel"/>
    <w:tmpl w:val="E3DAC73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B2997"/>
    <w:multiLevelType w:val="hybridMultilevel"/>
    <w:tmpl w:val="FE6402A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00979"/>
    <w:multiLevelType w:val="hybridMultilevel"/>
    <w:tmpl w:val="1892E6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128C1"/>
    <w:multiLevelType w:val="hybridMultilevel"/>
    <w:tmpl w:val="DB700DB8"/>
    <w:lvl w:ilvl="0" w:tplc="AAE6C9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3A69F5"/>
    <w:multiLevelType w:val="hybridMultilevel"/>
    <w:tmpl w:val="D3B42D04"/>
    <w:lvl w:ilvl="0" w:tplc="0421000D">
      <w:start w:val="1"/>
      <w:numFmt w:val="bullet"/>
      <w:lvlText w:val=""/>
      <w:lvlJc w:val="left"/>
      <w:pPr>
        <w:ind w:left="649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369" w:hanging="360"/>
      </w:pPr>
    </w:lvl>
    <w:lvl w:ilvl="2" w:tplc="FFFFFFFF" w:tentative="1">
      <w:start w:val="1"/>
      <w:numFmt w:val="lowerRoman"/>
      <w:lvlText w:val="%3."/>
      <w:lvlJc w:val="right"/>
      <w:pPr>
        <w:ind w:left="2089" w:hanging="180"/>
      </w:pPr>
    </w:lvl>
    <w:lvl w:ilvl="3" w:tplc="FFFFFFFF" w:tentative="1">
      <w:start w:val="1"/>
      <w:numFmt w:val="decimal"/>
      <w:lvlText w:val="%4."/>
      <w:lvlJc w:val="left"/>
      <w:pPr>
        <w:ind w:left="2809" w:hanging="360"/>
      </w:pPr>
    </w:lvl>
    <w:lvl w:ilvl="4" w:tplc="FFFFFFFF" w:tentative="1">
      <w:start w:val="1"/>
      <w:numFmt w:val="lowerLetter"/>
      <w:lvlText w:val="%5."/>
      <w:lvlJc w:val="left"/>
      <w:pPr>
        <w:ind w:left="3529" w:hanging="360"/>
      </w:pPr>
    </w:lvl>
    <w:lvl w:ilvl="5" w:tplc="FFFFFFFF" w:tentative="1">
      <w:start w:val="1"/>
      <w:numFmt w:val="lowerRoman"/>
      <w:lvlText w:val="%6."/>
      <w:lvlJc w:val="right"/>
      <w:pPr>
        <w:ind w:left="4249" w:hanging="180"/>
      </w:pPr>
    </w:lvl>
    <w:lvl w:ilvl="6" w:tplc="FFFFFFFF" w:tentative="1">
      <w:start w:val="1"/>
      <w:numFmt w:val="decimal"/>
      <w:lvlText w:val="%7."/>
      <w:lvlJc w:val="left"/>
      <w:pPr>
        <w:ind w:left="4969" w:hanging="360"/>
      </w:pPr>
    </w:lvl>
    <w:lvl w:ilvl="7" w:tplc="FFFFFFFF" w:tentative="1">
      <w:start w:val="1"/>
      <w:numFmt w:val="lowerLetter"/>
      <w:lvlText w:val="%8."/>
      <w:lvlJc w:val="left"/>
      <w:pPr>
        <w:ind w:left="5689" w:hanging="360"/>
      </w:pPr>
    </w:lvl>
    <w:lvl w:ilvl="8" w:tplc="FFFFFFFF" w:tentative="1">
      <w:start w:val="1"/>
      <w:numFmt w:val="lowerRoman"/>
      <w:lvlText w:val="%9."/>
      <w:lvlJc w:val="right"/>
      <w:pPr>
        <w:ind w:left="6409" w:hanging="180"/>
      </w:pPr>
    </w:lvl>
  </w:abstractNum>
  <w:num w:numId="1" w16cid:durableId="1357659451">
    <w:abstractNumId w:val="1"/>
  </w:num>
  <w:num w:numId="2" w16cid:durableId="133835498">
    <w:abstractNumId w:val="12"/>
  </w:num>
  <w:num w:numId="3" w16cid:durableId="1774594640">
    <w:abstractNumId w:val="2"/>
  </w:num>
  <w:num w:numId="4" w16cid:durableId="151063406">
    <w:abstractNumId w:val="8"/>
  </w:num>
  <w:num w:numId="5" w16cid:durableId="1157890158">
    <w:abstractNumId w:val="10"/>
  </w:num>
  <w:num w:numId="6" w16cid:durableId="1367487816">
    <w:abstractNumId w:val="3"/>
  </w:num>
  <w:num w:numId="7" w16cid:durableId="507988820">
    <w:abstractNumId w:val="9"/>
  </w:num>
  <w:num w:numId="8" w16cid:durableId="370228122">
    <w:abstractNumId w:val="6"/>
  </w:num>
  <w:num w:numId="9" w16cid:durableId="77216715">
    <w:abstractNumId w:val="11"/>
  </w:num>
  <w:num w:numId="10" w16cid:durableId="1727220144">
    <w:abstractNumId w:val="4"/>
  </w:num>
  <w:num w:numId="11" w16cid:durableId="224225886">
    <w:abstractNumId w:val="7"/>
  </w:num>
  <w:num w:numId="12" w16cid:durableId="169293043">
    <w:abstractNumId w:val="0"/>
  </w:num>
  <w:num w:numId="13" w16cid:durableId="469716058">
    <w:abstractNumId w:val="13"/>
  </w:num>
  <w:num w:numId="14" w16cid:durableId="182207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19B"/>
    <w:rsid w:val="000671C8"/>
    <w:rsid w:val="000D4B0E"/>
    <w:rsid w:val="0015212E"/>
    <w:rsid w:val="00376170"/>
    <w:rsid w:val="0076319B"/>
    <w:rsid w:val="007D295D"/>
    <w:rsid w:val="00AA1640"/>
    <w:rsid w:val="00B734B3"/>
    <w:rsid w:val="00BE38B7"/>
    <w:rsid w:val="00C76671"/>
    <w:rsid w:val="00D87365"/>
    <w:rsid w:val="00F7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ECF8"/>
  <w15:docId w15:val="{5DFDCC02-3E7D-4013-B0EA-BBDC929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365"/>
    <w:pPr>
      <w:ind w:left="720"/>
      <w:contextualSpacing/>
    </w:pPr>
  </w:style>
  <w:style w:type="table" w:styleId="TableGrid">
    <w:name w:val="Table Grid"/>
    <w:basedOn w:val="TableNormal"/>
    <w:uiPriority w:val="59"/>
    <w:rsid w:val="00763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3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Feri Firdaus</cp:lastModifiedBy>
  <cp:revision>4</cp:revision>
  <dcterms:created xsi:type="dcterms:W3CDTF">2014-12-11T02:43:00Z</dcterms:created>
  <dcterms:modified xsi:type="dcterms:W3CDTF">2023-05-04T03:54:00Z</dcterms:modified>
</cp:coreProperties>
</file>