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80" w:rsidRDefault="004B49E1">
      <w:pPr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b/>
          <w:bCs/>
          <w:sz w:val="24"/>
          <w:szCs w:val="24"/>
        </w:rPr>
        <w:t>Nama: Anisa Khsunul Hotimah</w:t>
      </w:r>
    </w:p>
    <w:p w:rsidR="004B49E1" w:rsidRDefault="004B49E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NPM: 2053024004</w:t>
      </w:r>
    </w:p>
    <w:p w:rsidR="004B49E1" w:rsidRDefault="004B49E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Mata Kuliah: Toksikologi</w:t>
      </w:r>
    </w:p>
    <w:p w:rsidR="004B49E1" w:rsidRDefault="004D2D2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Materi: Ruang Lingkup Toksikologi</w:t>
      </w:r>
    </w:p>
    <w:p w:rsidR="004D2D2B" w:rsidRDefault="004D2D2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B49E1" w:rsidRDefault="004B49E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Rangkuman Pertemuan 2</w:t>
      </w:r>
    </w:p>
    <w:p w:rsidR="003F7066" w:rsidRPr="003F7066" w:rsidRDefault="003F7066" w:rsidP="003F7066">
      <w:pPr>
        <w:rPr>
          <w:rFonts w:asciiTheme="majorBidi" w:hAnsiTheme="majorBidi" w:cstheme="majorBidi"/>
          <w:sz w:val="24"/>
          <w:szCs w:val="24"/>
        </w:rPr>
      </w:pPr>
      <w:r w:rsidRPr="003F7066">
        <w:rPr>
          <w:rFonts w:asciiTheme="majorBidi" w:hAnsiTheme="majorBidi" w:cstheme="majorBidi"/>
          <w:b/>
          <w:bCs/>
          <w:sz w:val="24"/>
          <w:szCs w:val="24"/>
        </w:rPr>
        <w:t xml:space="preserve">Toksikologi </w:t>
      </w:r>
      <w:r w:rsidRPr="003F7066">
        <w:rPr>
          <w:rFonts w:asciiTheme="majorBidi" w:hAnsiTheme="majorBidi" w:cstheme="majorBidi"/>
          <w:sz w:val="24"/>
          <w:szCs w:val="24"/>
        </w:rPr>
        <w:t>adalah bidang ilmu yang mempelajari efek berbahaya yang dapat ditimbulkan oleh bahan kimia atau zat pada manusia, hewan, dan lingkungan.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F7066">
        <w:rPr>
          <w:rFonts w:asciiTheme="majorBidi" w:hAnsiTheme="majorBidi" w:cstheme="majorBidi"/>
          <w:b/>
          <w:bCs/>
          <w:sz w:val="24"/>
          <w:szCs w:val="24"/>
        </w:rPr>
        <w:t>Toksikologi</w:t>
      </w:r>
      <w:r w:rsidRPr="003F7066">
        <w:rPr>
          <w:rFonts w:asciiTheme="majorBidi" w:hAnsiTheme="majorBidi" w:cstheme="majorBidi"/>
          <w:sz w:val="24"/>
          <w:szCs w:val="24"/>
        </w:rPr>
        <w:t> sangat bermanfaat untuk memprediksi atau mengkaji akibat yang berkaitan dengan bahaya toksik dari suatu zat terhadap manusia dan lingkungannya.</w:t>
      </w:r>
    </w:p>
    <w:p w:rsidR="003F7066" w:rsidRDefault="004B49E1" w:rsidP="003F7066">
      <w:pPr>
        <w:rPr>
          <w:rFonts w:asciiTheme="majorBidi" w:hAnsiTheme="majorBidi" w:cstheme="majorBidi"/>
          <w:sz w:val="24"/>
          <w:szCs w:val="24"/>
        </w:rPr>
      </w:pPr>
      <w:r w:rsidRPr="007C2930">
        <w:rPr>
          <w:rFonts w:asciiTheme="majorBidi" w:hAnsiTheme="majorBidi" w:cstheme="majorBidi"/>
          <w:b/>
          <w:bCs/>
          <w:sz w:val="24"/>
          <w:szCs w:val="24"/>
        </w:rPr>
        <w:t>Toksikologi</w:t>
      </w:r>
      <w:r w:rsidRPr="004B49E1">
        <w:rPr>
          <w:rFonts w:asciiTheme="majorBidi" w:hAnsiTheme="majorBidi" w:cstheme="majorBidi"/>
          <w:sz w:val="24"/>
          <w:szCs w:val="24"/>
        </w:rPr>
        <w:t xml:space="preserve"> dapat didefinisikan sebagai kajian tentang hakikat dan mekanisme efek berbahaya (efek toksik) berbagai bahan kimia terhadap makhluk hidup dan sistem biologik lainnya. ”</w:t>
      </w:r>
      <w:r w:rsidRPr="007C2930">
        <w:rPr>
          <w:rFonts w:asciiTheme="majorBidi" w:hAnsiTheme="majorBidi" w:cstheme="majorBidi"/>
          <w:b/>
          <w:bCs/>
          <w:sz w:val="24"/>
          <w:szCs w:val="24"/>
        </w:rPr>
        <w:t>toxic</w:t>
      </w:r>
      <w:r w:rsidRPr="004B49E1">
        <w:rPr>
          <w:rFonts w:asciiTheme="majorBidi" w:hAnsiTheme="majorBidi" w:cstheme="majorBidi"/>
          <w:sz w:val="24"/>
          <w:szCs w:val="24"/>
        </w:rPr>
        <w:t>” berasal dari bahasa Yunani, yaitu dari akar kata tox, dimana dalam bahasa Yunani berarti panah. Dimana panah pada saat itu digunakan sebagai senjata dalam peperangan, yang selalu pada anak panahnya</w:t>
      </w:r>
      <w:r w:rsidR="007C2930">
        <w:rPr>
          <w:rFonts w:asciiTheme="majorBidi" w:hAnsiTheme="majorBidi" w:cstheme="majorBidi"/>
          <w:sz w:val="24"/>
          <w:szCs w:val="24"/>
        </w:rPr>
        <w:t xml:space="preserve"> </w:t>
      </w:r>
      <w:r w:rsidRPr="004B49E1">
        <w:rPr>
          <w:rFonts w:asciiTheme="majorBidi" w:hAnsiTheme="majorBidi" w:cstheme="majorBidi"/>
          <w:sz w:val="24"/>
          <w:szCs w:val="24"/>
        </w:rPr>
        <w:t>terdapat racun.</w:t>
      </w:r>
    </w:p>
    <w:p w:rsidR="00D0416D" w:rsidRPr="004B49E1" w:rsidRDefault="00D0416D" w:rsidP="003F706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Toksikologi p</w:t>
      </w:r>
      <w:r w:rsidRPr="00D0416D">
        <w:rPr>
          <w:rFonts w:asciiTheme="majorBidi" w:hAnsiTheme="majorBidi" w:cstheme="majorBidi"/>
          <w:sz w:val="24"/>
          <w:szCs w:val="24"/>
        </w:rPr>
        <w:t>ertama kali diperkenalkan oleh M.J.B. Orfila (1787-1853) berdarah Spanyol = Bapak Toksikologi.  Fokus pada kajian efek bahaya zat kimia dan terapinya, dan memperkenalkan metode kuantitatif.</w:t>
      </w:r>
    </w:p>
    <w:p w:rsidR="004B49E1" w:rsidRPr="00D0416D" w:rsidRDefault="004B49E1" w:rsidP="004B49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0416D">
        <w:rPr>
          <w:rFonts w:asciiTheme="majorBidi" w:hAnsiTheme="majorBidi" w:cstheme="majorBidi"/>
          <w:b/>
          <w:bCs/>
          <w:sz w:val="24"/>
          <w:szCs w:val="24"/>
        </w:rPr>
        <w:t>Ruang lingkup toksikologi:</w:t>
      </w:r>
    </w:p>
    <w:p w:rsidR="004B49E1" w:rsidRPr="007C2930" w:rsidRDefault="004B49E1" w:rsidP="004B49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2930">
        <w:rPr>
          <w:rFonts w:asciiTheme="majorBidi" w:hAnsiTheme="majorBidi" w:cstheme="majorBidi"/>
          <w:b/>
          <w:bCs/>
          <w:sz w:val="24"/>
          <w:szCs w:val="24"/>
        </w:rPr>
        <w:t>1. Toksikologi lingkungan</w:t>
      </w:r>
    </w:p>
    <w:p w:rsidR="004B49E1" w:rsidRP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Menyangkut efek berbahaya zat kimia yang baik secara kebetulan dialami manusia karena zat tersebut tersebar di udara atau air dan terpapar pada waktu bekerja, rekreasi, atau ingesti.</w:t>
      </w:r>
    </w:p>
    <w:p w:rsidR="004B49E1" w:rsidRPr="007C2930" w:rsidRDefault="004B49E1" w:rsidP="004B49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2930">
        <w:rPr>
          <w:rFonts w:asciiTheme="majorBidi" w:hAnsiTheme="majorBidi" w:cstheme="majorBidi"/>
          <w:b/>
          <w:bCs/>
          <w:sz w:val="24"/>
          <w:szCs w:val="24"/>
        </w:rPr>
        <w:t>2. Toksikologi ekonomi</w:t>
      </w:r>
    </w:p>
    <w:p w:rsidR="004B49E1" w:rsidRP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Menyangkut efek berbahaya zat kimia yang dengan sengaja diberikan pada jaringan biologi dengan maksud untuk mencapai efek khusus.</w:t>
      </w:r>
    </w:p>
    <w:p w:rsidR="004B49E1" w:rsidRPr="007C2930" w:rsidRDefault="004B49E1" w:rsidP="004B49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2930">
        <w:rPr>
          <w:rFonts w:asciiTheme="majorBidi" w:hAnsiTheme="majorBidi" w:cstheme="majorBidi"/>
          <w:b/>
          <w:bCs/>
          <w:sz w:val="24"/>
          <w:szCs w:val="24"/>
        </w:rPr>
        <w:t>3. Toksikologi kehakiman</w:t>
      </w:r>
    </w:p>
    <w:p w:rsidR="004B49E1" w:rsidRP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Mengkaji aspek medis dan hukum dari efek berbahaya zat kimia pada manusia.</w:t>
      </w:r>
    </w:p>
    <w:p w:rsidR="004B49E1" w:rsidRP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• Aspek medis menyangkut diagnosis dan penyembuhan dari efek berbahaya zat kimia.</w:t>
      </w:r>
    </w:p>
    <w:p w:rsidR="004B49E1" w:rsidRP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• Aspek hukum menyangkut perolehan informasi hubungan sebab akibat antara paparan dan efek berbahaya zat tersebut.</w:t>
      </w:r>
    </w:p>
    <w:p w:rsidR="004B49E1" w:rsidRPr="007C2930" w:rsidRDefault="004B49E1" w:rsidP="004B49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2930">
        <w:rPr>
          <w:rFonts w:asciiTheme="majorBidi" w:hAnsiTheme="majorBidi" w:cstheme="majorBidi"/>
          <w:b/>
          <w:bCs/>
          <w:sz w:val="24"/>
          <w:szCs w:val="24"/>
        </w:rPr>
        <w:t>4. Toksikologi obat</w:t>
      </w:r>
    </w:p>
    <w:p w:rsidR="004B49E1" w:rsidRP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Mencakup:</w:t>
      </w:r>
    </w:p>
    <w:p w:rsidR="004B49E1" w:rsidRP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lastRenderedPageBreak/>
        <w:t>a. kerja samping obat yang tidak diinginkan</w:t>
      </w:r>
    </w:p>
    <w:p w:rsidR="004B49E1" w:rsidRP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b. kombinasi pemakaian obat dengan kosmetika</w:t>
      </w:r>
    </w:p>
    <w:p w:rsidR="004B49E1" w:rsidRP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c. keracunan akut oleh obat pada dosis berlebih</w:t>
      </w:r>
    </w:p>
    <w:p w:rsidR="004B49E1" w:rsidRP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d. pengujian obat yang potensial toksik</w:t>
      </w:r>
    </w:p>
    <w:p w:rsidR="004B49E1" w:rsidRP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e. toleransi obat pada fase praklinik</w:t>
      </w:r>
    </w:p>
    <w:p w:rsidR="004D2D2B" w:rsidRDefault="004B49E1" w:rsidP="004D2D2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2930">
        <w:rPr>
          <w:rFonts w:asciiTheme="majorBidi" w:hAnsiTheme="majorBidi" w:cstheme="majorBidi"/>
          <w:b/>
          <w:bCs/>
          <w:sz w:val="24"/>
          <w:szCs w:val="24"/>
        </w:rPr>
        <w:t xml:space="preserve">5. Toksikologi zat yang menimbulkan ketagihan </w:t>
      </w:r>
    </w:p>
    <w:p w:rsidR="004D2D2B" w:rsidRPr="004D2D2B" w:rsidRDefault="004D2D2B" w:rsidP="004D2D2B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D2D2B">
        <w:rPr>
          <w:rFonts w:asciiTheme="majorBidi" w:hAnsiTheme="majorBidi" w:cstheme="majorBidi"/>
          <w:sz w:val="24"/>
          <w:szCs w:val="24"/>
        </w:rPr>
        <w:t>Contoh:</w:t>
      </w:r>
    </w:p>
    <w:p w:rsidR="004D2D2B" w:rsidRPr="004D2D2B" w:rsidRDefault="004D2D2B" w:rsidP="004D2D2B">
      <w:pPr>
        <w:rPr>
          <w:rFonts w:asciiTheme="majorBidi" w:hAnsiTheme="majorBidi" w:cstheme="majorBidi"/>
          <w:sz w:val="24"/>
          <w:szCs w:val="24"/>
        </w:rPr>
      </w:pPr>
      <w:r w:rsidRPr="004D2D2B">
        <w:rPr>
          <w:rFonts w:asciiTheme="majorBidi" w:hAnsiTheme="majorBidi" w:cstheme="majorBidi"/>
          <w:sz w:val="24"/>
          <w:szCs w:val="24"/>
        </w:rPr>
        <w:tab/>
        <w:t>a. Kecanduan rokok dengan kanker paru-paru</w:t>
      </w:r>
    </w:p>
    <w:p w:rsidR="004D2D2B" w:rsidRPr="004D2D2B" w:rsidRDefault="004D2D2B" w:rsidP="004D2D2B">
      <w:pPr>
        <w:rPr>
          <w:rFonts w:asciiTheme="majorBidi" w:hAnsiTheme="majorBidi" w:cstheme="majorBidi"/>
          <w:sz w:val="24"/>
          <w:szCs w:val="24"/>
        </w:rPr>
      </w:pPr>
      <w:r w:rsidRPr="004D2D2B">
        <w:rPr>
          <w:rFonts w:asciiTheme="majorBidi" w:hAnsiTheme="majorBidi" w:cstheme="majorBidi"/>
          <w:sz w:val="24"/>
          <w:szCs w:val="24"/>
        </w:rPr>
        <w:tab/>
        <w:t>b. Dekadensi moral dengan psikotropika</w:t>
      </w:r>
    </w:p>
    <w:p w:rsidR="004D2D2B" w:rsidRPr="004D2D2B" w:rsidRDefault="004D2D2B" w:rsidP="004D2D2B">
      <w:pPr>
        <w:rPr>
          <w:rFonts w:asciiTheme="majorBidi" w:hAnsiTheme="majorBidi" w:cstheme="majorBidi"/>
          <w:sz w:val="24"/>
          <w:szCs w:val="24"/>
        </w:rPr>
      </w:pPr>
      <w:r w:rsidRPr="004D2D2B">
        <w:rPr>
          <w:rFonts w:asciiTheme="majorBidi" w:hAnsiTheme="majorBidi" w:cstheme="majorBidi"/>
          <w:sz w:val="24"/>
          <w:szCs w:val="24"/>
        </w:rPr>
        <w:tab/>
        <w:t>c. Gangguan jantung dengan peminum alkohol</w:t>
      </w:r>
    </w:p>
    <w:p w:rsidR="004B49E1" w:rsidRPr="007C2930" w:rsidRDefault="004B49E1" w:rsidP="004B49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2930">
        <w:rPr>
          <w:rFonts w:asciiTheme="majorBidi" w:hAnsiTheme="majorBidi" w:cstheme="majorBidi"/>
          <w:b/>
          <w:bCs/>
          <w:sz w:val="24"/>
          <w:szCs w:val="24"/>
        </w:rPr>
        <w:t>6. Toksikologi bahan makanan</w:t>
      </w:r>
    </w:p>
    <w:p w:rsid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Kaitan penggunaan zat tambahan dalam makanan yang menimbulkan efek merugikan.</w:t>
      </w:r>
    </w:p>
    <w:p w:rsidR="004D2D2B" w:rsidRPr="004D2D2B" w:rsidRDefault="004D2D2B" w:rsidP="004D2D2B">
      <w:pPr>
        <w:rPr>
          <w:rFonts w:asciiTheme="majorBidi" w:hAnsiTheme="majorBidi" w:cstheme="majorBidi"/>
          <w:sz w:val="24"/>
          <w:szCs w:val="24"/>
        </w:rPr>
      </w:pPr>
      <w:r w:rsidRPr="004D2D2B">
        <w:rPr>
          <w:rFonts w:asciiTheme="majorBidi" w:hAnsiTheme="majorBidi" w:cstheme="majorBidi"/>
          <w:sz w:val="24"/>
          <w:szCs w:val="24"/>
        </w:rPr>
        <w:t>Contoh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4D2D2B" w:rsidRPr="004D2D2B" w:rsidRDefault="004D2D2B" w:rsidP="004D2D2B">
      <w:pPr>
        <w:rPr>
          <w:rFonts w:asciiTheme="majorBidi" w:hAnsiTheme="majorBidi" w:cstheme="majorBidi"/>
          <w:sz w:val="24"/>
          <w:szCs w:val="24"/>
        </w:rPr>
      </w:pPr>
      <w:r w:rsidRPr="004D2D2B">
        <w:rPr>
          <w:rFonts w:asciiTheme="majorBidi" w:hAnsiTheme="majorBidi" w:cstheme="majorBidi"/>
          <w:sz w:val="24"/>
          <w:szCs w:val="24"/>
        </w:rPr>
        <w:tab/>
        <w:t>a. penggunaan aditif</w:t>
      </w:r>
    </w:p>
    <w:p w:rsidR="004D2D2B" w:rsidRPr="004D2D2B" w:rsidRDefault="004D2D2B" w:rsidP="004D2D2B">
      <w:pPr>
        <w:rPr>
          <w:rFonts w:asciiTheme="majorBidi" w:hAnsiTheme="majorBidi" w:cstheme="majorBidi"/>
          <w:sz w:val="24"/>
          <w:szCs w:val="24"/>
        </w:rPr>
      </w:pPr>
      <w:r w:rsidRPr="004D2D2B">
        <w:rPr>
          <w:rFonts w:asciiTheme="majorBidi" w:hAnsiTheme="majorBidi" w:cstheme="majorBidi"/>
          <w:sz w:val="24"/>
          <w:szCs w:val="24"/>
        </w:rPr>
        <w:tab/>
        <w:t>b. residu antibiotik</w:t>
      </w:r>
    </w:p>
    <w:p w:rsidR="004D2D2B" w:rsidRPr="004D2D2B" w:rsidRDefault="004D2D2B" w:rsidP="004D2D2B">
      <w:pPr>
        <w:rPr>
          <w:rFonts w:asciiTheme="majorBidi" w:hAnsiTheme="majorBidi" w:cstheme="majorBidi"/>
          <w:sz w:val="24"/>
          <w:szCs w:val="24"/>
        </w:rPr>
      </w:pPr>
      <w:r w:rsidRPr="004D2D2B">
        <w:rPr>
          <w:rFonts w:asciiTheme="majorBidi" w:hAnsiTheme="majorBidi" w:cstheme="majorBidi"/>
          <w:sz w:val="24"/>
          <w:szCs w:val="24"/>
        </w:rPr>
        <w:tab/>
        <w:t>c. koregensia rasa</w:t>
      </w:r>
    </w:p>
    <w:p w:rsidR="004D2D2B" w:rsidRPr="004D2D2B" w:rsidRDefault="004D2D2B" w:rsidP="004D2D2B">
      <w:pPr>
        <w:rPr>
          <w:rFonts w:asciiTheme="majorBidi" w:hAnsiTheme="majorBidi" w:cstheme="majorBidi"/>
          <w:sz w:val="24"/>
          <w:szCs w:val="24"/>
        </w:rPr>
      </w:pPr>
      <w:r w:rsidRPr="004D2D2B">
        <w:rPr>
          <w:rFonts w:asciiTheme="majorBidi" w:hAnsiTheme="majorBidi" w:cstheme="majorBidi"/>
          <w:sz w:val="24"/>
          <w:szCs w:val="24"/>
        </w:rPr>
        <w:tab/>
        <w:t>d. bahan penjernih</w:t>
      </w:r>
    </w:p>
    <w:p w:rsidR="004D2D2B" w:rsidRPr="004B49E1" w:rsidRDefault="004D2D2B" w:rsidP="004D2D2B">
      <w:pPr>
        <w:rPr>
          <w:rFonts w:asciiTheme="majorBidi" w:hAnsiTheme="majorBidi" w:cstheme="majorBidi"/>
          <w:sz w:val="24"/>
          <w:szCs w:val="24"/>
        </w:rPr>
      </w:pPr>
      <w:r w:rsidRPr="004D2D2B">
        <w:rPr>
          <w:rFonts w:asciiTheme="majorBidi" w:hAnsiTheme="majorBidi" w:cstheme="majorBidi"/>
          <w:sz w:val="24"/>
          <w:szCs w:val="24"/>
        </w:rPr>
        <w:tab/>
        <w:t>e. bahan pelindung tanaman</w:t>
      </w:r>
    </w:p>
    <w:p w:rsidR="004B49E1" w:rsidRPr="007C2930" w:rsidRDefault="004B49E1" w:rsidP="004B49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2930">
        <w:rPr>
          <w:rFonts w:asciiTheme="majorBidi" w:hAnsiTheme="majorBidi" w:cstheme="majorBidi"/>
          <w:b/>
          <w:bCs/>
          <w:sz w:val="24"/>
          <w:szCs w:val="24"/>
        </w:rPr>
        <w:t>7. Toksikologi industri</w:t>
      </w:r>
    </w:p>
    <w:p w:rsidR="004B49E1" w:rsidRP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Mencakup semua jenis keracunan dalam pekerjaan atau industri (aplikasi bahan kimia).</w:t>
      </w:r>
    </w:p>
    <w:p w:rsidR="004B49E1" w:rsidRPr="007C2930" w:rsidRDefault="004B49E1" w:rsidP="004B49E1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C2930">
        <w:rPr>
          <w:rFonts w:asciiTheme="majorBidi" w:hAnsiTheme="majorBidi" w:cstheme="majorBidi"/>
          <w:b/>
          <w:bCs/>
          <w:sz w:val="24"/>
          <w:szCs w:val="24"/>
        </w:rPr>
        <w:t>8. Toksikologi aksidental</w:t>
      </w:r>
    </w:p>
    <w:p w:rsidR="004B49E1" w:rsidRDefault="004B49E1" w:rsidP="004B49E1">
      <w:pPr>
        <w:rPr>
          <w:rFonts w:asciiTheme="majorBidi" w:hAnsiTheme="majorBidi" w:cstheme="majorBidi"/>
          <w:sz w:val="24"/>
          <w:szCs w:val="24"/>
        </w:rPr>
      </w:pPr>
      <w:r w:rsidRPr="004B49E1">
        <w:rPr>
          <w:rFonts w:asciiTheme="majorBidi" w:hAnsiTheme="majorBidi" w:cstheme="majorBidi"/>
          <w:sz w:val="24"/>
          <w:szCs w:val="24"/>
        </w:rPr>
        <w:t>Berkaitan dengan kecelakaan yang terjadi karena zat beracun dan penyalahgunaan zat beracun serta penggunaannya untuk tujuan kriminal termasuk bunuh diri.</w:t>
      </w:r>
    </w:p>
    <w:p w:rsidR="00BF1B7F" w:rsidRPr="00BF1B7F" w:rsidRDefault="00BF1B7F" w:rsidP="00BF1B7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9. </w:t>
      </w:r>
      <w:r w:rsidRPr="00BF1B7F">
        <w:rPr>
          <w:rFonts w:asciiTheme="majorBidi" w:hAnsiTheme="majorBidi" w:cstheme="majorBidi"/>
          <w:b/>
          <w:bCs/>
          <w:sz w:val="24"/>
          <w:szCs w:val="24"/>
        </w:rPr>
        <w:t>Toksikologi forensik</w:t>
      </w:r>
    </w:p>
    <w:p w:rsidR="00BF1B7F" w:rsidRPr="00BF1B7F" w:rsidRDefault="00BF1B7F" w:rsidP="00BF1B7F">
      <w:pPr>
        <w:rPr>
          <w:rFonts w:asciiTheme="majorBidi" w:hAnsiTheme="majorBidi" w:cstheme="majorBidi"/>
          <w:sz w:val="24"/>
          <w:szCs w:val="24"/>
        </w:rPr>
      </w:pPr>
      <w:r w:rsidRPr="00BF1B7F">
        <w:rPr>
          <w:rFonts w:asciiTheme="majorBidi" w:hAnsiTheme="majorBidi" w:cstheme="majorBidi"/>
          <w:sz w:val="24"/>
          <w:szCs w:val="24"/>
        </w:rPr>
        <w:t>Meliputi:</w:t>
      </w:r>
    </w:p>
    <w:p w:rsidR="00BF1B7F" w:rsidRPr="00BF1B7F" w:rsidRDefault="00BF1B7F" w:rsidP="00BF1B7F">
      <w:pPr>
        <w:rPr>
          <w:rFonts w:asciiTheme="majorBidi" w:hAnsiTheme="majorBidi" w:cstheme="majorBidi"/>
          <w:sz w:val="24"/>
          <w:szCs w:val="24"/>
        </w:rPr>
      </w:pPr>
      <w:r w:rsidRPr="00BF1B7F">
        <w:rPr>
          <w:rFonts w:asciiTheme="majorBidi" w:hAnsiTheme="majorBidi" w:cstheme="majorBidi"/>
          <w:sz w:val="24"/>
          <w:szCs w:val="24"/>
        </w:rPr>
        <w:tab/>
        <w:t>a. penentuan kadar alkohol dalam nafas dan darah</w:t>
      </w:r>
    </w:p>
    <w:p w:rsidR="00BF1B7F" w:rsidRPr="00BF1B7F" w:rsidRDefault="00BF1B7F" w:rsidP="00BF1B7F">
      <w:pPr>
        <w:rPr>
          <w:rFonts w:asciiTheme="majorBidi" w:hAnsiTheme="majorBidi" w:cstheme="majorBidi"/>
          <w:sz w:val="24"/>
          <w:szCs w:val="24"/>
        </w:rPr>
      </w:pPr>
      <w:r w:rsidRPr="00BF1B7F">
        <w:rPr>
          <w:rFonts w:asciiTheme="majorBidi" w:hAnsiTheme="majorBidi" w:cstheme="majorBidi"/>
          <w:sz w:val="24"/>
          <w:szCs w:val="24"/>
        </w:rPr>
        <w:tab/>
        <w:t>b. identifikasi zat yang dicurigai sebagai narkoba</w:t>
      </w:r>
    </w:p>
    <w:p w:rsidR="00BF1B7F" w:rsidRPr="00BF1B7F" w:rsidRDefault="00BF1B7F" w:rsidP="00BF1B7F">
      <w:pPr>
        <w:rPr>
          <w:rFonts w:asciiTheme="majorBidi" w:hAnsiTheme="majorBidi" w:cstheme="majorBidi"/>
          <w:sz w:val="24"/>
          <w:szCs w:val="24"/>
        </w:rPr>
      </w:pPr>
      <w:r w:rsidRPr="00BF1B7F">
        <w:rPr>
          <w:rFonts w:asciiTheme="majorBidi" w:hAnsiTheme="majorBidi" w:cstheme="majorBidi"/>
          <w:sz w:val="24"/>
          <w:szCs w:val="24"/>
        </w:rPr>
        <w:lastRenderedPageBreak/>
        <w:tab/>
        <w:t>c. doping pada olahragawan</w:t>
      </w:r>
    </w:p>
    <w:p w:rsidR="004D2D2B" w:rsidRPr="00BF1B7F" w:rsidRDefault="00BF1B7F" w:rsidP="00BF1B7F">
      <w:pPr>
        <w:rPr>
          <w:rFonts w:asciiTheme="majorBidi" w:hAnsiTheme="majorBidi" w:cstheme="majorBidi"/>
          <w:sz w:val="24"/>
          <w:szCs w:val="24"/>
        </w:rPr>
      </w:pPr>
      <w:r w:rsidRPr="00BF1B7F">
        <w:rPr>
          <w:rFonts w:asciiTheme="majorBidi" w:hAnsiTheme="majorBidi" w:cstheme="majorBidi"/>
          <w:sz w:val="24"/>
          <w:szCs w:val="24"/>
        </w:rPr>
        <w:tab/>
        <w:t>d. mayat korban pembunuhan</w:t>
      </w:r>
      <w:bookmarkEnd w:id="0"/>
    </w:p>
    <w:sectPr w:rsidR="004D2D2B" w:rsidRPr="00BF1B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3B"/>
    <w:rsid w:val="00004FB3"/>
    <w:rsid w:val="00032AD5"/>
    <w:rsid w:val="00037F92"/>
    <w:rsid w:val="00057549"/>
    <w:rsid w:val="000746E5"/>
    <w:rsid w:val="00086239"/>
    <w:rsid w:val="00096324"/>
    <w:rsid w:val="000C03DB"/>
    <w:rsid w:val="000C5547"/>
    <w:rsid w:val="000D15E9"/>
    <w:rsid w:val="000F6A88"/>
    <w:rsid w:val="00101815"/>
    <w:rsid w:val="00104045"/>
    <w:rsid w:val="0011606F"/>
    <w:rsid w:val="00205E8F"/>
    <w:rsid w:val="00206990"/>
    <w:rsid w:val="0021360F"/>
    <w:rsid w:val="00245C4A"/>
    <w:rsid w:val="00257A69"/>
    <w:rsid w:val="00264DB4"/>
    <w:rsid w:val="00277D3B"/>
    <w:rsid w:val="002B17F8"/>
    <w:rsid w:val="002C1180"/>
    <w:rsid w:val="002E2362"/>
    <w:rsid w:val="003044C7"/>
    <w:rsid w:val="003065B9"/>
    <w:rsid w:val="00307021"/>
    <w:rsid w:val="00346DFD"/>
    <w:rsid w:val="00361F4C"/>
    <w:rsid w:val="00370AA0"/>
    <w:rsid w:val="003710A6"/>
    <w:rsid w:val="00373B99"/>
    <w:rsid w:val="00384487"/>
    <w:rsid w:val="003855E3"/>
    <w:rsid w:val="003B5B07"/>
    <w:rsid w:val="003B6B84"/>
    <w:rsid w:val="003F7066"/>
    <w:rsid w:val="004A25E3"/>
    <w:rsid w:val="004A58F4"/>
    <w:rsid w:val="004B35D6"/>
    <w:rsid w:val="004B49E1"/>
    <w:rsid w:val="004C4360"/>
    <w:rsid w:val="004D2D2B"/>
    <w:rsid w:val="004D320D"/>
    <w:rsid w:val="004F3747"/>
    <w:rsid w:val="004F613E"/>
    <w:rsid w:val="0054700B"/>
    <w:rsid w:val="00556187"/>
    <w:rsid w:val="00557D9B"/>
    <w:rsid w:val="0057384E"/>
    <w:rsid w:val="005934C0"/>
    <w:rsid w:val="005C204B"/>
    <w:rsid w:val="005D7D84"/>
    <w:rsid w:val="005E31B0"/>
    <w:rsid w:val="005E7AD2"/>
    <w:rsid w:val="005F21A9"/>
    <w:rsid w:val="0063471B"/>
    <w:rsid w:val="0064321A"/>
    <w:rsid w:val="00644747"/>
    <w:rsid w:val="0064759A"/>
    <w:rsid w:val="0067468A"/>
    <w:rsid w:val="006805FE"/>
    <w:rsid w:val="006C4580"/>
    <w:rsid w:val="006C5C26"/>
    <w:rsid w:val="006E377A"/>
    <w:rsid w:val="00712B9E"/>
    <w:rsid w:val="00712FF9"/>
    <w:rsid w:val="007240FC"/>
    <w:rsid w:val="00787A54"/>
    <w:rsid w:val="007952D4"/>
    <w:rsid w:val="007C07B9"/>
    <w:rsid w:val="007C2930"/>
    <w:rsid w:val="007C74BA"/>
    <w:rsid w:val="007F5593"/>
    <w:rsid w:val="008234B1"/>
    <w:rsid w:val="008706FA"/>
    <w:rsid w:val="00887D1A"/>
    <w:rsid w:val="00890AB8"/>
    <w:rsid w:val="00895962"/>
    <w:rsid w:val="008A374A"/>
    <w:rsid w:val="008D5674"/>
    <w:rsid w:val="008F16CE"/>
    <w:rsid w:val="008F561C"/>
    <w:rsid w:val="008F676A"/>
    <w:rsid w:val="00993BB8"/>
    <w:rsid w:val="009B296A"/>
    <w:rsid w:val="009C7FAC"/>
    <w:rsid w:val="00A13343"/>
    <w:rsid w:val="00A26BD2"/>
    <w:rsid w:val="00A3318A"/>
    <w:rsid w:val="00A747B5"/>
    <w:rsid w:val="00AC7472"/>
    <w:rsid w:val="00BA5E96"/>
    <w:rsid w:val="00BF1B7F"/>
    <w:rsid w:val="00C16C37"/>
    <w:rsid w:val="00C40878"/>
    <w:rsid w:val="00C51BC5"/>
    <w:rsid w:val="00C656A9"/>
    <w:rsid w:val="00C858DE"/>
    <w:rsid w:val="00CB05EB"/>
    <w:rsid w:val="00CD0EB4"/>
    <w:rsid w:val="00CE560E"/>
    <w:rsid w:val="00D0416D"/>
    <w:rsid w:val="00D230F2"/>
    <w:rsid w:val="00D529E5"/>
    <w:rsid w:val="00DF60B6"/>
    <w:rsid w:val="00E133D0"/>
    <w:rsid w:val="00E17F93"/>
    <w:rsid w:val="00E21F71"/>
    <w:rsid w:val="00E32C6E"/>
    <w:rsid w:val="00E51A45"/>
    <w:rsid w:val="00E82B9C"/>
    <w:rsid w:val="00EE3353"/>
    <w:rsid w:val="00EF5E11"/>
    <w:rsid w:val="00EF6392"/>
    <w:rsid w:val="00F035EC"/>
    <w:rsid w:val="00F058C9"/>
    <w:rsid w:val="00F47498"/>
    <w:rsid w:val="00F564CC"/>
    <w:rsid w:val="00F739BA"/>
    <w:rsid w:val="00F74573"/>
    <w:rsid w:val="00F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2022-02-25T12:55:00Z</dcterms:created>
  <dcterms:modified xsi:type="dcterms:W3CDTF">2022-02-25T13:16:00Z</dcterms:modified>
</cp:coreProperties>
</file>