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C879" w14:textId="59C82B22" w:rsidR="008A525B" w:rsidRPr="00FE6C5B" w:rsidRDefault="008A525B" w:rsidP="008A52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0E687A7" w14:textId="79689F95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6C5B">
        <w:rPr>
          <w:rFonts w:ascii="Times New Roman" w:hAnsi="Times New Roman" w:cs="Times New Roman"/>
          <w:sz w:val="24"/>
          <w:szCs w:val="24"/>
        </w:rPr>
        <w:t>Nama :Yani</w:t>
      </w:r>
      <w:proofErr w:type="gramEnd"/>
      <w:r w:rsidRPr="00FE6C5B">
        <w:rPr>
          <w:rFonts w:ascii="Times New Roman" w:hAnsi="Times New Roman" w:cs="Times New Roman"/>
          <w:sz w:val="24"/>
          <w:szCs w:val="24"/>
        </w:rPr>
        <w:t xml:space="preserve"> Puspita Sari </w:t>
      </w:r>
    </w:p>
    <w:p w14:paraId="196A84D1" w14:textId="1B5EC5AA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  <w:r w:rsidRPr="00FE6C5B">
        <w:rPr>
          <w:rFonts w:ascii="Times New Roman" w:hAnsi="Times New Roman" w:cs="Times New Roman"/>
          <w:sz w:val="24"/>
          <w:szCs w:val="24"/>
        </w:rPr>
        <w:t>NPM :(2013024056)</w:t>
      </w:r>
    </w:p>
    <w:p w14:paraId="68255BA8" w14:textId="77777777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</w:p>
    <w:p w14:paraId="5EAA580C" w14:textId="7F94F361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berburu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prasejarah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>.</w:t>
      </w:r>
    </w:p>
    <w:p w14:paraId="6C6FA910" w14:textId="7C3A2BAC" w:rsidR="008A525B" w:rsidRPr="00FE6C5B" w:rsidRDefault="008A525B" w:rsidP="008A52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zat-zat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pengelompokkannya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>.</w:t>
      </w:r>
    </w:p>
    <w:p w14:paraId="090A93AB" w14:textId="05D83C7A" w:rsidR="008A525B" w:rsidRPr="00FE6C5B" w:rsidRDefault="008A525B" w:rsidP="008A52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multidisiplin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bidang-bidang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Dasar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imunologi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dana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patologi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aditif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ditimbulkannya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>.</w:t>
      </w:r>
    </w:p>
    <w:p w14:paraId="5394CD57" w14:textId="379DD4AA" w:rsidR="008A525B" w:rsidRPr="00FE6C5B" w:rsidRDefault="008A525B" w:rsidP="008A525B">
      <w:pPr>
        <w:rPr>
          <w:rFonts w:ascii="Times New Roman" w:hAnsi="Times New Roman" w:cs="Times New Roman"/>
          <w:sz w:val="24"/>
          <w:szCs w:val="24"/>
        </w:rPr>
      </w:pPr>
      <w:r w:rsidRPr="00FE6C5B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mekanistik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regulatori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r w:rsidRPr="00FE6C5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(risk assessment)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toksisitas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>.</w:t>
      </w:r>
    </w:p>
    <w:p w14:paraId="0A1256DA" w14:textId="76D51D85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  <w:sectPr w:rsidR="00FE6C5B" w:rsidRPr="00FE6C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6C5B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lingkup</w:t>
      </w:r>
      <w:proofErr w:type="spellEnd"/>
    </w:p>
    <w:p w14:paraId="7C9A927A" w14:textId="7231D4DD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  <w:sectPr w:rsidR="00FE6C5B" w:rsidRPr="00FE6C5B" w:rsidSect="00FE6C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E6C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industr</w:t>
      </w:r>
      <w:r w:rsidRPr="00FE6C5B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7BD04AF0" w14:textId="7CC0251C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  <w:sectPr w:rsidR="00FE6C5B" w:rsidRPr="00FE6C5B" w:rsidSect="00FE6C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E6C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aksidental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forensik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</w:r>
      <w:r w:rsidRPr="00FE6C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kelautan</w:t>
      </w:r>
      <w:proofErr w:type="spellEnd"/>
    </w:p>
    <w:p w14:paraId="33021668" w14:textId="68DA62C3" w:rsidR="008A52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  <w:r w:rsidRPr="00FE6C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patologi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F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B">
        <w:rPr>
          <w:rFonts w:ascii="Times New Roman" w:hAnsi="Times New Roman" w:cs="Times New Roman"/>
          <w:sz w:val="24"/>
          <w:szCs w:val="24"/>
        </w:rPr>
        <w:t>epidemilogi</w:t>
      </w:r>
      <w:proofErr w:type="spellEnd"/>
    </w:p>
    <w:p w14:paraId="1D0BBEF7" w14:textId="77777777" w:rsidR="00FE6C5B" w:rsidRPr="00FE6C5B" w:rsidRDefault="00FE6C5B" w:rsidP="008A525B">
      <w:pPr>
        <w:rPr>
          <w:rFonts w:ascii="Times New Roman" w:hAnsi="Times New Roman" w:cs="Times New Roman"/>
          <w:sz w:val="24"/>
          <w:szCs w:val="24"/>
        </w:rPr>
      </w:pPr>
    </w:p>
    <w:sectPr w:rsidR="00FE6C5B" w:rsidRPr="00FE6C5B" w:rsidSect="00FE6C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5B"/>
    <w:rsid w:val="008A525B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AB73"/>
  <w15:chartTrackingRefBased/>
  <w15:docId w15:val="{364281F6-0B80-437B-81E8-BD247E35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yanto</dc:creator>
  <cp:keywords/>
  <dc:description/>
  <cp:lastModifiedBy>hari yanto</cp:lastModifiedBy>
  <cp:revision>1</cp:revision>
  <dcterms:created xsi:type="dcterms:W3CDTF">2022-02-25T09:12:00Z</dcterms:created>
  <dcterms:modified xsi:type="dcterms:W3CDTF">2022-02-25T09:34:00Z</dcterms:modified>
</cp:coreProperties>
</file>