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702CA" w14:textId="4B6A84A4" w:rsidR="002937CE" w:rsidRDefault="004E7216" w:rsidP="004E721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Nama: Almira Rahma</w:t>
      </w:r>
    </w:p>
    <w:p w14:paraId="2129DCA3" w14:textId="17E9E604" w:rsidR="004E7216" w:rsidRDefault="004E7216" w:rsidP="004E721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NPM 2513031058</w:t>
      </w:r>
    </w:p>
    <w:p w14:paraId="7A52F084" w14:textId="77777777" w:rsidR="004E7216" w:rsidRDefault="004E7216" w:rsidP="004E721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1BA968FD" w14:textId="77777777" w:rsidR="004E7216" w:rsidRPr="004E7216" w:rsidRDefault="004E7216" w:rsidP="004E7216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E7216">
        <w:rPr>
          <w:rFonts w:ascii="Times New Roman" w:hAnsi="Times New Roman" w:cs="Times New Roman"/>
          <w:b/>
          <w:bCs/>
          <w:sz w:val="24"/>
          <w:szCs w:val="24"/>
        </w:rPr>
        <w:t xml:space="preserve">Critical Review Model </w:t>
      </w:r>
      <w:proofErr w:type="spellStart"/>
      <w:r w:rsidRPr="004E7216">
        <w:rPr>
          <w:rFonts w:ascii="Times New Roman" w:hAnsi="Times New Roman" w:cs="Times New Roman"/>
          <w:b/>
          <w:bCs/>
          <w:sz w:val="24"/>
          <w:szCs w:val="24"/>
        </w:rPr>
        <w:t>Pembelajaran</w:t>
      </w:r>
      <w:proofErr w:type="spellEnd"/>
      <w:r w:rsidRPr="004E721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b/>
          <w:bCs/>
          <w:sz w:val="24"/>
          <w:szCs w:val="24"/>
        </w:rPr>
        <w:t>Berbasis</w:t>
      </w:r>
      <w:proofErr w:type="spellEnd"/>
      <w:r w:rsidRPr="004E721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b/>
          <w:bCs/>
          <w:sz w:val="24"/>
          <w:szCs w:val="24"/>
        </w:rPr>
        <w:t>Masalah</w:t>
      </w:r>
      <w:proofErr w:type="spellEnd"/>
      <w:r w:rsidRPr="004E7216">
        <w:rPr>
          <w:rFonts w:ascii="Times New Roman" w:hAnsi="Times New Roman" w:cs="Times New Roman"/>
          <w:b/>
          <w:bCs/>
          <w:sz w:val="24"/>
          <w:szCs w:val="24"/>
        </w:rPr>
        <w:t xml:space="preserve"> dan </w:t>
      </w:r>
      <w:proofErr w:type="spellStart"/>
      <w:r w:rsidRPr="004E7216">
        <w:rPr>
          <w:rFonts w:ascii="Times New Roman" w:hAnsi="Times New Roman" w:cs="Times New Roman"/>
          <w:b/>
          <w:bCs/>
          <w:sz w:val="24"/>
          <w:szCs w:val="24"/>
        </w:rPr>
        <w:t>Pertanyaan</w:t>
      </w:r>
      <w:proofErr w:type="spellEnd"/>
      <w:r w:rsidRPr="004E721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b/>
          <w:bCs/>
          <w:sz w:val="24"/>
          <w:szCs w:val="24"/>
        </w:rPr>
        <w:t>Socratik</w:t>
      </w:r>
      <w:proofErr w:type="spellEnd"/>
    </w:p>
    <w:p w14:paraId="4D2D8023" w14:textId="77777777" w:rsidR="004E7216" w:rsidRPr="004E7216" w:rsidRDefault="004E7216" w:rsidP="004E721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7216">
        <w:rPr>
          <w:rFonts w:ascii="Times New Roman" w:hAnsi="Times New Roman" w:cs="Times New Roman"/>
          <w:sz w:val="24"/>
          <w:szCs w:val="24"/>
        </w:rPr>
        <w:t xml:space="preserve">Model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Berbasis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Socratik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(MPBM-PS)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Problem Based Learning (PBL)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menambahkan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konseptual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Socratik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diawali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ill-structured,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menemukan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solusi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. Guru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berperan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fasilitator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Socratik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menggali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alasan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bukti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asumsi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sudut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pandang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>.</w:t>
      </w:r>
    </w:p>
    <w:p w14:paraId="4E61E992" w14:textId="3C32BE76" w:rsidR="004E7216" w:rsidRPr="004E7216" w:rsidRDefault="004E7216" w:rsidP="004E721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kelebihan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dituntut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menemukan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alasan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pemikirannya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kritis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terbiasa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pendapat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bukti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terbaru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PBL yang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dipadukan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Socratic Dialogue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berpikir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kritis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Pitorini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dkk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>., 2024).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E7216">
        <w:rPr>
          <w:rFonts w:ascii="Times New Roman" w:hAnsi="Times New Roman" w:cs="Times New Roman"/>
          <w:sz w:val="24"/>
          <w:szCs w:val="24"/>
        </w:rPr>
        <w:t>Namun</w:t>
      </w:r>
      <w:proofErr w:type="spellEnd"/>
      <w:proofErr w:type="gramEnd"/>
      <w:r w:rsidRPr="004E7216">
        <w:rPr>
          <w:rFonts w:ascii="Times New Roman" w:hAnsi="Times New Roman" w:cs="Times New Roman"/>
          <w:sz w:val="24"/>
          <w:szCs w:val="24"/>
        </w:rPr>
        <w:t xml:space="preserve">, model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keterbatasan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penerapannya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bergantung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guru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menyusun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Socratik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mengarahkan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menganalisis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mengevaluasi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pemikirannya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, model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membutuhkan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panjang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berdiskusi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menyusun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solusi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presentasi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terlalu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terbuka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awalnya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terbatas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kesulitan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. Karena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, guru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scaffolding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>.</w:t>
      </w:r>
    </w:p>
    <w:p w14:paraId="1D4A66EC" w14:textId="77777777" w:rsidR="004E7216" w:rsidRPr="004E7216" w:rsidRDefault="004E7216" w:rsidP="004E721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, model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relevan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diterapkan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dekat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solusi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materi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inflasi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menganalisis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penyebab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kenaikan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dampaknya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alternatif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solusi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. Guru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Socratik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meminta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bukti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mempertanggungjawabkan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pendapatnya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>.</w:t>
      </w:r>
    </w:p>
    <w:p w14:paraId="4A5B4041" w14:textId="77777777" w:rsidR="004E7216" w:rsidRDefault="004E7216" w:rsidP="004E721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7216">
        <w:rPr>
          <w:rFonts w:ascii="Times New Roman" w:hAnsi="Times New Roman" w:cs="Times New Roman"/>
          <w:sz w:val="24"/>
          <w:szCs w:val="24"/>
        </w:rPr>
        <w:lastRenderedPageBreak/>
        <w:t xml:space="preserve">Jadi,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menilai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MPBM-PS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model yang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melatih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berpikir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kritis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penerapannya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kaku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Keberhasilannya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dipengaruhi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guru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memilih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scaffolding,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mengajukan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berkualitas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mengelola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diskusi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. Dengan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penyesuaian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, model MPBM-PS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relevan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berpotensi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kontekstual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bermakna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>.</w:t>
      </w:r>
    </w:p>
    <w:p w14:paraId="1D000DA0" w14:textId="77777777" w:rsidR="004E7216" w:rsidRPr="004E7216" w:rsidRDefault="004E7216" w:rsidP="004E721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7647C3" w14:textId="33CD83D2" w:rsidR="004E7216" w:rsidRDefault="004E7216" w:rsidP="004E721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Sumber:</w:t>
      </w:r>
    </w:p>
    <w:p w14:paraId="4E8DA060" w14:textId="77777777" w:rsidR="004E7216" w:rsidRDefault="004E7216" w:rsidP="004E721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7216">
        <w:rPr>
          <w:rFonts w:ascii="Times New Roman" w:hAnsi="Times New Roman" w:cs="Times New Roman"/>
          <w:sz w:val="24"/>
          <w:szCs w:val="24"/>
        </w:rPr>
        <w:t>Redhana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, I. W. (2013). Model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berbasis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Socratik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7C42D9" w14:textId="6A580A3C" w:rsidR="004E7216" w:rsidRPr="004E7216" w:rsidRDefault="004E7216" w:rsidP="004E7216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berpikir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kritis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7216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4E721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i/>
          <w:iCs/>
          <w:sz w:val="24"/>
          <w:szCs w:val="24"/>
        </w:rPr>
        <w:t>Cakrawala</w:t>
      </w:r>
      <w:proofErr w:type="spellEnd"/>
      <w:r w:rsidRPr="004E7216">
        <w:rPr>
          <w:rFonts w:ascii="Times New Roman" w:hAnsi="Times New Roman" w:cs="Times New Roman"/>
          <w:i/>
          <w:iCs/>
          <w:sz w:val="24"/>
          <w:szCs w:val="24"/>
        </w:rPr>
        <w:t xml:space="preserve"> Pendidikan</w:t>
      </w:r>
      <w:r w:rsidRPr="004E7216">
        <w:rPr>
          <w:rFonts w:ascii="Times New Roman" w:hAnsi="Times New Roman" w:cs="Times New Roman"/>
          <w:sz w:val="24"/>
          <w:szCs w:val="24"/>
        </w:rPr>
        <w:t>, (3), 351–365.</w:t>
      </w:r>
    </w:p>
    <w:p w14:paraId="19873E54" w14:textId="77777777" w:rsidR="004E7216" w:rsidRDefault="004E7216" w:rsidP="004E721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7216">
        <w:rPr>
          <w:rFonts w:ascii="Times New Roman" w:hAnsi="Times New Roman" w:cs="Times New Roman"/>
          <w:sz w:val="24"/>
          <w:szCs w:val="24"/>
        </w:rPr>
        <w:t>Pitorini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, D. E.,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Suciati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, &amp;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Harlita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. (2024). Students' critical thinking skills using an e-module </w:t>
      </w:r>
    </w:p>
    <w:p w14:paraId="161D2E44" w14:textId="2A4E5107" w:rsidR="004E7216" w:rsidRPr="004E7216" w:rsidRDefault="004E7216" w:rsidP="004E7216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E7216">
        <w:rPr>
          <w:rFonts w:ascii="Times New Roman" w:hAnsi="Times New Roman" w:cs="Times New Roman"/>
          <w:sz w:val="24"/>
          <w:szCs w:val="24"/>
        </w:rPr>
        <w:t xml:space="preserve">based on problem-based learning with Socratic dialogue. </w:t>
      </w:r>
      <w:r w:rsidRPr="004E7216">
        <w:rPr>
          <w:rFonts w:ascii="Times New Roman" w:hAnsi="Times New Roman" w:cs="Times New Roman"/>
          <w:i/>
          <w:iCs/>
          <w:sz w:val="24"/>
          <w:szCs w:val="24"/>
        </w:rPr>
        <w:t>International Journal of Instruction</w:t>
      </w:r>
      <w:r w:rsidRPr="004E7216">
        <w:rPr>
          <w:rFonts w:ascii="Times New Roman" w:hAnsi="Times New Roman" w:cs="Times New Roman"/>
          <w:sz w:val="24"/>
          <w:szCs w:val="24"/>
        </w:rPr>
        <w:t>.</w:t>
      </w:r>
    </w:p>
    <w:p w14:paraId="3A7FD4F2" w14:textId="77777777" w:rsidR="004E7216" w:rsidRDefault="004E7216" w:rsidP="004E721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7216">
        <w:rPr>
          <w:rFonts w:ascii="Times New Roman" w:hAnsi="Times New Roman" w:cs="Times New Roman"/>
          <w:sz w:val="24"/>
          <w:szCs w:val="24"/>
        </w:rPr>
        <w:t>Pitorini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, D. E.,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Suciati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, &amp;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Harlita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. (2025). Problem-based learning with Socratic dialogue to </w:t>
      </w:r>
    </w:p>
    <w:p w14:paraId="7884995A" w14:textId="4F458EB0" w:rsidR="004E7216" w:rsidRPr="004E7216" w:rsidRDefault="004E7216" w:rsidP="004E7216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7216">
        <w:rPr>
          <w:rFonts w:ascii="Times New Roman" w:hAnsi="Times New Roman" w:cs="Times New Roman"/>
          <w:sz w:val="24"/>
          <w:szCs w:val="24"/>
        </w:rPr>
        <w:t xml:space="preserve">improve students' critical thinking skills. </w:t>
      </w:r>
      <w:r w:rsidRPr="004E7216">
        <w:rPr>
          <w:rFonts w:ascii="Times New Roman" w:hAnsi="Times New Roman" w:cs="Times New Roman"/>
          <w:i/>
          <w:iCs/>
          <w:sz w:val="24"/>
          <w:szCs w:val="24"/>
        </w:rPr>
        <w:t>Journal of Education Online</w:t>
      </w:r>
      <w:r w:rsidRPr="004E7216">
        <w:rPr>
          <w:rFonts w:ascii="Times New Roman" w:hAnsi="Times New Roman" w:cs="Times New Roman"/>
          <w:sz w:val="24"/>
          <w:szCs w:val="24"/>
        </w:rPr>
        <w:t>, 22(1).</w:t>
      </w:r>
    </w:p>
    <w:p w14:paraId="42082593" w14:textId="77777777" w:rsidR="004E7216" w:rsidRDefault="004E7216" w:rsidP="004E721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7216">
        <w:rPr>
          <w:rFonts w:ascii="Times New Roman" w:hAnsi="Times New Roman" w:cs="Times New Roman"/>
          <w:sz w:val="24"/>
          <w:szCs w:val="24"/>
        </w:rPr>
        <w:t xml:space="preserve">Hayati, M.,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dkk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. (2025).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lembar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berbasis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Socratic questioning </w:t>
      </w:r>
    </w:p>
    <w:p w14:paraId="11FC09CF" w14:textId="55192E0A" w:rsidR="004E7216" w:rsidRPr="004E7216" w:rsidRDefault="004E7216" w:rsidP="004E7216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721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berpikir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kritis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216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4E721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7216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4E7216">
        <w:rPr>
          <w:rFonts w:ascii="Times New Roman" w:hAnsi="Times New Roman" w:cs="Times New Roman"/>
          <w:i/>
          <w:iCs/>
          <w:sz w:val="24"/>
          <w:szCs w:val="24"/>
        </w:rPr>
        <w:t xml:space="preserve"> Pendidikan </w:t>
      </w:r>
      <w:proofErr w:type="spellStart"/>
      <w:r w:rsidRPr="004E7216">
        <w:rPr>
          <w:rFonts w:ascii="Times New Roman" w:hAnsi="Times New Roman" w:cs="Times New Roman"/>
          <w:i/>
          <w:iCs/>
          <w:sz w:val="24"/>
          <w:szCs w:val="24"/>
        </w:rPr>
        <w:t>Matematika</w:t>
      </w:r>
      <w:proofErr w:type="spellEnd"/>
      <w:r w:rsidRPr="004E7216">
        <w:rPr>
          <w:rFonts w:ascii="Times New Roman" w:hAnsi="Times New Roman" w:cs="Times New Roman"/>
          <w:i/>
          <w:iCs/>
          <w:sz w:val="24"/>
          <w:szCs w:val="24"/>
        </w:rPr>
        <w:t xml:space="preserve"> dan IPA</w:t>
      </w:r>
      <w:r w:rsidRPr="004E7216">
        <w:rPr>
          <w:rFonts w:ascii="Times New Roman" w:hAnsi="Times New Roman" w:cs="Times New Roman"/>
          <w:sz w:val="24"/>
          <w:szCs w:val="24"/>
        </w:rPr>
        <w:t>.</w:t>
      </w:r>
    </w:p>
    <w:p w14:paraId="2D70D671" w14:textId="77777777" w:rsidR="004E7216" w:rsidRPr="004E7216" w:rsidRDefault="004E7216" w:rsidP="004E721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sectPr w:rsidR="004E7216" w:rsidRPr="004E72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4E7216"/>
    <w:rsid w:val="00205715"/>
    <w:rsid w:val="002937CE"/>
    <w:rsid w:val="004E7216"/>
    <w:rsid w:val="00D53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29669"/>
  <w15:chartTrackingRefBased/>
  <w15:docId w15:val="{3BD37AAF-4F24-4C79-9C62-622B756D4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4E72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4E72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4E721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4E72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4E721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4E72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4E72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4E72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4E72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4E721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4E721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4E721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4E7216"/>
    <w:rPr>
      <w:rFonts w:eastAsiaTheme="majorEastAsia" w:cstheme="majorBidi"/>
      <w:i/>
      <w:iCs/>
      <w:color w:val="365F91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4E7216"/>
    <w:rPr>
      <w:rFonts w:eastAsiaTheme="majorEastAsia" w:cstheme="majorBidi"/>
      <w:color w:val="365F91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4E7216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4E7216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4E7216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4E7216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4E72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4E72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4E721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4E72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4E721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4E7216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4E7216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4E7216"/>
    <w:rPr>
      <w:i/>
      <w:iCs/>
      <w:color w:val="365F91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4E721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4E7216"/>
    <w:rPr>
      <w:i/>
      <w:iCs/>
      <w:color w:val="365F91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4E7216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500</Words>
  <Characters>2856</Characters>
  <Application>Microsoft Office Word</Application>
  <DocSecurity>0</DocSecurity>
  <Lines>23</Lines>
  <Paragraphs>6</Paragraphs>
  <ScaleCrop>false</ScaleCrop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apin imut</dc:creator>
  <cp:keywords/>
  <dc:description/>
  <cp:lastModifiedBy>apin imut</cp:lastModifiedBy>
  <cp:revision>1</cp:revision>
  <dcterms:created xsi:type="dcterms:W3CDTF">2026-08-28T13:44:00Z</dcterms:created>
  <dcterms:modified xsi:type="dcterms:W3CDTF">2026-08-28T13:47:00Z</dcterms:modified>
</cp:coreProperties>
</file>