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D5B3" w14:textId="442AE967" w:rsidR="006062AC" w:rsidRDefault="00436A3E" w:rsidP="00436A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TUGAS TELAAH ARTIKEL JURNAL RIEKE NINDITA SARI</w:t>
      </w:r>
    </w:p>
    <w:p w14:paraId="1C951D2C" w14:textId="5FC0D067"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Sumber: </w:t>
      </w:r>
      <w:r w:rsidRPr="00436A3E">
        <w:rPr>
          <w:rFonts w:ascii="Times New Roman" w:hAnsi="Times New Roman" w:cs="Times New Roman"/>
          <w:sz w:val="24"/>
          <w:szCs w:val="24"/>
        </w:rPr>
        <w:t>Swastyami, A. P. (2016). Karakteristik auditor, risiko audit, dan tanggung jawab dalam mendeteksi kecurangan. </w:t>
      </w:r>
      <w:r w:rsidRPr="00436A3E">
        <w:rPr>
          <w:rFonts w:ascii="Times New Roman" w:hAnsi="Times New Roman" w:cs="Times New Roman"/>
          <w:i/>
          <w:iCs/>
          <w:sz w:val="24"/>
          <w:szCs w:val="24"/>
        </w:rPr>
        <w:t>Jurnal Akuntansi Bisnis</w:t>
      </w:r>
      <w:r w:rsidRPr="00436A3E">
        <w:rPr>
          <w:rFonts w:ascii="Times New Roman" w:hAnsi="Times New Roman" w:cs="Times New Roman"/>
          <w:sz w:val="24"/>
          <w:szCs w:val="24"/>
        </w:rPr>
        <w:t>, </w:t>
      </w:r>
      <w:r w:rsidRPr="00436A3E">
        <w:rPr>
          <w:rFonts w:ascii="Times New Roman" w:hAnsi="Times New Roman" w:cs="Times New Roman"/>
          <w:i/>
          <w:iCs/>
          <w:sz w:val="24"/>
          <w:szCs w:val="24"/>
        </w:rPr>
        <w:t>15</w:t>
      </w:r>
      <w:r w:rsidRPr="00436A3E">
        <w:rPr>
          <w:rFonts w:ascii="Times New Roman" w:hAnsi="Times New Roman" w:cs="Times New Roman"/>
          <w:sz w:val="24"/>
          <w:szCs w:val="24"/>
        </w:rPr>
        <w:t>(29), 93-103.</w:t>
      </w:r>
    </w:p>
    <w:tbl>
      <w:tblPr>
        <w:tblStyle w:val="TableGrid"/>
        <w:tblW w:w="0" w:type="auto"/>
        <w:tblLook w:val="04A0" w:firstRow="1" w:lastRow="0" w:firstColumn="1" w:lastColumn="0" w:noHBand="0" w:noVBand="1"/>
      </w:tblPr>
      <w:tblGrid>
        <w:gridCol w:w="562"/>
        <w:gridCol w:w="2268"/>
        <w:gridCol w:w="6187"/>
      </w:tblGrid>
      <w:tr w:rsidR="00436A3E" w14:paraId="74EB6EC5" w14:textId="77777777" w:rsidTr="00C142F6">
        <w:tc>
          <w:tcPr>
            <w:tcW w:w="562" w:type="dxa"/>
            <w:shd w:val="clear" w:color="auto" w:fill="B4C6E7" w:themeFill="accent1" w:themeFillTint="66"/>
          </w:tcPr>
          <w:p w14:paraId="677CBDC3" w14:textId="0496030E" w:rsidR="00436A3E" w:rsidRPr="00436A3E" w:rsidRDefault="00436A3E" w:rsidP="00436A3E">
            <w:pPr>
              <w:spacing w:line="360" w:lineRule="auto"/>
              <w:jc w:val="center"/>
              <w:rPr>
                <w:rFonts w:ascii="Times New Roman" w:hAnsi="Times New Roman" w:cs="Times New Roman"/>
                <w:b/>
                <w:bCs/>
                <w:sz w:val="24"/>
                <w:szCs w:val="24"/>
              </w:rPr>
            </w:pPr>
            <w:r w:rsidRPr="00436A3E">
              <w:rPr>
                <w:rFonts w:ascii="Times New Roman" w:hAnsi="Times New Roman" w:cs="Times New Roman"/>
                <w:b/>
                <w:bCs/>
                <w:sz w:val="24"/>
                <w:szCs w:val="24"/>
              </w:rPr>
              <w:t>No</w:t>
            </w:r>
          </w:p>
        </w:tc>
        <w:tc>
          <w:tcPr>
            <w:tcW w:w="2268" w:type="dxa"/>
            <w:shd w:val="clear" w:color="auto" w:fill="B4C6E7" w:themeFill="accent1" w:themeFillTint="66"/>
          </w:tcPr>
          <w:p w14:paraId="3788BE3A" w14:textId="634D68A4" w:rsidR="00436A3E" w:rsidRPr="00436A3E" w:rsidRDefault="00436A3E" w:rsidP="00436A3E">
            <w:pPr>
              <w:spacing w:line="360" w:lineRule="auto"/>
              <w:jc w:val="center"/>
              <w:rPr>
                <w:rFonts w:ascii="Times New Roman" w:hAnsi="Times New Roman" w:cs="Times New Roman"/>
                <w:b/>
                <w:bCs/>
                <w:sz w:val="24"/>
                <w:szCs w:val="24"/>
              </w:rPr>
            </w:pPr>
            <w:r w:rsidRPr="00436A3E">
              <w:rPr>
                <w:rFonts w:ascii="Times New Roman" w:hAnsi="Times New Roman" w:cs="Times New Roman"/>
                <w:b/>
                <w:bCs/>
                <w:sz w:val="24"/>
                <w:szCs w:val="24"/>
              </w:rPr>
              <w:t>Aspek Kajian</w:t>
            </w:r>
          </w:p>
        </w:tc>
        <w:tc>
          <w:tcPr>
            <w:tcW w:w="6187" w:type="dxa"/>
            <w:shd w:val="clear" w:color="auto" w:fill="B4C6E7" w:themeFill="accent1" w:themeFillTint="66"/>
          </w:tcPr>
          <w:p w14:paraId="13F68F7D" w14:textId="6671D2FB" w:rsidR="00436A3E" w:rsidRPr="00436A3E" w:rsidRDefault="00436A3E" w:rsidP="00436A3E">
            <w:pPr>
              <w:spacing w:line="360" w:lineRule="auto"/>
              <w:jc w:val="center"/>
              <w:rPr>
                <w:rFonts w:ascii="Times New Roman" w:hAnsi="Times New Roman" w:cs="Times New Roman"/>
                <w:b/>
                <w:bCs/>
                <w:sz w:val="24"/>
                <w:szCs w:val="24"/>
              </w:rPr>
            </w:pPr>
            <w:r w:rsidRPr="00436A3E">
              <w:rPr>
                <w:rFonts w:ascii="Times New Roman" w:hAnsi="Times New Roman" w:cs="Times New Roman"/>
                <w:b/>
                <w:bCs/>
                <w:sz w:val="24"/>
                <w:szCs w:val="24"/>
              </w:rPr>
              <w:t>Isi</w:t>
            </w:r>
          </w:p>
        </w:tc>
      </w:tr>
      <w:tr w:rsidR="00436A3E" w14:paraId="0F5F156C" w14:textId="77777777" w:rsidTr="00436A3E">
        <w:tc>
          <w:tcPr>
            <w:tcW w:w="562" w:type="dxa"/>
          </w:tcPr>
          <w:p w14:paraId="07057CE5" w14:textId="2D3516B2"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78952472" w14:textId="290D5E51" w:rsidR="00436A3E" w:rsidRDefault="00436A3E" w:rsidP="00436A3E">
            <w:pPr>
              <w:spacing w:line="360" w:lineRule="auto"/>
              <w:rPr>
                <w:rFonts w:ascii="Times New Roman" w:hAnsi="Times New Roman" w:cs="Times New Roman"/>
                <w:sz w:val="24"/>
                <w:szCs w:val="24"/>
              </w:rPr>
            </w:pPr>
            <w:r w:rsidRPr="00436A3E">
              <w:rPr>
                <w:rFonts w:ascii="Times New Roman" w:hAnsi="Times New Roman" w:cs="Times New Roman"/>
                <w:sz w:val="24"/>
                <w:szCs w:val="24"/>
              </w:rPr>
              <w:t>Tema / Masalah yang dikaji</w:t>
            </w:r>
          </w:p>
        </w:tc>
        <w:tc>
          <w:tcPr>
            <w:tcW w:w="6187" w:type="dxa"/>
          </w:tcPr>
          <w:p w14:paraId="44F6E9CE" w14:textId="77777777" w:rsidR="00C142F6" w:rsidRDefault="00C142F6" w:rsidP="00C142F6">
            <w:pPr>
              <w:pStyle w:val="ListParagraph"/>
              <w:numPr>
                <w:ilvl w:val="0"/>
                <w:numId w:val="6"/>
              </w:numPr>
              <w:spacing w:line="360" w:lineRule="auto"/>
              <w:ind w:left="317"/>
              <w:rPr>
                <w:rFonts w:ascii="Times New Roman" w:hAnsi="Times New Roman" w:cs="Times New Roman"/>
                <w:sz w:val="24"/>
                <w:szCs w:val="24"/>
              </w:rPr>
            </w:pPr>
            <w:r w:rsidRPr="00C142F6">
              <w:rPr>
                <w:rFonts w:ascii="Times New Roman" w:hAnsi="Times New Roman" w:cs="Times New Roman"/>
                <w:sz w:val="24"/>
                <w:szCs w:val="24"/>
              </w:rPr>
              <w:t>Penelitian ini mengkaji pengaruh karakteristik auditor (yang diproyeksikan melalui independensi, kompetensi, dan kesadaran etis) serta risiko audit terhadap tanggung jawab auditor dalam mendeteksi kecurangan (</w:t>
            </w:r>
            <w:r w:rsidRPr="00C142F6">
              <w:rPr>
                <w:rFonts w:ascii="Times New Roman" w:hAnsi="Times New Roman" w:cs="Times New Roman"/>
                <w:i/>
                <w:iCs/>
                <w:sz w:val="24"/>
                <w:szCs w:val="24"/>
              </w:rPr>
              <w:t>fraud</w:t>
            </w:r>
            <w:r w:rsidRPr="00C142F6">
              <w:rPr>
                <w:rFonts w:ascii="Times New Roman" w:hAnsi="Times New Roman" w:cs="Times New Roman"/>
                <w:sz w:val="24"/>
                <w:szCs w:val="24"/>
              </w:rPr>
              <w:t>) laporan keuangan.</w:t>
            </w:r>
          </w:p>
          <w:p w14:paraId="0CA41FA8" w14:textId="3E642BC8" w:rsidR="00436A3E" w:rsidRPr="00C142F6" w:rsidRDefault="00C142F6" w:rsidP="00436A3E">
            <w:pPr>
              <w:pStyle w:val="ListParagraph"/>
              <w:numPr>
                <w:ilvl w:val="0"/>
                <w:numId w:val="6"/>
              </w:numPr>
              <w:spacing w:line="360" w:lineRule="auto"/>
              <w:ind w:left="317"/>
              <w:rPr>
                <w:rFonts w:ascii="Times New Roman" w:hAnsi="Times New Roman" w:cs="Times New Roman"/>
                <w:sz w:val="24"/>
                <w:szCs w:val="24"/>
              </w:rPr>
            </w:pPr>
            <w:r w:rsidRPr="00C142F6">
              <w:rPr>
                <w:rFonts w:ascii="Times New Roman" w:hAnsi="Times New Roman" w:cs="Times New Roman"/>
                <w:sz w:val="24"/>
                <w:szCs w:val="24"/>
              </w:rPr>
              <w:t xml:space="preserve">Alasan penelitian ini dilakukan adalah karena meningkatnya kasus kecurangan laporan keuangan yang menuntut auditor untuk lebih memahami </w:t>
            </w:r>
            <w:r w:rsidRPr="00C142F6">
              <w:rPr>
                <w:rFonts w:ascii="Times New Roman" w:hAnsi="Times New Roman" w:cs="Times New Roman"/>
                <w:i/>
                <w:iCs/>
                <w:sz w:val="24"/>
                <w:szCs w:val="24"/>
              </w:rPr>
              <w:t>red flags</w:t>
            </w:r>
            <w:r w:rsidRPr="00C142F6">
              <w:rPr>
                <w:rFonts w:ascii="Times New Roman" w:hAnsi="Times New Roman" w:cs="Times New Roman"/>
                <w:sz w:val="24"/>
                <w:szCs w:val="24"/>
              </w:rPr>
              <w:t xml:space="preserve"> (sinyal kecurangan). </w:t>
            </w:r>
            <w:r w:rsidRPr="00C142F6">
              <w:rPr>
                <w:rFonts w:ascii="Times New Roman" w:hAnsi="Times New Roman" w:cs="Times New Roman"/>
                <w:sz w:val="24"/>
                <w:szCs w:val="24"/>
                <w:lang w:val="sv-SE"/>
              </w:rPr>
              <w:t>Pendeteksian kecurangan merupakan aspek krusial karena setiap kecurangan yang tidak terdeteksi dapat merusak kepercayaan masyarakat terhadap profesi akuntan publik. Penelitian ini bertujuan memberikan bukti empiris mengenai faktor apa saja yang mendorong auditor untuk memenuhi tanggung jawabnya dalam menemukan tindakan ilegal yang disengaja.</w:t>
            </w:r>
          </w:p>
        </w:tc>
      </w:tr>
      <w:tr w:rsidR="00436A3E" w14:paraId="776B7075" w14:textId="77777777" w:rsidTr="00436A3E">
        <w:tc>
          <w:tcPr>
            <w:tcW w:w="562" w:type="dxa"/>
          </w:tcPr>
          <w:p w14:paraId="4DC59C36" w14:textId="6D74DB41"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3106A480" w14:textId="66ECEC3C" w:rsidR="00436A3E" w:rsidRDefault="00436A3E" w:rsidP="00436A3E">
            <w:pPr>
              <w:spacing w:line="360" w:lineRule="auto"/>
              <w:rPr>
                <w:rFonts w:ascii="Times New Roman" w:hAnsi="Times New Roman" w:cs="Times New Roman"/>
                <w:sz w:val="24"/>
                <w:szCs w:val="24"/>
              </w:rPr>
            </w:pPr>
            <w:r w:rsidRPr="00436A3E">
              <w:rPr>
                <w:rFonts w:ascii="Times New Roman" w:hAnsi="Times New Roman" w:cs="Times New Roman"/>
                <w:sz w:val="24"/>
                <w:szCs w:val="24"/>
              </w:rPr>
              <w:t>Metode Penelitian</w:t>
            </w:r>
          </w:p>
        </w:tc>
        <w:tc>
          <w:tcPr>
            <w:tcW w:w="6187" w:type="dxa"/>
          </w:tcPr>
          <w:p w14:paraId="239CB0FD" w14:textId="77777777" w:rsidR="00C142F6" w:rsidRDefault="00C142F6" w:rsidP="00C142F6">
            <w:pPr>
              <w:pStyle w:val="ListParagraph"/>
              <w:numPr>
                <w:ilvl w:val="0"/>
                <w:numId w:val="5"/>
              </w:numPr>
              <w:spacing w:line="360" w:lineRule="auto"/>
              <w:ind w:left="317"/>
              <w:rPr>
                <w:rFonts w:ascii="Times New Roman" w:hAnsi="Times New Roman" w:cs="Times New Roman"/>
                <w:sz w:val="24"/>
                <w:szCs w:val="24"/>
                <w:lang w:val="sv-SE"/>
              </w:rPr>
            </w:pPr>
            <w:r w:rsidRPr="00C142F6">
              <w:rPr>
                <w:rFonts w:ascii="Times New Roman" w:hAnsi="Times New Roman" w:cs="Times New Roman"/>
                <w:sz w:val="24"/>
                <w:szCs w:val="24"/>
                <w:lang w:val="sv-SE"/>
              </w:rPr>
              <w:t>Penelitian ini menggunakan metode penelitian kuantitatif.</w:t>
            </w:r>
          </w:p>
          <w:p w14:paraId="23B2B844" w14:textId="77777777" w:rsidR="00C142F6" w:rsidRDefault="00C142F6" w:rsidP="00C142F6">
            <w:pPr>
              <w:pStyle w:val="ListParagraph"/>
              <w:numPr>
                <w:ilvl w:val="0"/>
                <w:numId w:val="5"/>
              </w:numPr>
              <w:spacing w:line="360" w:lineRule="auto"/>
              <w:ind w:left="317"/>
              <w:rPr>
                <w:rFonts w:ascii="Times New Roman" w:hAnsi="Times New Roman" w:cs="Times New Roman"/>
                <w:sz w:val="24"/>
                <w:szCs w:val="24"/>
                <w:lang w:val="sv-SE"/>
              </w:rPr>
            </w:pPr>
            <w:r w:rsidRPr="00C142F6">
              <w:rPr>
                <w:rFonts w:ascii="Times New Roman" w:hAnsi="Times New Roman" w:cs="Times New Roman"/>
                <w:sz w:val="24"/>
                <w:szCs w:val="24"/>
                <w:lang w:val="sv-SE"/>
              </w:rPr>
              <w:t>Tempat pelaksanaan penelitian adalah di Kantor Akuntan Publik (KAP) yang berlokasi di Kota Semarang.</w:t>
            </w:r>
          </w:p>
          <w:p w14:paraId="164E7BD5" w14:textId="77777777" w:rsidR="00C142F6" w:rsidRDefault="00C142F6" w:rsidP="00C142F6">
            <w:pPr>
              <w:pStyle w:val="ListParagraph"/>
              <w:numPr>
                <w:ilvl w:val="0"/>
                <w:numId w:val="5"/>
              </w:numPr>
              <w:spacing w:line="360" w:lineRule="auto"/>
              <w:ind w:left="317"/>
              <w:rPr>
                <w:rFonts w:ascii="Times New Roman" w:hAnsi="Times New Roman" w:cs="Times New Roman"/>
                <w:sz w:val="24"/>
                <w:szCs w:val="24"/>
                <w:lang w:val="sv-SE"/>
              </w:rPr>
            </w:pPr>
            <w:r w:rsidRPr="00C142F6">
              <w:rPr>
                <w:rFonts w:ascii="Times New Roman" w:hAnsi="Times New Roman" w:cs="Times New Roman"/>
                <w:sz w:val="24"/>
                <w:szCs w:val="24"/>
                <w:lang w:val="sv-SE"/>
              </w:rPr>
              <w:t>Subjek penelitian (responden) adalah para auditor yang bekerja di KAP Semarang dengan kriteria masa kerja minimal 1 tahun. Dari populasi yang ada, diperoleh sampel sebanyak 40 auditor yang bersedia mengisi kuesioner dari 6 KAP yang berbeda.</w:t>
            </w:r>
          </w:p>
          <w:p w14:paraId="66E19704" w14:textId="6BEDFD70" w:rsidR="00436A3E" w:rsidRPr="00C142F6" w:rsidRDefault="00C142F6" w:rsidP="00436A3E">
            <w:pPr>
              <w:pStyle w:val="ListParagraph"/>
              <w:numPr>
                <w:ilvl w:val="0"/>
                <w:numId w:val="5"/>
              </w:numPr>
              <w:spacing w:line="360" w:lineRule="auto"/>
              <w:ind w:left="317"/>
              <w:rPr>
                <w:rFonts w:ascii="Times New Roman" w:hAnsi="Times New Roman" w:cs="Times New Roman"/>
                <w:sz w:val="24"/>
                <w:szCs w:val="24"/>
                <w:lang w:val="sv-SE"/>
              </w:rPr>
            </w:pPr>
            <w:r w:rsidRPr="00C142F6">
              <w:rPr>
                <w:rFonts w:ascii="Times New Roman" w:hAnsi="Times New Roman" w:cs="Times New Roman"/>
                <w:sz w:val="24"/>
                <w:szCs w:val="24"/>
                <w:lang w:val="sv-SE"/>
              </w:rPr>
              <w:t>Objek dalam penelitian ini adalah persepsi auditor mengenai independensi, kompetensi, risiko audit (khususnya risiko deteksi), kesadaran etis, dan tanggung jawab mereka dalam mendeteksi kecurangan.</w:t>
            </w:r>
          </w:p>
        </w:tc>
      </w:tr>
      <w:tr w:rsidR="00436A3E" w14:paraId="6D5EBAD7" w14:textId="77777777" w:rsidTr="00436A3E">
        <w:tc>
          <w:tcPr>
            <w:tcW w:w="562" w:type="dxa"/>
          </w:tcPr>
          <w:p w14:paraId="6FC629F1" w14:textId="692056D1"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2044030E" w14:textId="2EE78FD7"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Instrumen Penelitian</w:t>
            </w:r>
          </w:p>
        </w:tc>
        <w:tc>
          <w:tcPr>
            <w:tcW w:w="6187" w:type="dxa"/>
          </w:tcPr>
          <w:p w14:paraId="591EC124" w14:textId="77777777" w:rsidR="00436A3E" w:rsidRDefault="00436A3E" w:rsidP="00436A3E">
            <w:pPr>
              <w:pStyle w:val="ListParagraph"/>
              <w:numPr>
                <w:ilvl w:val="0"/>
                <w:numId w:val="4"/>
              </w:numPr>
              <w:spacing w:line="360" w:lineRule="auto"/>
              <w:ind w:left="317"/>
              <w:rPr>
                <w:rFonts w:ascii="Times New Roman" w:hAnsi="Times New Roman" w:cs="Times New Roman"/>
                <w:sz w:val="24"/>
                <w:szCs w:val="24"/>
                <w:lang w:val="sv-SE"/>
              </w:rPr>
            </w:pPr>
            <w:r w:rsidRPr="00436A3E">
              <w:rPr>
                <w:rFonts w:ascii="Times New Roman" w:hAnsi="Times New Roman" w:cs="Times New Roman"/>
                <w:sz w:val="24"/>
                <w:szCs w:val="24"/>
                <w:lang w:val="sv-SE"/>
              </w:rPr>
              <w:t>Teknik pengumpulan data menggunakan kuesioner yang disebarkan langsung kepada responden di kantor masing-masing.</w:t>
            </w:r>
          </w:p>
          <w:p w14:paraId="6AAE5245" w14:textId="77777777" w:rsidR="00436A3E" w:rsidRDefault="00436A3E" w:rsidP="00436A3E">
            <w:pPr>
              <w:pStyle w:val="ListParagraph"/>
              <w:numPr>
                <w:ilvl w:val="0"/>
                <w:numId w:val="4"/>
              </w:numPr>
              <w:spacing w:line="360" w:lineRule="auto"/>
              <w:ind w:left="317"/>
              <w:rPr>
                <w:rFonts w:ascii="Times New Roman" w:hAnsi="Times New Roman" w:cs="Times New Roman"/>
                <w:sz w:val="24"/>
                <w:szCs w:val="24"/>
                <w:lang w:val="sv-SE"/>
              </w:rPr>
            </w:pPr>
            <w:r w:rsidRPr="00436A3E">
              <w:rPr>
                <w:rFonts w:ascii="Times New Roman" w:hAnsi="Times New Roman" w:cs="Times New Roman"/>
                <w:sz w:val="24"/>
                <w:szCs w:val="24"/>
                <w:lang w:val="sv-SE"/>
              </w:rPr>
              <w:lastRenderedPageBreak/>
              <w:t>Instrumen penelitian menggunakan Skala Likert 1-5 (Sangat Tidak Setuju hingga Sangat Setuju) untuk mengukur seluruh variabel.</w:t>
            </w:r>
          </w:p>
          <w:p w14:paraId="39EAF0C1" w14:textId="77777777" w:rsidR="00436A3E" w:rsidRDefault="00436A3E" w:rsidP="00436A3E">
            <w:pPr>
              <w:pStyle w:val="ListParagraph"/>
              <w:numPr>
                <w:ilvl w:val="0"/>
                <w:numId w:val="4"/>
              </w:numPr>
              <w:spacing w:line="360" w:lineRule="auto"/>
              <w:ind w:left="317"/>
              <w:rPr>
                <w:rFonts w:ascii="Times New Roman" w:hAnsi="Times New Roman" w:cs="Times New Roman"/>
                <w:sz w:val="24"/>
                <w:szCs w:val="24"/>
                <w:lang w:val="sv-SE"/>
              </w:rPr>
            </w:pPr>
            <w:r w:rsidRPr="00436A3E">
              <w:rPr>
                <w:rFonts w:ascii="Times New Roman" w:hAnsi="Times New Roman" w:cs="Times New Roman"/>
                <w:sz w:val="24"/>
                <w:szCs w:val="24"/>
                <w:lang w:val="sv-SE"/>
              </w:rPr>
              <w:t xml:space="preserve">Untuk variabel risiko audit, terdapat prosedur </w:t>
            </w:r>
            <w:r w:rsidRPr="00436A3E">
              <w:rPr>
                <w:rFonts w:ascii="Times New Roman" w:hAnsi="Times New Roman" w:cs="Times New Roman"/>
                <w:i/>
                <w:iCs/>
                <w:sz w:val="24"/>
                <w:szCs w:val="24"/>
                <w:lang w:val="sv-SE"/>
              </w:rPr>
              <w:t>recording</w:t>
            </w:r>
            <w:r w:rsidRPr="00436A3E">
              <w:rPr>
                <w:rFonts w:ascii="Times New Roman" w:hAnsi="Times New Roman" w:cs="Times New Roman"/>
                <w:sz w:val="24"/>
                <w:szCs w:val="24"/>
                <w:lang w:val="sv-SE"/>
              </w:rPr>
              <w:t xml:space="preserve"> pada butir pertanyaan tertentu (nomor 3, 4, dan 5) untuk menjaga konsistensi data.</w:t>
            </w:r>
          </w:p>
          <w:p w14:paraId="6C35F757" w14:textId="1177F051" w:rsidR="00436A3E" w:rsidRPr="00436A3E" w:rsidRDefault="00436A3E" w:rsidP="00436A3E">
            <w:pPr>
              <w:pStyle w:val="ListParagraph"/>
              <w:numPr>
                <w:ilvl w:val="0"/>
                <w:numId w:val="4"/>
              </w:numPr>
              <w:spacing w:line="360" w:lineRule="auto"/>
              <w:ind w:left="317"/>
              <w:rPr>
                <w:rFonts w:ascii="Times New Roman" w:hAnsi="Times New Roman" w:cs="Times New Roman"/>
                <w:sz w:val="24"/>
                <w:szCs w:val="24"/>
                <w:lang w:val="sv-SE"/>
              </w:rPr>
            </w:pPr>
            <w:r w:rsidRPr="00436A3E">
              <w:rPr>
                <w:rFonts w:ascii="Times New Roman" w:hAnsi="Times New Roman" w:cs="Times New Roman"/>
                <w:sz w:val="24"/>
                <w:szCs w:val="24"/>
                <w:lang w:val="sv-SE"/>
              </w:rPr>
              <w:t>Analisis data dilakukan secara deskriptif statistik untuk melihat gambaran umum jawaban responden, serta uji asumsi klasik sebelum masuk ke pengujian hipotesis.</w:t>
            </w:r>
          </w:p>
        </w:tc>
      </w:tr>
      <w:tr w:rsidR="00436A3E" w14:paraId="78916AE9" w14:textId="77777777" w:rsidTr="00436A3E">
        <w:tc>
          <w:tcPr>
            <w:tcW w:w="562" w:type="dxa"/>
          </w:tcPr>
          <w:p w14:paraId="6632BC38" w14:textId="21673D1A"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2268" w:type="dxa"/>
          </w:tcPr>
          <w:p w14:paraId="436BA2C2" w14:textId="52D813C4"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Analisis Data</w:t>
            </w:r>
          </w:p>
        </w:tc>
        <w:tc>
          <w:tcPr>
            <w:tcW w:w="6187" w:type="dxa"/>
          </w:tcPr>
          <w:p w14:paraId="7C6D32EB" w14:textId="77777777" w:rsidR="00436A3E" w:rsidRDefault="00436A3E" w:rsidP="00436A3E">
            <w:pPr>
              <w:pStyle w:val="ListParagraph"/>
              <w:numPr>
                <w:ilvl w:val="0"/>
                <w:numId w:val="3"/>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t>Prosedur analisis data menggunakan analisis regresi linear berganda dengan model persamaan: Y = a + b</w:t>
            </w:r>
            <w:r w:rsidRPr="00436A3E">
              <w:rPr>
                <w:rFonts w:ascii="Times New Roman" w:hAnsi="Times New Roman" w:cs="Times New Roman"/>
                <w:i/>
                <w:iCs/>
                <w:sz w:val="24"/>
                <w:szCs w:val="24"/>
              </w:rPr>
              <w:t>1</w:t>
            </w:r>
            <w:r w:rsidRPr="00436A3E">
              <w:rPr>
                <w:rFonts w:ascii="Times New Roman" w:hAnsi="Times New Roman" w:cs="Times New Roman"/>
                <w:sz w:val="24"/>
                <w:szCs w:val="24"/>
              </w:rPr>
              <w:t>X</w:t>
            </w:r>
            <w:r w:rsidRPr="00436A3E">
              <w:rPr>
                <w:rFonts w:ascii="Times New Roman" w:hAnsi="Times New Roman" w:cs="Times New Roman"/>
                <w:i/>
                <w:iCs/>
                <w:sz w:val="24"/>
                <w:szCs w:val="24"/>
              </w:rPr>
              <w:t>1</w:t>
            </w:r>
            <w:r w:rsidRPr="00436A3E">
              <w:rPr>
                <w:rFonts w:ascii="Times New Roman" w:hAnsi="Times New Roman" w:cs="Times New Roman"/>
                <w:sz w:val="24"/>
                <w:szCs w:val="24"/>
              </w:rPr>
              <w:t xml:space="preserve"> + b</w:t>
            </w:r>
            <w:r w:rsidRPr="00436A3E">
              <w:rPr>
                <w:rFonts w:ascii="Times New Roman" w:hAnsi="Times New Roman" w:cs="Times New Roman"/>
                <w:i/>
                <w:iCs/>
                <w:sz w:val="24"/>
                <w:szCs w:val="24"/>
              </w:rPr>
              <w:t>2</w:t>
            </w:r>
            <w:r w:rsidRPr="00436A3E">
              <w:rPr>
                <w:rFonts w:ascii="Times New Roman" w:hAnsi="Times New Roman" w:cs="Times New Roman"/>
                <w:sz w:val="24"/>
                <w:szCs w:val="24"/>
              </w:rPr>
              <w:t>X</w:t>
            </w:r>
            <w:r w:rsidRPr="00436A3E">
              <w:rPr>
                <w:rFonts w:ascii="Times New Roman" w:hAnsi="Times New Roman" w:cs="Times New Roman"/>
                <w:i/>
                <w:iCs/>
                <w:sz w:val="24"/>
                <w:szCs w:val="24"/>
              </w:rPr>
              <w:t>2</w:t>
            </w:r>
            <w:r w:rsidRPr="00436A3E">
              <w:rPr>
                <w:rFonts w:ascii="Times New Roman" w:hAnsi="Times New Roman" w:cs="Times New Roman"/>
                <w:sz w:val="24"/>
                <w:szCs w:val="24"/>
              </w:rPr>
              <w:t xml:space="preserve"> + b</w:t>
            </w:r>
            <w:r w:rsidRPr="00436A3E">
              <w:rPr>
                <w:rFonts w:ascii="Times New Roman" w:hAnsi="Times New Roman" w:cs="Times New Roman"/>
                <w:i/>
                <w:iCs/>
                <w:sz w:val="24"/>
                <w:szCs w:val="24"/>
              </w:rPr>
              <w:t>3</w:t>
            </w:r>
            <w:r w:rsidRPr="00436A3E">
              <w:rPr>
                <w:rFonts w:ascii="Times New Roman" w:hAnsi="Times New Roman" w:cs="Times New Roman"/>
                <w:sz w:val="24"/>
                <w:szCs w:val="24"/>
              </w:rPr>
              <w:t>X</w:t>
            </w:r>
            <w:r w:rsidRPr="00436A3E">
              <w:rPr>
                <w:rFonts w:ascii="Times New Roman" w:hAnsi="Times New Roman" w:cs="Times New Roman"/>
                <w:i/>
                <w:iCs/>
                <w:sz w:val="24"/>
                <w:szCs w:val="24"/>
              </w:rPr>
              <w:t>3</w:t>
            </w:r>
            <w:r w:rsidRPr="00436A3E">
              <w:rPr>
                <w:rFonts w:ascii="Times New Roman" w:hAnsi="Times New Roman" w:cs="Times New Roman"/>
                <w:sz w:val="24"/>
                <w:szCs w:val="24"/>
              </w:rPr>
              <w:t xml:space="preserve"> + b</w:t>
            </w:r>
            <w:r w:rsidRPr="00436A3E">
              <w:rPr>
                <w:rFonts w:ascii="Times New Roman" w:hAnsi="Times New Roman" w:cs="Times New Roman"/>
                <w:i/>
                <w:iCs/>
                <w:sz w:val="24"/>
                <w:szCs w:val="24"/>
              </w:rPr>
              <w:t>4</w:t>
            </w:r>
            <w:r w:rsidRPr="00436A3E">
              <w:rPr>
                <w:rFonts w:ascii="Times New Roman" w:hAnsi="Times New Roman" w:cs="Times New Roman"/>
                <w:sz w:val="24"/>
                <w:szCs w:val="24"/>
              </w:rPr>
              <w:t>X</w:t>
            </w:r>
            <w:r w:rsidRPr="00436A3E">
              <w:rPr>
                <w:rFonts w:ascii="Times New Roman" w:hAnsi="Times New Roman" w:cs="Times New Roman"/>
                <w:i/>
                <w:iCs/>
                <w:sz w:val="24"/>
                <w:szCs w:val="24"/>
              </w:rPr>
              <w:t>4</w:t>
            </w:r>
            <w:r w:rsidRPr="00436A3E">
              <w:rPr>
                <w:rFonts w:ascii="Times New Roman" w:hAnsi="Times New Roman" w:cs="Times New Roman"/>
                <w:sz w:val="24"/>
                <w:szCs w:val="24"/>
              </w:rPr>
              <w:t xml:space="preserve"> + e.</w:t>
            </w:r>
          </w:p>
          <w:p w14:paraId="55CDD9E4" w14:textId="77777777" w:rsidR="00436A3E" w:rsidRDefault="00436A3E" w:rsidP="00436A3E">
            <w:pPr>
              <w:pStyle w:val="ListParagraph"/>
              <w:numPr>
                <w:ilvl w:val="0"/>
                <w:numId w:val="3"/>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t xml:space="preserve">Tahap analisis dimulai dengan uji validitas dan reliabilitas instrumen, kemudian dilanjutkan dengan uji multikolinearitas (menggunakan nilai </w:t>
            </w:r>
            <w:r w:rsidRPr="00436A3E">
              <w:rPr>
                <w:rFonts w:ascii="Times New Roman" w:hAnsi="Times New Roman" w:cs="Times New Roman"/>
                <w:i/>
                <w:iCs/>
                <w:sz w:val="24"/>
                <w:szCs w:val="24"/>
              </w:rPr>
              <w:t>Tolerance</w:t>
            </w:r>
            <w:r w:rsidRPr="00436A3E">
              <w:rPr>
                <w:rFonts w:ascii="Times New Roman" w:hAnsi="Times New Roman" w:cs="Times New Roman"/>
                <w:sz w:val="24"/>
                <w:szCs w:val="24"/>
              </w:rPr>
              <w:t xml:space="preserve"> dan VIF) untuk memastikan tidak ada korelasi antar variabel independen.</w:t>
            </w:r>
          </w:p>
          <w:p w14:paraId="0F29E4B7" w14:textId="1F81E8D4" w:rsidR="00436A3E" w:rsidRPr="00436A3E" w:rsidRDefault="00436A3E" w:rsidP="00436A3E">
            <w:pPr>
              <w:pStyle w:val="ListParagraph"/>
              <w:numPr>
                <w:ilvl w:val="0"/>
                <w:numId w:val="3"/>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lang w:val="sv-SE"/>
              </w:rPr>
              <w:t>Nilai p-value digunakan untuk menentukan signifikansi pengaruh:</w:t>
            </w:r>
          </w:p>
          <w:p w14:paraId="55380A35" w14:textId="2F7CA2CD" w:rsidR="00436A3E" w:rsidRPr="00436A3E" w:rsidRDefault="00436A3E" w:rsidP="00436A3E">
            <w:pPr>
              <w:numPr>
                <w:ilvl w:val="0"/>
                <w:numId w:val="2"/>
              </w:numPr>
              <w:spacing w:line="360" w:lineRule="auto"/>
              <w:rPr>
                <w:rFonts w:ascii="Times New Roman" w:hAnsi="Times New Roman" w:cs="Times New Roman"/>
                <w:sz w:val="24"/>
                <w:szCs w:val="24"/>
                <w:lang w:val="sv-SE"/>
              </w:rPr>
            </w:pPr>
            <w:r w:rsidRPr="00436A3E">
              <w:rPr>
                <w:rFonts w:ascii="Times New Roman" w:hAnsi="Times New Roman" w:cs="Times New Roman"/>
                <w:sz w:val="24"/>
                <w:szCs w:val="24"/>
                <w:lang w:val="sv-SE"/>
              </w:rPr>
              <w:t>Independensi (X1) memiliki koefisien +0,329 dengan p-value 0,006 (&lt; 0,05), menunjukkan pengaruh positif signifikan.</w:t>
            </w:r>
          </w:p>
          <w:p w14:paraId="61EC8944" w14:textId="1F41A8EA" w:rsidR="00436A3E" w:rsidRPr="00436A3E" w:rsidRDefault="00436A3E" w:rsidP="00436A3E">
            <w:pPr>
              <w:numPr>
                <w:ilvl w:val="0"/>
                <w:numId w:val="2"/>
              </w:numPr>
              <w:spacing w:line="360" w:lineRule="auto"/>
              <w:rPr>
                <w:rFonts w:ascii="Times New Roman" w:hAnsi="Times New Roman" w:cs="Times New Roman"/>
                <w:sz w:val="24"/>
                <w:szCs w:val="24"/>
                <w:lang w:val="sv-SE"/>
              </w:rPr>
            </w:pPr>
            <w:r w:rsidRPr="00436A3E">
              <w:rPr>
                <w:rFonts w:ascii="Times New Roman" w:hAnsi="Times New Roman" w:cs="Times New Roman"/>
                <w:sz w:val="24"/>
                <w:szCs w:val="24"/>
                <w:lang w:val="sv-SE"/>
              </w:rPr>
              <w:t>Kompetensi (X2) memiliki koefisien +0,088 dengan p-value 0,022 (&lt; 0,05), menunjukkan pengaruh positif signifikan.</w:t>
            </w:r>
          </w:p>
          <w:p w14:paraId="4A5AD2C4" w14:textId="6BD9E75C" w:rsidR="00436A3E" w:rsidRPr="00436A3E" w:rsidRDefault="00436A3E" w:rsidP="00436A3E">
            <w:pPr>
              <w:numPr>
                <w:ilvl w:val="0"/>
                <w:numId w:val="2"/>
              </w:numPr>
              <w:spacing w:line="360" w:lineRule="auto"/>
              <w:rPr>
                <w:rFonts w:ascii="Times New Roman" w:hAnsi="Times New Roman" w:cs="Times New Roman"/>
                <w:sz w:val="24"/>
                <w:szCs w:val="24"/>
                <w:lang w:val="sv-SE"/>
              </w:rPr>
            </w:pPr>
            <w:r w:rsidRPr="00436A3E">
              <w:rPr>
                <w:rFonts w:ascii="Times New Roman" w:hAnsi="Times New Roman" w:cs="Times New Roman"/>
                <w:sz w:val="24"/>
                <w:szCs w:val="24"/>
                <w:lang w:val="sv-SE"/>
              </w:rPr>
              <w:t>Risiko Audit (X3) memiliki koefisien +0,365 dengan p-value 0,042 (&lt; 0,05), menunjukkan pengaruh positif signifikan.</w:t>
            </w:r>
          </w:p>
          <w:p w14:paraId="134FD455" w14:textId="25913111" w:rsidR="00436A3E" w:rsidRPr="00436A3E" w:rsidRDefault="00436A3E" w:rsidP="00436A3E">
            <w:pPr>
              <w:numPr>
                <w:ilvl w:val="0"/>
                <w:numId w:val="2"/>
              </w:numPr>
              <w:spacing w:line="360" w:lineRule="auto"/>
              <w:rPr>
                <w:rFonts w:ascii="Times New Roman" w:hAnsi="Times New Roman" w:cs="Times New Roman"/>
                <w:sz w:val="24"/>
                <w:szCs w:val="24"/>
                <w:lang w:val="sv-SE"/>
              </w:rPr>
            </w:pPr>
            <w:r w:rsidRPr="00436A3E">
              <w:rPr>
                <w:rFonts w:ascii="Times New Roman" w:hAnsi="Times New Roman" w:cs="Times New Roman"/>
                <w:sz w:val="24"/>
                <w:szCs w:val="24"/>
                <w:lang w:val="sv-SE"/>
              </w:rPr>
              <w:t>Kesadaran Etis (X</w:t>
            </w:r>
            <w:r>
              <w:rPr>
                <w:rFonts w:ascii="Times New Roman" w:hAnsi="Times New Roman" w:cs="Times New Roman"/>
                <w:sz w:val="24"/>
                <w:szCs w:val="24"/>
                <w:lang w:val="sv-SE"/>
              </w:rPr>
              <w:t>4</w:t>
            </w:r>
            <w:r w:rsidRPr="00436A3E">
              <w:rPr>
                <w:rFonts w:ascii="Times New Roman" w:hAnsi="Times New Roman" w:cs="Times New Roman"/>
                <w:sz w:val="24"/>
                <w:szCs w:val="24"/>
                <w:lang w:val="sv-SE"/>
              </w:rPr>
              <w:t>) memiliki koefisien +0,099 dengan p-value 0,378 (&gt; 0,05), menunjukkan tidak adanya pengaruh signifikan.</w:t>
            </w:r>
          </w:p>
        </w:tc>
      </w:tr>
      <w:tr w:rsidR="00436A3E" w14:paraId="129DC95F" w14:textId="77777777" w:rsidTr="00436A3E">
        <w:tc>
          <w:tcPr>
            <w:tcW w:w="562" w:type="dxa"/>
          </w:tcPr>
          <w:p w14:paraId="7DBF6906" w14:textId="60A4F571"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68" w:type="dxa"/>
          </w:tcPr>
          <w:p w14:paraId="332CF91A" w14:textId="628CE91E" w:rsidR="00436A3E" w:rsidRDefault="00436A3E" w:rsidP="00436A3E">
            <w:pPr>
              <w:spacing w:line="360" w:lineRule="auto"/>
              <w:rPr>
                <w:rFonts w:ascii="Times New Roman" w:hAnsi="Times New Roman" w:cs="Times New Roman"/>
                <w:sz w:val="24"/>
                <w:szCs w:val="24"/>
              </w:rPr>
            </w:pPr>
            <w:r>
              <w:rPr>
                <w:rFonts w:ascii="Times New Roman" w:hAnsi="Times New Roman" w:cs="Times New Roman"/>
                <w:sz w:val="24"/>
                <w:szCs w:val="24"/>
              </w:rPr>
              <w:t>Kesimpulan</w:t>
            </w:r>
          </w:p>
        </w:tc>
        <w:tc>
          <w:tcPr>
            <w:tcW w:w="6187" w:type="dxa"/>
          </w:tcPr>
          <w:p w14:paraId="40737529" w14:textId="77777777" w:rsidR="00436A3E" w:rsidRDefault="00436A3E" w:rsidP="00436A3E">
            <w:pPr>
              <w:pStyle w:val="ListParagraph"/>
              <w:numPr>
                <w:ilvl w:val="0"/>
                <w:numId w:val="1"/>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t>Independensi berpengaruh positif terhadap tanggung jawab auditor dalam mendeteksi kecurangan. Semakin independen seorang auditor, maka hasil pekerjaannya akan semakin objektif dan tidak memihak, sehingga tanggung jawab pendeteksian kecurangan meningkat.</w:t>
            </w:r>
          </w:p>
          <w:p w14:paraId="686791FB" w14:textId="77777777" w:rsidR="00436A3E" w:rsidRDefault="00436A3E" w:rsidP="00436A3E">
            <w:pPr>
              <w:pStyle w:val="ListParagraph"/>
              <w:numPr>
                <w:ilvl w:val="0"/>
                <w:numId w:val="1"/>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lastRenderedPageBreak/>
              <w:t>Kompetensi berpengaruh positif terhadap tanggung jawab auditor. Auditor dengan pendidikan dan pengalaman yang memadai akan lebih mudah mengikuti perkembangan bisnis yang kompleks dan lebih teliti dalam menemukan salah saji.</w:t>
            </w:r>
          </w:p>
          <w:p w14:paraId="2B8CD29B" w14:textId="77777777" w:rsidR="00436A3E" w:rsidRDefault="00436A3E" w:rsidP="00436A3E">
            <w:pPr>
              <w:pStyle w:val="ListParagraph"/>
              <w:numPr>
                <w:ilvl w:val="0"/>
                <w:numId w:val="1"/>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t>Risiko audit berpengaruh positif terhadap tanggung jawab auditor. Tingginya risiko deteksi yang dihadapi memaksa auditor untuk meningkatkan tanggung jawabnya agar laporan keuangan tetap berkualitas.</w:t>
            </w:r>
          </w:p>
          <w:p w14:paraId="0C00E33E" w14:textId="77777777" w:rsidR="00436A3E" w:rsidRDefault="00436A3E" w:rsidP="00436A3E">
            <w:pPr>
              <w:pStyle w:val="ListParagraph"/>
              <w:numPr>
                <w:ilvl w:val="0"/>
                <w:numId w:val="1"/>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t>Kesadaran etis tidak berpengaruh terhadap tanggung jawab auditor dalam mendeteksi kecurangan. Hal ini dikarenakan pendeteksian kecurangan lebih dipengaruhi oleh integritas moral internal individu auditor daripada sekadar kepatuhan pada aturan kode etik formal.</w:t>
            </w:r>
          </w:p>
          <w:p w14:paraId="5F5D1FE7" w14:textId="4851FA6C" w:rsidR="00436A3E" w:rsidRPr="00436A3E" w:rsidRDefault="00436A3E" w:rsidP="00436A3E">
            <w:pPr>
              <w:pStyle w:val="ListParagraph"/>
              <w:numPr>
                <w:ilvl w:val="0"/>
                <w:numId w:val="1"/>
              </w:numPr>
              <w:spacing w:line="360" w:lineRule="auto"/>
              <w:ind w:left="317"/>
              <w:rPr>
                <w:rFonts w:ascii="Times New Roman" w:hAnsi="Times New Roman" w:cs="Times New Roman"/>
                <w:sz w:val="24"/>
                <w:szCs w:val="24"/>
              </w:rPr>
            </w:pPr>
            <w:r w:rsidRPr="00436A3E">
              <w:rPr>
                <w:rFonts w:ascii="Times New Roman" w:hAnsi="Times New Roman" w:cs="Times New Roman"/>
                <w:sz w:val="24"/>
                <w:szCs w:val="24"/>
              </w:rPr>
              <w:t xml:space="preserve">Secara keseluruhan, karakteristik profesional (independensi dan kompetensi) serta faktor risiko lingkungan audit merupakan pendorong utama auditor dalam memenuhi tanggung jawab mereka mendeteksi </w:t>
            </w:r>
            <w:r w:rsidRPr="00436A3E">
              <w:rPr>
                <w:rFonts w:ascii="Times New Roman" w:hAnsi="Times New Roman" w:cs="Times New Roman"/>
                <w:i/>
                <w:iCs/>
                <w:sz w:val="24"/>
                <w:szCs w:val="24"/>
              </w:rPr>
              <w:t>fraud</w:t>
            </w:r>
            <w:r w:rsidRPr="00436A3E">
              <w:rPr>
                <w:rFonts w:ascii="Times New Roman" w:hAnsi="Times New Roman" w:cs="Times New Roman"/>
                <w:sz w:val="24"/>
                <w:szCs w:val="24"/>
              </w:rPr>
              <w:t>, sedangkan aturan etika tertulis belum memberikan dampak signifikan dalam penelitian ini.</w:t>
            </w:r>
          </w:p>
        </w:tc>
      </w:tr>
    </w:tbl>
    <w:p w14:paraId="75FF73C7" w14:textId="77777777" w:rsidR="00436A3E" w:rsidRPr="00436A3E" w:rsidRDefault="00436A3E" w:rsidP="00436A3E">
      <w:pPr>
        <w:spacing w:line="360" w:lineRule="auto"/>
        <w:rPr>
          <w:rFonts w:ascii="Times New Roman" w:hAnsi="Times New Roman" w:cs="Times New Roman"/>
          <w:sz w:val="24"/>
          <w:szCs w:val="24"/>
        </w:rPr>
      </w:pPr>
    </w:p>
    <w:sectPr w:rsidR="00436A3E" w:rsidRPr="00436A3E" w:rsidSect="00AE7D2D">
      <w:pgSz w:w="11907" w:h="18711"/>
      <w:pgMar w:top="1440" w:right="1440" w:bottom="204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8AD"/>
    <w:multiLevelType w:val="hybridMultilevel"/>
    <w:tmpl w:val="CAE0698C"/>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960344B"/>
    <w:multiLevelType w:val="hybridMultilevel"/>
    <w:tmpl w:val="C0E81CE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BF8300A"/>
    <w:multiLevelType w:val="hybridMultilevel"/>
    <w:tmpl w:val="50703B02"/>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8B95160"/>
    <w:multiLevelType w:val="hybridMultilevel"/>
    <w:tmpl w:val="3294A09C"/>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CC1799D"/>
    <w:multiLevelType w:val="hybridMultilevel"/>
    <w:tmpl w:val="B36E2D8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544C3C77"/>
    <w:multiLevelType w:val="multilevel"/>
    <w:tmpl w:val="A54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557136">
    <w:abstractNumId w:val="3"/>
  </w:num>
  <w:num w:numId="2" w16cid:durableId="1544754549">
    <w:abstractNumId w:val="5"/>
  </w:num>
  <w:num w:numId="3" w16cid:durableId="1461922178">
    <w:abstractNumId w:val="1"/>
  </w:num>
  <w:num w:numId="4" w16cid:durableId="835069802">
    <w:abstractNumId w:val="4"/>
  </w:num>
  <w:num w:numId="5" w16cid:durableId="1116366371">
    <w:abstractNumId w:val="0"/>
  </w:num>
  <w:num w:numId="6" w16cid:durableId="186274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3E"/>
    <w:rsid w:val="002B4129"/>
    <w:rsid w:val="00436A3E"/>
    <w:rsid w:val="006062AC"/>
    <w:rsid w:val="00607FFE"/>
    <w:rsid w:val="00613FC0"/>
    <w:rsid w:val="0069335F"/>
    <w:rsid w:val="008F4216"/>
    <w:rsid w:val="00AE7D2D"/>
    <w:rsid w:val="00B31E51"/>
    <w:rsid w:val="00C142F6"/>
    <w:rsid w:val="00E37F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FEFB"/>
  <w15:chartTrackingRefBased/>
  <w15:docId w15:val="{BE613D36-DAE7-4964-A92A-51A55D3A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436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A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A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A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A3E"/>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36A3E"/>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36A3E"/>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36A3E"/>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436A3E"/>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436A3E"/>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436A3E"/>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436A3E"/>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436A3E"/>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43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A3E"/>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36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A3E"/>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36A3E"/>
    <w:pPr>
      <w:spacing w:before="160"/>
      <w:jc w:val="center"/>
    </w:pPr>
    <w:rPr>
      <w:i/>
      <w:iCs/>
      <w:color w:val="404040" w:themeColor="text1" w:themeTint="BF"/>
    </w:rPr>
  </w:style>
  <w:style w:type="character" w:customStyle="1" w:styleId="QuoteChar">
    <w:name w:val="Quote Char"/>
    <w:basedOn w:val="DefaultParagraphFont"/>
    <w:link w:val="Quote"/>
    <w:uiPriority w:val="29"/>
    <w:rsid w:val="00436A3E"/>
    <w:rPr>
      <w:i/>
      <w:iCs/>
      <w:color w:val="404040" w:themeColor="text1" w:themeTint="BF"/>
      <w:lang w:val="id-ID"/>
    </w:rPr>
  </w:style>
  <w:style w:type="paragraph" w:styleId="ListParagraph">
    <w:name w:val="List Paragraph"/>
    <w:basedOn w:val="Normal"/>
    <w:uiPriority w:val="34"/>
    <w:qFormat/>
    <w:rsid w:val="00436A3E"/>
    <w:pPr>
      <w:ind w:left="720"/>
      <w:contextualSpacing/>
    </w:pPr>
  </w:style>
  <w:style w:type="character" w:styleId="IntenseEmphasis">
    <w:name w:val="Intense Emphasis"/>
    <w:basedOn w:val="DefaultParagraphFont"/>
    <w:uiPriority w:val="21"/>
    <w:qFormat/>
    <w:rsid w:val="00436A3E"/>
    <w:rPr>
      <w:i/>
      <w:iCs/>
      <w:color w:val="2F5496" w:themeColor="accent1" w:themeShade="BF"/>
    </w:rPr>
  </w:style>
  <w:style w:type="paragraph" w:styleId="IntenseQuote">
    <w:name w:val="Intense Quote"/>
    <w:basedOn w:val="Normal"/>
    <w:next w:val="Normal"/>
    <w:link w:val="IntenseQuoteChar"/>
    <w:uiPriority w:val="30"/>
    <w:qFormat/>
    <w:rsid w:val="00436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A3E"/>
    <w:rPr>
      <w:i/>
      <w:iCs/>
      <w:color w:val="2F5496" w:themeColor="accent1" w:themeShade="BF"/>
      <w:lang w:val="id-ID"/>
    </w:rPr>
  </w:style>
  <w:style w:type="character" w:styleId="IntenseReference">
    <w:name w:val="Intense Reference"/>
    <w:basedOn w:val="DefaultParagraphFont"/>
    <w:uiPriority w:val="32"/>
    <w:qFormat/>
    <w:rsid w:val="00436A3E"/>
    <w:rPr>
      <w:b/>
      <w:bCs/>
      <w:smallCaps/>
      <w:color w:val="2F5496" w:themeColor="accent1" w:themeShade="BF"/>
      <w:spacing w:val="5"/>
    </w:rPr>
  </w:style>
  <w:style w:type="table" w:styleId="TableGrid">
    <w:name w:val="Table Grid"/>
    <w:basedOn w:val="TableNormal"/>
    <w:uiPriority w:val="39"/>
    <w:rsid w:val="00436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hp</dc:creator>
  <cp:keywords/>
  <dc:description/>
  <cp:lastModifiedBy>hp hp</cp:lastModifiedBy>
  <cp:revision>1</cp:revision>
  <dcterms:created xsi:type="dcterms:W3CDTF">2026-03-27T03:50:00Z</dcterms:created>
  <dcterms:modified xsi:type="dcterms:W3CDTF">2026-03-27T04:02:00Z</dcterms:modified>
</cp:coreProperties>
</file>