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both"/>
        <w:rPr/>
      </w:pPr>
      <w:r>
        <w:rPr>
          <w:b/>
        </w:rPr>
        <w:t>Nama  : Vina Nailatul Izza</w:t>
      </w:r>
      <w:r>
        <w:rPr>
          <w:b/>
        </w:rPr>
        <w:br/>
      </w:r>
      <w:r>
        <w:rPr>
          <w:b/>
        </w:rPr>
        <w:t>NPM  : 2413031007</w:t>
      </w:r>
      <w:r>
        <w:rPr>
          <w:b/>
        </w:rPr>
        <w:br/>
      </w:r>
      <w:r>
        <w:rPr>
          <w:b/>
        </w:rPr>
        <w:t>Kelas   : 2024 A</w:t>
      </w:r>
      <w:r>
        <w:rPr>
          <w:b/>
        </w:rPr>
        <w:br/>
      </w:r>
      <w:r>
        <w:rPr>
          <w:b/>
        </w:rPr>
        <w:t>Mata Kuliah : Evaluasi Pembelajaran Ekonomi</w:t>
      </w:r>
    </w:p>
    <w:p>
      <w:pPr>
        <w:pStyle w:val="style0"/>
        <w:spacing w:lineRule="auto" w:line="360"/>
        <w:jc w:val="both"/>
        <w:rPr/>
      </w:pPr>
      <w:r>
        <w:rPr>
          <w:b/>
        </w:rPr>
        <w:br/>
      </w:r>
      <w:r>
        <w:rPr>
          <w:b/>
        </w:rPr>
        <w:t>Soal Pilihan Ganda Mata Pelajaran Ekonomi Kelas X</w:t>
      </w:r>
    </w:p>
    <w:p>
      <w:pPr>
        <w:pStyle w:val="style0"/>
        <w:spacing w:lineRule="auto" w:line="360"/>
        <w:jc w:val="both"/>
        <w:rPr/>
      </w:pPr>
      <w:r>
        <w:t>1. Perusahaan makanan mengalami kenaikan harga bahan baku tepung dan gula secara terus-menerus. Kondisi tersebut menyebabkan biaya produksi meningkat sehingga harga jual produk ikut naik. Berdasarkan ilustrasi tersebut, masalah ekonomi yang dihadapi produsen adalah…</w:t>
      </w:r>
      <w:r>
        <w:br/>
      </w:r>
      <w:r>
        <w:t>A. Distribusi barang semakin cepat</w:t>
      </w:r>
      <w:r>
        <w:br/>
      </w:r>
      <w:r>
        <w:t>B. Biaya produksi meningkat akibat kelangkaan sumber daya</w:t>
      </w:r>
      <w:r>
        <w:br/>
      </w:r>
      <w:r>
        <w:t>C. Konsumen memperoleh barang lebih murah</w:t>
      </w:r>
      <w:r>
        <w:br/>
      </w:r>
      <w:r>
        <w:t>D. Permintaan masyarakat mengalami penurunan total</w:t>
      </w:r>
      <w:r>
        <w:br/>
      </w:r>
      <w:r>
        <w:t>E. Produksi barang menjadi tidak terbatas</w:t>
      </w:r>
      <w:r>
        <w:br/>
      </w:r>
      <w:r>
        <w:t>Kunci jawaban: B</w:t>
      </w:r>
    </w:p>
    <w:p>
      <w:pPr>
        <w:pStyle w:val="style0"/>
        <w:spacing w:lineRule="auto" w:line="360"/>
        <w:jc w:val="both"/>
        <w:rPr/>
      </w:pPr>
      <w:r>
        <w:t>2. Dalam kehidupan sehari-hari, manusia memiliki banyak kebutuhan yang harus dipenuhi, sementara alat pemuas kebutuhan jumlahnya terbatas. Oleh karena itu, setiap individu harus menentukan skala prioritas. Pernyataan tersebut menunjukkan bahwa ilmu ekonomi mempelajari tentang…</w:t>
      </w:r>
      <w:r>
        <w:br/>
      </w:r>
      <w:r>
        <w:t>A. Cara memperoleh keuntungan tanpa usaha</w:t>
      </w:r>
      <w:r>
        <w:br/>
      </w:r>
      <w:r>
        <w:t>B. Cara memenuhi kebutuhan dengan sumber daya terbatas</w:t>
      </w:r>
      <w:r>
        <w:br/>
      </w:r>
      <w:r>
        <w:t>C. Cara menghasilkan barang sebanyak mungkin</w:t>
      </w:r>
      <w:r>
        <w:br/>
      </w:r>
      <w:r>
        <w:t>D. Cara mengurangi kebutuhan manusia</w:t>
      </w:r>
      <w:r>
        <w:br/>
      </w:r>
      <w:r>
        <w:t>E. Cara menghindari kegiatan konsumsi</w:t>
      </w:r>
      <w:r>
        <w:br/>
      </w:r>
      <w:r>
        <w:t>Kunci jawaban: B</w:t>
      </w:r>
    </w:p>
    <w:p>
      <w:pPr>
        <w:pStyle w:val="style0"/>
        <w:spacing w:lineRule="auto" w:line="360"/>
        <w:jc w:val="both"/>
        <w:rPr/>
      </w:pPr>
      <w:r>
        <w:t>3. Ketika harga cabai meningkat tajam di pasar, sebagian masyarakat memilih membeli tomat sebagai pengganti. Fenomena tersebut menunjukkan adanya hubungan antara barang substitusi dengan…</w:t>
      </w:r>
      <w:r>
        <w:br/>
      </w:r>
      <w:r>
        <w:t>A. Penawaran tetap</w:t>
      </w:r>
      <w:r>
        <w:br/>
      </w:r>
      <w:r>
        <w:t>B. Distribusi barang</w:t>
      </w:r>
      <w:r>
        <w:br/>
      </w:r>
      <w:r>
        <w:t>C. Elastisitas permintaan</w:t>
      </w:r>
      <w:r>
        <w:br/>
      </w:r>
      <w:r>
        <w:t>D. Pendapatan produsen</w:t>
      </w:r>
      <w:r>
        <w:br/>
      </w:r>
      <w:r>
        <w:t>E. Biaya produksi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4. Pemerintah melakukan pembangunan jalan tol dan pelabuhan di berbagai daerah untuk memperlancar distribusi barang. Kebijakan tersebut diharapkan dapat memberikan dampak berupa…</w:t>
      </w:r>
      <w:r>
        <w:br/>
      </w:r>
      <w:r>
        <w:t>A. Menurunnya kegiatan ekonomi masyarakat</w:t>
      </w:r>
      <w:r>
        <w:br/>
      </w:r>
      <w:r>
        <w:t>B. Terhambatnya distribusi barang</w:t>
      </w:r>
      <w:r>
        <w:br/>
      </w:r>
      <w:r>
        <w:t>C. Meningkatnya pertumbuhan ekonomi</w:t>
      </w:r>
      <w:r>
        <w:br/>
      </w:r>
      <w:r>
        <w:t>D. Berkurangnya kesempatan kerja</w:t>
      </w:r>
      <w:r>
        <w:br/>
      </w:r>
      <w:r>
        <w:t>E. Menurunnya hasil produksi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5. Seorang siswa memiliki uang terbatas untuk membeli buku pelajaran dan perlengkapan sekolah. Agar semua kebutuhan penting dapat terpenuhi, siswa tersebut harus melakukan…</w:t>
      </w:r>
      <w:r>
        <w:br/>
      </w:r>
      <w:r>
        <w:t>A. Produksi barang</w:t>
      </w:r>
      <w:r>
        <w:br/>
      </w:r>
      <w:r>
        <w:t>B. Konsumsi berlebihan</w:t>
      </w:r>
      <w:r>
        <w:br/>
      </w:r>
      <w:r>
        <w:t>C. Skala prioritas kebutuhan</w:t>
      </w:r>
      <w:r>
        <w:br/>
      </w:r>
      <w:r>
        <w:t>D. Distribusi pendapatan</w:t>
      </w:r>
      <w:r>
        <w:br/>
      </w:r>
      <w:r>
        <w:t>E. Monopoli pasar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6. Naiknya harga BBM menyebabkan biaya transportasi meningkat sehingga harga barang kebutuhan pokok ikut naik. Peristiwa tersebut merupakan contoh dari…</w:t>
      </w:r>
      <w:r>
        <w:br/>
      </w:r>
      <w:r>
        <w:t>A. Deflasi</w:t>
      </w:r>
      <w:r>
        <w:br/>
      </w:r>
      <w:r>
        <w:t>B. Inflasi karena dorongan biaya</w:t>
      </w:r>
      <w:r>
        <w:br/>
      </w:r>
      <w:r>
        <w:t>C. Inflasi karena permintaan</w:t>
      </w:r>
      <w:r>
        <w:br/>
      </w:r>
      <w:r>
        <w:t>D. Monopoli perdagangan</w:t>
      </w:r>
      <w:r>
        <w:br/>
      </w:r>
      <w:r>
        <w:t>E. Subsidi pemerintah</w:t>
      </w:r>
      <w:r>
        <w:br/>
      </w:r>
      <w:r>
        <w:t>Kunci jawaban: B</w:t>
      </w:r>
    </w:p>
    <w:p>
      <w:pPr>
        <w:pStyle w:val="style0"/>
        <w:spacing w:lineRule="auto" w:line="360"/>
        <w:jc w:val="both"/>
        <w:rPr/>
      </w:pPr>
      <w:r>
        <w:t>7. Dalam sistem ekonomi campuran, pemerintah dan pihak swasta memiliki peran dalam kegiatan ekonomi. Tujuan utama diterapkannya sistem tersebut adalah…</w:t>
      </w:r>
      <w:r>
        <w:br/>
      </w:r>
      <w:r>
        <w:t>A. Menghilangkan seluruh peran masyarakat</w:t>
      </w:r>
      <w:r>
        <w:br/>
      </w:r>
      <w:r>
        <w:t>B. Memberikan kebebasan penuh tanpa aturan</w:t>
      </w:r>
      <w:r>
        <w:br/>
      </w:r>
      <w:r>
        <w:t>C. Menyeimbangkan kepentingan masyarakat dan pemerintah</w:t>
      </w:r>
      <w:r>
        <w:br/>
      </w:r>
      <w:r>
        <w:t>D. Menguasai semua alat produksi</w:t>
      </w:r>
      <w:r>
        <w:br/>
      </w:r>
      <w:r>
        <w:t>E. Menghapus kegiatan distribusi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8. Ketika jumlah pengangguran meningkat, daya beli masyarakat cenderung menurun karena pendapatan berkurang. Dampak utama kondisi tersebut terhadap kegiatan ekonomi adalah…</w:t>
      </w:r>
      <w:r>
        <w:br/>
      </w:r>
      <w:r>
        <w:t>A. Permintaan barang meningkat drastis</w:t>
      </w:r>
      <w:r>
        <w:br/>
      </w:r>
      <w:r>
        <w:t>B. Produksi barang meningkat tanpa batas</w:t>
      </w:r>
      <w:r>
        <w:br/>
      </w:r>
      <w:r>
        <w:t>C. Kegiatan konsumsi masyarakat menurun</w:t>
      </w:r>
      <w:r>
        <w:br/>
      </w:r>
      <w:r>
        <w:t>D. Harga barang menjadi stabil</w:t>
      </w:r>
      <w:r>
        <w:br/>
      </w:r>
      <w:r>
        <w:t>E. Ekspor barang meningkat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9. Bank Indonesia menaikkan suku bunga untuk mengurangi jumlah uang yang beredar di masyarakat. Kebijakan tersebut dilakukan dengan tujuan…</w:t>
      </w:r>
      <w:r>
        <w:br/>
      </w:r>
      <w:r>
        <w:t>A. Menambah inflasi</w:t>
      </w:r>
      <w:r>
        <w:br/>
      </w:r>
      <w:r>
        <w:t>B. Mengurangi laju inflasi</w:t>
      </w:r>
      <w:r>
        <w:br/>
      </w:r>
      <w:r>
        <w:t>C. Menurunkan nilai mata uang</w:t>
      </w:r>
      <w:r>
        <w:br/>
      </w:r>
      <w:r>
        <w:t>D. Meningkatkan impor barang</w:t>
      </w:r>
      <w:r>
        <w:br/>
      </w:r>
      <w:r>
        <w:t>E. Menambah jumlah pengangguran</w:t>
      </w:r>
      <w:r>
        <w:br/>
      </w:r>
      <w:r>
        <w:t>Kunci jawaban: B</w:t>
      </w:r>
    </w:p>
    <w:p>
      <w:pPr>
        <w:pStyle w:val="style0"/>
        <w:spacing w:lineRule="auto" w:line="360"/>
        <w:jc w:val="both"/>
        <w:rPr/>
      </w:pPr>
      <w:r>
        <w:t>10. Perdagangan internasional memberikan keuntungan bagi suatu negara karena negara dapat memperoleh barang yang tidak dapat diproduksi sendiri. Selain itu, perdagangan internasional juga dapat…</w:t>
      </w:r>
      <w:r>
        <w:br/>
      </w:r>
      <w:r>
        <w:t>A. Menghambat pertumbuhan ekonomi</w:t>
      </w:r>
      <w:r>
        <w:br/>
      </w:r>
      <w:r>
        <w:t>B. Menurunkan kualitas produksi</w:t>
      </w:r>
      <w:r>
        <w:br/>
      </w:r>
      <w:r>
        <w:t>C. Memperluas pasar dan meningkatkan devisa</w:t>
      </w:r>
      <w:r>
        <w:br/>
      </w:r>
      <w:r>
        <w:t>D. Mengurangi hubungan antarnegara</w:t>
      </w:r>
      <w:r>
        <w:br/>
      </w:r>
      <w:r>
        <w:t>E. Membatasi kegiatan ekspor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11. Pasar tradisional dan pasar modern memiliki perbedaan dalam sistem pelayanan serta cara transaksi. Namun, kedua jenis pasar tersebut memiliki persamaan yaitu…</w:t>
      </w:r>
      <w:r>
        <w:br/>
      </w:r>
      <w:r>
        <w:t>A. Sama-sama tidak memerlukan penjual</w:t>
      </w:r>
      <w:r>
        <w:br/>
      </w:r>
      <w:r>
        <w:t>B. Menjadi tempat bertemunya penjual dan pembeli</w:t>
      </w:r>
      <w:r>
        <w:br/>
      </w:r>
      <w:r>
        <w:t>C. Menjual barang dengan harga tetap</w:t>
      </w:r>
      <w:r>
        <w:br/>
      </w:r>
      <w:r>
        <w:t>D. Menggunakan sistem pembayaran digital</w:t>
      </w:r>
      <w:r>
        <w:br/>
      </w:r>
      <w:r>
        <w:t>E. Tidak melakukan distribusi barang</w:t>
      </w:r>
      <w:r>
        <w:br/>
      </w:r>
      <w:r>
        <w:t>Kunci jawaban: B</w:t>
      </w:r>
    </w:p>
    <w:p>
      <w:pPr>
        <w:pStyle w:val="style0"/>
        <w:spacing w:lineRule="auto" w:line="360"/>
        <w:jc w:val="both"/>
        <w:rPr/>
      </w:pPr>
      <w:r>
        <w:t>12. Pemerintah memberikan subsidi pupuk kepada petani dengan tujuan agar biaya produksi dapat ditekan. Dampak positif dari kebijakan tersebut adalah…</w:t>
      </w:r>
      <w:r>
        <w:br/>
      </w:r>
      <w:r>
        <w:t>A. Harga hasil pertanian menjadi lebih mahal</w:t>
      </w:r>
      <w:r>
        <w:br/>
      </w:r>
      <w:r>
        <w:t>B. Produksi pertanian menurun</w:t>
      </w:r>
      <w:r>
        <w:br/>
      </w:r>
      <w:r>
        <w:t>C. Kesejahteraan petani meningkat</w:t>
      </w:r>
      <w:r>
        <w:br/>
      </w:r>
      <w:r>
        <w:t>D. Jumlah petani berkurang</w:t>
      </w:r>
      <w:r>
        <w:br/>
      </w:r>
      <w:r>
        <w:t>E. Distribusi pupuk terhambat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13. Seorang pengusaha membuka usaha baru sehingga membutuhkan tambahan tenaga kerja dalam jumlah besar. Kegiatan tersebut dapat memberikan dampak ekonomi berupa…</w:t>
      </w:r>
      <w:r>
        <w:br/>
      </w:r>
      <w:r>
        <w:t>A. Bertambahnya pengangguran</w:t>
      </w:r>
      <w:r>
        <w:br/>
      </w:r>
      <w:r>
        <w:t>B. Menurunnya pendapatan masyarakat</w:t>
      </w:r>
      <w:r>
        <w:br/>
      </w:r>
      <w:r>
        <w:t>C. Terciptanya lapangan pekerjaan baru</w:t>
      </w:r>
      <w:r>
        <w:br/>
      </w:r>
      <w:r>
        <w:t>D. Menurunnya kegiatan produksi</w:t>
      </w:r>
      <w:r>
        <w:br/>
      </w:r>
      <w:r>
        <w:t>E. Berkurangnya daya beli masyarakat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14. Kegiatan ekspor yang dilakukan suatu negara secara terus-menerus dapat meningkatkan pendapatan negara karena…</w:t>
      </w:r>
      <w:r>
        <w:br/>
      </w:r>
      <w:r>
        <w:t>A. Mengurangi devisa negara</w:t>
      </w:r>
      <w:r>
        <w:br/>
      </w:r>
      <w:r>
        <w:t>B. Menambah jumlah impor</w:t>
      </w:r>
      <w:r>
        <w:br/>
      </w:r>
      <w:r>
        <w:t>C. Menambah devisa hasil penjualan ke luar negeri</w:t>
      </w:r>
      <w:r>
        <w:br/>
      </w:r>
      <w:r>
        <w:t>D. Mengurangi hubungan perdagangan</w:t>
      </w:r>
      <w:r>
        <w:br/>
      </w:r>
      <w:r>
        <w:t>E. Menurunkan kualitas produksi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15. Dalam kegiatan ekonomi, distribusi memiliki peran penting karena distribusi bertujuan untuk…</w:t>
      </w:r>
      <w:r>
        <w:br/>
      </w:r>
      <w:r>
        <w:t>A. Mengurangi jumlah barang</w:t>
      </w:r>
      <w:r>
        <w:br/>
      </w:r>
      <w:r>
        <w:t>B. Menyalurkan barang dari produsen kepada konsumen</w:t>
      </w:r>
      <w:r>
        <w:br/>
      </w:r>
      <w:r>
        <w:t>C. Menghasilkan barang baru</w:t>
      </w:r>
      <w:r>
        <w:br/>
      </w:r>
      <w:r>
        <w:t>D. Menentukan harga pasar</w:t>
      </w:r>
      <w:r>
        <w:br/>
      </w:r>
      <w:r>
        <w:t>E. Mengurangi kegiatan konsumsi</w:t>
      </w:r>
      <w:r>
        <w:br/>
      </w:r>
      <w:r>
        <w:t>Kunci jawaban: B</w:t>
      </w:r>
    </w:p>
    <w:p>
      <w:pPr>
        <w:pStyle w:val="style0"/>
        <w:spacing w:lineRule="auto" w:line="360"/>
        <w:jc w:val="both"/>
        <w:rPr/>
      </w:pPr>
      <w:r>
        <w:t>16. Masyarakat lebih memilih menggunakan uang elektronik dibandingkan uang tunai karena dianggap lebih praktis dan efisien. Fungsi uang pada ilustrasi tersebut adalah sebagai…</w:t>
      </w:r>
      <w:r>
        <w:br/>
      </w:r>
      <w:r>
        <w:t>A. Alat produksi</w:t>
      </w:r>
      <w:r>
        <w:br/>
      </w:r>
      <w:r>
        <w:t>B. Penunjuk status sosial</w:t>
      </w:r>
      <w:r>
        <w:br/>
      </w:r>
      <w:r>
        <w:t>C. Alat pembayaran</w:t>
      </w:r>
      <w:r>
        <w:br/>
      </w:r>
      <w:r>
        <w:t>D. Barang konsumsi</w:t>
      </w:r>
      <w:r>
        <w:br/>
      </w:r>
      <w:r>
        <w:t>E. Faktor distribusi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17. Kenaikan permintaan terhadap produk lokal dapat mendorong produsen meningkatkan jumlah produksi. Dampak yang mungkin terjadi dari kondisi tersebut adalah…</w:t>
      </w:r>
      <w:r>
        <w:br/>
      </w:r>
      <w:r>
        <w:t>A. Pengurangan tenaga kerja</w:t>
      </w:r>
      <w:r>
        <w:br/>
      </w:r>
      <w:r>
        <w:t>B. Penurunan pendapatan produsen</w:t>
      </w:r>
      <w:r>
        <w:br/>
      </w:r>
      <w:r>
        <w:t>C. Bertambahnya kesempatan kerja</w:t>
      </w:r>
      <w:r>
        <w:br/>
      </w:r>
      <w:r>
        <w:t>D. Menurunnya kegiatan industri</w:t>
      </w:r>
      <w:r>
        <w:br/>
      </w:r>
      <w:r>
        <w:t>E. Berkurangnya investasi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18. Saat musim panen raya, harga beras di pasar mengalami penurunan karena jumlah barang yang tersedia lebih banyak dibandingkan permintaan. Kondisi tersebut menunjukkan hukum…</w:t>
      </w:r>
      <w:r>
        <w:br/>
      </w:r>
      <w:r>
        <w:t>A. Permintaan</w:t>
      </w:r>
      <w:r>
        <w:br/>
      </w:r>
      <w:r>
        <w:t>B. Konsumsi</w:t>
      </w:r>
      <w:r>
        <w:br/>
      </w:r>
      <w:r>
        <w:t>C. Penawaran</w:t>
      </w:r>
      <w:r>
        <w:br/>
      </w:r>
      <w:r>
        <w:t>D. Produksi</w:t>
      </w:r>
      <w:r>
        <w:br/>
      </w:r>
      <w:r>
        <w:t>E. Distribusi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19. Pemerintah menerapkan kebijakan pajak terhadap barang impor untuk melindungi produk dalam negeri agar mampu bersaing di pasar. Kebijakan tersebut disebut…</w:t>
      </w:r>
      <w:r>
        <w:br/>
      </w:r>
      <w:r>
        <w:t>A. Subsidi</w:t>
      </w:r>
      <w:r>
        <w:br/>
      </w:r>
      <w:r>
        <w:t>B. Kuota</w:t>
      </w:r>
      <w:r>
        <w:br/>
      </w:r>
      <w:r>
        <w:t>C. Tarif impor</w:t>
      </w:r>
      <w:r>
        <w:br/>
      </w:r>
      <w:r>
        <w:t>D. Diskriminasi harga</w:t>
      </w:r>
      <w:r>
        <w:br/>
      </w:r>
      <w:r>
        <w:t>E. Monopoli</w:t>
      </w:r>
      <w:r>
        <w:br/>
      </w:r>
      <w:r>
        <w:t>Kunci jawaban: C</w:t>
      </w:r>
    </w:p>
    <w:p>
      <w:pPr>
        <w:pStyle w:val="style0"/>
        <w:spacing w:lineRule="auto" w:line="360"/>
        <w:jc w:val="both"/>
        <w:rPr/>
      </w:pPr>
      <w:r>
        <w:t>20. Perkembangan teknologi digital membuat masyarakat lebih mudah melakukan kegiatan jual beli melalui platform online. Dampak positif dari perkembangan tersebut bagi kegiatan ekonomi adalah…</w:t>
      </w:r>
      <w:r>
        <w:br/>
      </w:r>
      <w:r>
        <w:t>A. Menghambat distribusi barang</w:t>
      </w:r>
      <w:r>
        <w:br/>
      </w:r>
      <w:r>
        <w:t>B. Mempersempit pasar</w:t>
      </w:r>
      <w:r>
        <w:br/>
      </w:r>
      <w:r>
        <w:t>C. Mempermudah transaksi ekonomi</w:t>
      </w:r>
      <w:r>
        <w:br/>
      </w:r>
      <w:r>
        <w:t>D. Mengurangi jumlah konsumen</w:t>
      </w:r>
      <w:r>
        <w:br/>
      </w:r>
      <w:r>
        <w:t>E. Menurunkan kegiatan produksi</w:t>
      </w:r>
      <w:r>
        <w:br/>
      </w:r>
      <w:r>
        <w:t>Kunci jawaban: C</w:t>
      </w:r>
    </w:p>
    <w:p>
      <w:pPr>
        <w:pStyle w:val="style0"/>
        <w:rPr/>
      </w:pPr>
      <w:r>
        <w:br/>
      </w: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Arial" w:eastAsia="Arial" w:hAnsi="Arial"/>
      <w:sz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64137d6-cbe1-428d-90c6-6b310abf9a8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3c47991-7a94-4ae8-af22-510fea7f9fa9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ad56fc3-2219-4709-8502-47982111ce7e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e0d4c14-7516-4e43-ad5d-a9225e39dfae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7cb5a5d9-c8c6-4a02-8a4c-ea476fd11683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639ca29b-2e55-4995-a370-a5e36942e7d9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313a90e-1fd9-4c9f-b29d-9f7d5eafe822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79947825-d9eb-46af-870a-4233282cda2e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e67c21f7-56f2-43d9-a463-23716e788605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5ea9b475-64a6-4345-a344-007812fb3d7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3dacf62c-cacd-4988-a244-ad58f6cc528f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993d1b04-7066-4563-852e-23e0258d2c94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75366e0-af75-40fb-b26a-c80ede8eb728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474c574e-2ebf-4490-984f-a5b098c5e882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946</Words>
  <Pages>1</Pages>
  <Characters>6063</Characters>
  <Application>WPS Office</Application>
  <DocSecurity>0</DocSecurity>
  <Paragraphs>24</Paragraphs>
  <ScaleCrop>false</ScaleCrop>
  <LinksUpToDate>false</LinksUpToDate>
  <CharactersWithSpaces>6993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SM-A236E</lastModifiedBy>
  <dcterms:modified xsi:type="dcterms:W3CDTF">2026-05-12T15:54:17Z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62f8a098ce3c4cb2a0a5281ef0379017</vt:lpwstr>
  </property>
</Properties>
</file>