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559" w:rsidRPr="00A52559" w:rsidRDefault="00A52559" w:rsidP="00A5255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Ujian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Akhir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Semester (UAS)</w:t>
      </w:r>
    </w:p>
    <w:p w:rsidR="00A52559" w:rsidRDefault="00A52559" w:rsidP="00A525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Mata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br/>
        <w:t xml:space="preserve">Program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Stud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: Magister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52559">
        <w:rPr>
          <w:rFonts w:ascii="Times New Roman" w:eastAsia="Times New Roman" w:hAnsi="Times New Roman" w:cs="Times New Roman"/>
          <w:sz w:val="24"/>
          <w:szCs w:val="24"/>
        </w:rPr>
        <w:t>: Dr. Devi Yulianti</w:t>
      </w:r>
    </w:p>
    <w:p w:rsidR="00A52559" w:rsidRDefault="00A52559" w:rsidP="00A525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Sabtu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09:00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VClass</w:t>
      </w:r>
      <w:proofErr w:type="spellEnd"/>
    </w:p>
    <w:p w:rsidR="00A52559" w:rsidRPr="00A52559" w:rsidRDefault="00A52559" w:rsidP="00A5255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52559" w:rsidRPr="00A52559" w:rsidRDefault="00A52559" w:rsidP="00A525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52559">
        <w:rPr>
          <w:rFonts w:ascii="Times New Roman" w:eastAsia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A52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b/>
          <w:bCs/>
          <w:sz w:val="24"/>
          <w:szCs w:val="24"/>
        </w:rPr>
        <w:t>Umum</w:t>
      </w:r>
      <w:proofErr w:type="spellEnd"/>
    </w:p>
    <w:p w:rsidR="00A52559" w:rsidRPr="00A52559" w:rsidRDefault="00A52559" w:rsidP="00A525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Jawablah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soal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komprehensif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analitis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teori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2559" w:rsidRPr="00A52559" w:rsidRDefault="00A52559" w:rsidP="00A525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argumentasi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2559" w:rsidRPr="00A52559" w:rsidRDefault="00A52559" w:rsidP="00A525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minimal 400–600 kata.</w:t>
      </w:r>
    </w:p>
    <w:p w:rsidR="00A52559" w:rsidRPr="00A52559" w:rsidRDefault="00A52559" w:rsidP="00A525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Cantumkan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rujukan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mengutip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2559" w:rsidRPr="00A52559" w:rsidRDefault="00A52559" w:rsidP="00A5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A52559">
        <w:rPr>
          <w:rFonts w:ascii="Times New Roman" w:eastAsia="Times New Roman" w:hAnsi="Times New Roman" w:cs="Times New Roman"/>
          <w:b/>
          <w:bCs/>
          <w:sz w:val="28"/>
          <w:szCs w:val="28"/>
        </w:rPr>
        <w:t>Soal</w:t>
      </w:r>
      <w:proofErr w:type="spellEnd"/>
      <w:r w:rsidRPr="00A525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UAS</w:t>
      </w:r>
    </w:p>
    <w:p w:rsidR="00A52559" w:rsidRPr="00A52559" w:rsidRDefault="00A52559" w:rsidP="00A5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559" w:rsidRPr="00A52559" w:rsidRDefault="00A52559" w:rsidP="00A525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Competitive Advantage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Daerah</w:t>
      </w:r>
    </w:p>
    <w:p w:rsidR="00A52559" w:rsidRPr="00A52559" w:rsidRDefault="00A52559" w:rsidP="00A5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kuliah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competitive advantage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Porter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reinterpretasi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diterapkan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. Bahas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pergeseran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orientasi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orientasi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big data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efektivitas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kontribusinya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legitimasi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di Indonesia.</w:t>
      </w:r>
    </w:p>
    <w:p w:rsidR="00A52559" w:rsidRPr="00A52559" w:rsidRDefault="00A52559" w:rsidP="00A5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559" w:rsidRPr="00A52559" w:rsidRDefault="00A52559" w:rsidP="00A525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Evolusi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Closed, Open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Wide Innovation</w:t>
      </w:r>
    </w:p>
    <w:p w:rsidR="00A52559" w:rsidRPr="00A52559" w:rsidRDefault="00A52559" w:rsidP="00A5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Markopoulos et al.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evolusi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closed → open → wide innovation.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kritis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wide innovation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shared value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) yang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intellectual capital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ASN (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kapasitas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jejaring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kolaborasi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“green fuel”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2559" w:rsidRPr="00A52559" w:rsidRDefault="00A52559" w:rsidP="00A5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559" w:rsidRPr="00A52559" w:rsidRDefault="00A52559" w:rsidP="00A525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Red, Blue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Green Ocean Strategy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</w:p>
    <w:p w:rsidR="00A52559" w:rsidRPr="00A52559" w:rsidRDefault="00A52559" w:rsidP="00A5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Bandingkan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sistematis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Red, Blue,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Green Ocean Strategy,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terapkan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reformasi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birokrasi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di Indonesia.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Diskusikan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diaplikasikan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proofErr w:type="gramStart"/>
      <w:r w:rsidRPr="00A5255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A52559">
        <w:rPr>
          <w:rFonts w:ascii="Times New Roman" w:eastAsia="Times New Roman" w:hAnsi="Times New Roman" w:cs="Times New Roman"/>
          <w:sz w:val="24"/>
          <w:szCs w:val="24"/>
        </w:rPr>
        <w:br/>
      </w:r>
      <w:r w:rsidRPr="00A5255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administrasi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kependudukan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perizinan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terpadu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cerdas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(smart city).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Akhiri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mana yang paling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2559" w:rsidRPr="00A52559" w:rsidRDefault="00A52559" w:rsidP="00A5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559" w:rsidRPr="00A52559" w:rsidRDefault="00A52559" w:rsidP="00A525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Transformasi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Purple Canal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Turquoise Canal</w:t>
      </w:r>
    </w:p>
    <w:p w:rsidR="00A52559" w:rsidRPr="00A52559" w:rsidRDefault="00A52559" w:rsidP="00A5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transformasi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Red Ocean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Blue Ocean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Purple Canal,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Blue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Green Ocean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Turquoise Canal,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dijelaskan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52559" w:rsidRPr="00A52559" w:rsidRDefault="00A52559" w:rsidP="00A525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3S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Wide Innovation Matrix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Daerah</w:t>
      </w:r>
    </w:p>
    <w:p w:rsidR="00A52559" w:rsidRPr="00A52559" w:rsidRDefault="00A52559" w:rsidP="00A5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3S Wide Innovation Matrix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(inner change, micro environment, macro environment)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di Indonesia (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Kependudukan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Dinas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Kominfotik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Identifikasi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mana yang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completeness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criticality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sebaliknya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Berikan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instansi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selaras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Green Ocean Strategy.</w:t>
      </w:r>
    </w:p>
    <w:p w:rsidR="00A52559" w:rsidRPr="00A52559" w:rsidRDefault="00A52559" w:rsidP="00A52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2559" w:rsidRPr="00A52559" w:rsidRDefault="00A52559" w:rsidP="00A525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6. Green Ocean Strategy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</w:p>
    <w:p w:rsidR="00A52559" w:rsidRPr="00A52559" w:rsidRDefault="00A52559" w:rsidP="00A525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Jelaskan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Green Ocean Strategy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proofErr w:type="gramStart"/>
      <w:r w:rsidRPr="00A5255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A52559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A52559">
        <w:rPr>
          <w:rFonts w:ascii="Times New Roman" w:eastAsia="Times New Roman" w:hAnsi="Times New Roman" w:cs="Times New Roman"/>
          <w:i/>
          <w:iCs/>
          <w:sz w:val="24"/>
          <w:szCs w:val="24"/>
        </w:rPr>
        <w:t>co-production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demokratisasi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di internal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publik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255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ilustrasi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memperkuat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legitimasi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2559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A525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4976" w:rsidRPr="00A52559" w:rsidRDefault="00A52559">
      <w:pPr>
        <w:rPr>
          <w:rFonts w:asciiTheme="majorBidi" w:hAnsiTheme="majorBidi" w:cstheme="majorBidi"/>
          <w:sz w:val="24"/>
          <w:szCs w:val="24"/>
        </w:rPr>
      </w:pPr>
    </w:p>
    <w:sectPr w:rsidR="00114976" w:rsidRPr="00A525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D1FAF"/>
    <w:multiLevelType w:val="multilevel"/>
    <w:tmpl w:val="5B42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59"/>
    <w:rsid w:val="00377E02"/>
    <w:rsid w:val="00A52559"/>
    <w:rsid w:val="00B2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AC10C-521D-49C5-8D8A-BF87681F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LAFEMMEDEVI</dc:creator>
  <cp:keywords/>
  <dc:description/>
  <cp:lastModifiedBy>LAFEMMEDEVI</cp:lastModifiedBy>
  <cp:revision>1</cp:revision>
  <dcterms:created xsi:type="dcterms:W3CDTF">2025-12-13T00:06:00Z</dcterms:created>
  <dcterms:modified xsi:type="dcterms:W3CDTF">2025-12-13T00:15:00Z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ec79dfdd-cdad-464a-a5d3-8aac431117bc</vt:lpwstr>
  </property>
</Properties>
</file>