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98" w:rsidRPr="00A91BC0" w:rsidRDefault="004377F7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A91BC0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ab/>
      </w:r>
      <w:r w:rsidRPr="00A91BC0">
        <w:rPr>
          <w:rFonts w:asciiTheme="majorBidi" w:hAnsiTheme="majorBidi" w:cstheme="majorBidi"/>
          <w:sz w:val="24"/>
          <w:szCs w:val="24"/>
        </w:rPr>
        <w:tab/>
        <w:t xml:space="preserve">: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Orynawa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Oxdefa</w:t>
      </w:r>
      <w:proofErr w:type="spellEnd"/>
    </w:p>
    <w:p w:rsidR="004377F7" w:rsidRPr="00A91BC0" w:rsidRDefault="004377F7">
      <w:pPr>
        <w:rPr>
          <w:rFonts w:asciiTheme="majorBidi" w:hAnsiTheme="majorBidi" w:cstheme="majorBidi"/>
          <w:sz w:val="24"/>
          <w:szCs w:val="24"/>
        </w:rPr>
      </w:pPr>
      <w:r w:rsidRPr="00A91BC0">
        <w:rPr>
          <w:rFonts w:asciiTheme="majorBidi" w:hAnsiTheme="majorBidi" w:cstheme="majorBidi"/>
          <w:sz w:val="24"/>
          <w:szCs w:val="24"/>
        </w:rPr>
        <w:t>NPM</w:t>
      </w:r>
      <w:r w:rsidRPr="00A91BC0">
        <w:rPr>
          <w:rFonts w:asciiTheme="majorBidi" w:hAnsiTheme="majorBidi" w:cstheme="majorBidi"/>
          <w:sz w:val="24"/>
          <w:szCs w:val="24"/>
        </w:rPr>
        <w:tab/>
      </w:r>
      <w:r w:rsidRPr="00A91BC0">
        <w:rPr>
          <w:rFonts w:asciiTheme="majorBidi" w:hAnsiTheme="majorBidi" w:cstheme="majorBidi"/>
          <w:sz w:val="24"/>
          <w:szCs w:val="24"/>
        </w:rPr>
        <w:tab/>
        <w:t>: 2012011244</w:t>
      </w:r>
    </w:p>
    <w:p w:rsidR="004377F7" w:rsidRPr="00A91BC0" w:rsidRDefault="004377F7">
      <w:pPr>
        <w:rPr>
          <w:rFonts w:asciiTheme="majorBidi" w:hAnsiTheme="majorBidi" w:cstheme="majorBidi"/>
          <w:sz w:val="24"/>
          <w:szCs w:val="24"/>
        </w:rPr>
      </w:pPr>
      <w:r w:rsidRPr="00A91BC0">
        <w:rPr>
          <w:rFonts w:asciiTheme="majorBidi" w:hAnsiTheme="majorBidi" w:cstheme="majorBidi"/>
          <w:sz w:val="24"/>
          <w:szCs w:val="24"/>
        </w:rPr>
        <w:t xml:space="preserve">Mata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kuliah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ab/>
        <w:t xml:space="preserve">: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Bahasa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Indonesia</w:t>
      </w:r>
    </w:p>
    <w:p w:rsidR="004377F7" w:rsidRPr="00A91BC0" w:rsidRDefault="004377F7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A91BC0">
        <w:rPr>
          <w:rFonts w:asciiTheme="majorBidi" w:hAnsiTheme="majorBidi" w:cstheme="majorBidi"/>
          <w:sz w:val="24"/>
          <w:szCs w:val="24"/>
        </w:rPr>
        <w:t>Dosen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ab/>
      </w:r>
      <w:r w:rsidRPr="00A91BC0">
        <w:rPr>
          <w:rFonts w:asciiTheme="majorBidi" w:hAnsiTheme="majorBidi" w:cstheme="majorBidi"/>
          <w:sz w:val="24"/>
          <w:szCs w:val="24"/>
        </w:rPr>
        <w:tab/>
        <w:t>:</w:t>
      </w:r>
      <w:r w:rsid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1BC0">
        <w:rPr>
          <w:rFonts w:asciiTheme="majorBidi" w:hAnsiTheme="majorBidi" w:cstheme="majorBidi"/>
          <w:sz w:val="24"/>
          <w:szCs w:val="24"/>
        </w:rPr>
        <w:t>Atik</w:t>
      </w:r>
      <w:proofErr w:type="spellEnd"/>
      <w:r w:rsid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1BC0">
        <w:rPr>
          <w:rFonts w:asciiTheme="majorBidi" w:hAnsiTheme="majorBidi" w:cstheme="majorBidi"/>
          <w:sz w:val="24"/>
          <w:szCs w:val="24"/>
        </w:rPr>
        <w:t>Kartika</w:t>
      </w:r>
      <w:proofErr w:type="spellEnd"/>
      <w:r w:rsidR="00A91BC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proofErr w:type="gramStart"/>
      <w:r w:rsidR="00A91BC0">
        <w:rPr>
          <w:rFonts w:asciiTheme="majorBidi" w:hAnsiTheme="majorBidi" w:cstheme="majorBidi"/>
          <w:sz w:val="24"/>
          <w:szCs w:val="24"/>
        </w:rPr>
        <w:t>S.Pd</w:t>
      </w:r>
      <w:proofErr w:type="spellEnd"/>
      <w:r w:rsidR="00A91BC0">
        <w:rPr>
          <w:rFonts w:asciiTheme="majorBidi" w:hAnsiTheme="majorBidi" w:cstheme="majorBidi"/>
          <w:sz w:val="24"/>
          <w:szCs w:val="24"/>
        </w:rPr>
        <w:t>.,</w:t>
      </w:r>
      <w:proofErr w:type="gramEnd"/>
      <w:r w:rsid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1BC0">
        <w:rPr>
          <w:rFonts w:asciiTheme="majorBidi" w:hAnsiTheme="majorBidi" w:cstheme="majorBidi"/>
          <w:sz w:val="24"/>
          <w:szCs w:val="24"/>
        </w:rPr>
        <w:t>M.Pd</w:t>
      </w:r>
      <w:proofErr w:type="spellEnd"/>
      <w:r w:rsidR="00A91BC0">
        <w:rPr>
          <w:rFonts w:asciiTheme="majorBidi" w:hAnsiTheme="majorBidi" w:cstheme="majorBidi"/>
          <w:sz w:val="24"/>
          <w:szCs w:val="24"/>
        </w:rPr>
        <w:t>.</w:t>
      </w:r>
    </w:p>
    <w:p w:rsidR="004377F7" w:rsidRPr="00A91BC0" w:rsidRDefault="004377F7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A91BC0">
        <w:rPr>
          <w:rFonts w:asciiTheme="majorBidi" w:hAnsiTheme="majorBidi" w:cstheme="majorBidi"/>
          <w:sz w:val="24"/>
          <w:szCs w:val="24"/>
        </w:rPr>
        <w:t>Tugas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1BC0">
        <w:rPr>
          <w:rFonts w:asciiTheme="majorBidi" w:hAnsiTheme="majorBidi" w:cstheme="majorBidi"/>
          <w:sz w:val="24"/>
          <w:szCs w:val="24"/>
        </w:rPr>
        <w:t>tiga</w:t>
      </w:r>
      <w:proofErr w:type="spellEnd"/>
      <w:r w:rsidR="00A91BC0">
        <w:rPr>
          <w:rFonts w:asciiTheme="majorBidi" w:hAnsiTheme="majorBidi" w:cstheme="majorBidi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A91BC0">
        <w:rPr>
          <w:rFonts w:asciiTheme="majorBidi" w:hAnsiTheme="majorBidi" w:cstheme="majorBidi"/>
          <w:sz w:val="24"/>
          <w:szCs w:val="24"/>
        </w:rPr>
        <w:t>contoh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penyintesisan</w:t>
      </w:r>
      <w:proofErr w:type="spellEnd"/>
    </w:p>
    <w:p w:rsidR="004377F7" w:rsidRPr="00A91BC0" w:rsidRDefault="00CD279D" w:rsidP="004377F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A91BC0">
        <w:rPr>
          <w:rFonts w:asciiTheme="majorBidi" w:hAnsiTheme="majorBidi" w:cstheme="majorBidi"/>
          <w:sz w:val="24"/>
          <w:szCs w:val="24"/>
        </w:rPr>
        <w:t xml:space="preserve">Dari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B</w:t>
      </w:r>
      <w:r w:rsidR="004377F7" w:rsidRPr="00A91BC0">
        <w:rPr>
          <w:rFonts w:asciiTheme="majorBidi" w:hAnsiTheme="majorBidi" w:cstheme="majorBidi"/>
          <w:sz w:val="24"/>
          <w:szCs w:val="24"/>
        </w:rPr>
        <w:t>uku</w:t>
      </w:r>
      <w:proofErr w:type="spellEnd"/>
      <w:r w:rsidR="004377F7" w:rsidRPr="00A91BC0">
        <w:rPr>
          <w:rFonts w:asciiTheme="majorBidi" w:hAnsiTheme="majorBidi" w:cstheme="majorBidi"/>
          <w:sz w:val="24"/>
          <w:szCs w:val="24"/>
        </w:rPr>
        <w:t xml:space="preserve"> </w:t>
      </w:r>
      <w:r w:rsidR="004377F7" w:rsidRPr="00A91BC0">
        <w:rPr>
          <w:rFonts w:asciiTheme="majorBidi" w:hAnsiTheme="majorBidi" w:cstheme="majorBidi"/>
          <w:i/>
          <w:iCs/>
          <w:sz w:val="24"/>
          <w:szCs w:val="24"/>
        </w:rPr>
        <w:t>Social Inequality</w:t>
      </w:r>
      <w:r w:rsidR="004377F7" w:rsidRPr="00A91BC0">
        <w:rPr>
          <w:rFonts w:asciiTheme="majorBidi" w:hAnsiTheme="majorBidi" w:cstheme="majorBidi"/>
          <w:sz w:val="24"/>
          <w:szCs w:val="24"/>
        </w:rPr>
        <w:t xml:space="preserve">: </w:t>
      </w:r>
      <w:r w:rsidR="004377F7" w:rsidRPr="00A91BC0">
        <w:rPr>
          <w:rFonts w:asciiTheme="majorBidi" w:hAnsiTheme="majorBidi" w:cstheme="majorBidi"/>
          <w:i/>
          <w:iCs/>
          <w:sz w:val="24"/>
          <w:szCs w:val="24"/>
        </w:rPr>
        <w:t>Forms, Causes, and Consequences</w:t>
      </w:r>
      <w:r w:rsidR="004377F7" w:rsidRPr="00A91BC0">
        <w:rPr>
          <w:rFonts w:asciiTheme="majorBidi" w:hAnsiTheme="majorBidi" w:cstheme="majorBidi"/>
          <w:sz w:val="24"/>
          <w:szCs w:val="24"/>
        </w:rPr>
        <w:t xml:space="preserve"> (2009) </w:t>
      </w:r>
      <w:proofErr w:type="spellStart"/>
      <w:r w:rsidR="004377F7" w:rsidRPr="00A91BC0">
        <w:rPr>
          <w:rFonts w:asciiTheme="majorBidi" w:hAnsiTheme="majorBidi" w:cstheme="majorBidi"/>
          <w:sz w:val="24"/>
          <w:szCs w:val="24"/>
        </w:rPr>
        <w:t>karya</w:t>
      </w:r>
      <w:proofErr w:type="spellEnd"/>
      <w:r w:rsidR="004377F7"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77F7" w:rsidRPr="00A91BC0">
        <w:rPr>
          <w:rFonts w:asciiTheme="majorBidi" w:hAnsiTheme="majorBidi" w:cstheme="majorBidi"/>
          <w:sz w:val="24"/>
          <w:szCs w:val="24"/>
        </w:rPr>
        <w:t>Carles</w:t>
      </w:r>
      <w:proofErr w:type="spellEnd"/>
      <w:r w:rsidR="004377F7" w:rsidRPr="00A91BC0">
        <w:rPr>
          <w:rFonts w:asciiTheme="majorBidi" w:hAnsiTheme="majorBidi" w:cstheme="majorBidi"/>
          <w:sz w:val="24"/>
          <w:szCs w:val="24"/>
        </w:rPr>
        <w:t xml:space="preserve"> Hurst </w:t>
      </w:r>
      <w:proofErr w:type="spellStart"/>
      <w:r w:rsidR="004377F7" w:rsidRPr="00A91BC0">
        <w:rPr>
          <w:rFonts w:asciiTheme="majorBidi" w:hAnsiTheme="majorBidi" w:cstheme="majorBidi"/>
          <w:sz w:val="24"/>
          <w:szCs w:val="24"/>
        </w:rPr>
        <w:t>terdapat</w:t>
      </w:r>
      <w:proofErr w:type="spellEnd"/>
      <w:r w:rsidR="004377F7"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77F7" w:rsidRPr="00A91BC0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="004377F7"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77F7" w:rsidRPr="00A91BC0">
        <w:rPr>
          <w:rFonts w:asciiTheme="majorBidi" w:hAnsiTheme="majorBidi" w:cstheme="majorBidi"/>
          <w:sz w:val="24"/>
          <w:szCs w:val="24"/>
        </w:rPr>
        <w:t>pengertian</w:t>
      </w:r>
      <w:proofErr w:type="spellEnd"/>
      <w:r w:rsidR="004377F7"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77F7" w:rsidRPr="00A91BC0">
        <w:rPr>
          <w:rFonts w:asciiTheme="majorBidi" w:hAnsiTheme="majorBidi" w:cstheme="majorBidi"/>
          <w:sz w:val="24"/>
          <w:szCs w:val="24"/>
        </w:rPr>
        <w:t>ketimpangan</w:t>
      </w:r>
      <w:proofErr w:type="spellEnd"/>
      <w:r w:rsidR="004377F7"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77F7" w:rsidRPr="00A91BC0">
        <w:rPr>
          <w:rFonts w:asciiTheme="majorBidi" w:hAnsiTheme="majorBidi" w:cstheme="majorBidi"/>
          <w:sz w:val="24"/>
          <w:szCs w:val="24"/>
        </w:rPr>
        <w:t>sosial</w:t>
      </w:r>
      <w:proofErr w:type="spellEnd"/>
      <w:r w:rsidR="004377F7"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77F7" w:rsidRPr="00A91BC0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4377F7"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77F7" w:rsidRPr="00A91BC0">
        <w:rPr>
          <w:rFonts w:asciiTheme="majorBidi" w:hAnsiTheme="majorBidi" w:cstheme="majorBidi"/>
          <w:sz w:val="24"/>
          <w:szCs w:val="24"/>
        </w:rPr>
        <w:t>ahli</w:t>
      </w:r>
      <w:proofErr w:type="spellEnd"/>
      <w:r w:rsidR="004377F7" w:rsidRPr="00A91BC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377F7" w:rsidRPr="00A91BC0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="004377F7" w:rsidRPr="00A91BC0">
        <w:rPr>
          <w:rFonts w:asciiTheme="majorBidi" w:hAnsiTheme="majorBidi" w:cstheme="majorBidi"/>
          <w:sz w:val="24"/>
          <w:szCs w:val="24"/>
        </w:rPr>
        <w:t xml:space="preserve">: </w:t>
      </w:r>
    </w:p>
    <w:p w:rsidR="004377F7" w:rsidRPr="00A91BC0" w:rsidRDefault="004377F7" w:rsidP="004377F7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A91BC0">
        <w:rPr>
          <w:rFonts w:asciiTheme="majorBidi" w:hAnsiTheme="majorBidi" w:cstheme="majorBidi"/>
          <w:sz w:val="24"/>
          <w:szCs w:val="24"/>
        </w:rPr>
        <w:t>Adrinof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Chaniago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mengatakan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ketimpangan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buah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pembangunan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berfokus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aspek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ekonomi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melupakan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aspek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sosial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. </w:t>
      </w:r>
    </w:p>
    <w:p w:rsidR="004377F7" w:rsidRPr="00A91BC0" w:rsidRDefault="004377F7" w:rsidP="004377F7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A91BC0">
        <w:rPr>
          <w:rFonts w:asciiTheme="majorBidi" w:hAnsiTheme="majorBidi" w:cstheme="majorBidi"/>
          <w:sz w:val="24"/>
          <w:szCs w:val="24"/>
        </w:rPr>
        <w:t xml:space="preserve">Jonathan Haughton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menyebut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ketimpangan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sosial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ketidakadilan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pembangunan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>.</w:t>
      </w:r>
    </w:p>
    <w:p w:rsidR="0006197E" w:rsidRPr="00A91BC0" w:rsidRDefault="0006197E" w:rsidP="0006197E">
      <w:pPr>
        <w:pStyle w:val="ListParagraph"/>
        <w:ind w:left="1440"/>
        <w:rPr>
          <w:rFonts w:asciiTheme="majorBidi" w:hAnsiTheme="majorBidi" w:cstheme="majorBidi"/>
          <w:sz w:val="24"/>
          <w:szCs w:val="24"/>
        </w:rPr>
      </w:pPr>
    </w:p>
    <w:p w:rsidR="004377F7" w:rsidRPr="00A91BC0" w:rsidRDefault="004377F7" w:rsidP="004377F7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A91BC0">
        <w:rPr>
          <w:rFonts w:asciiTheme="majorBidi" w:hAnsiTheme="majorBidi" w:cstheme="majorBidi"/>
          <w:sz w:val="24"/>
          <w:szCs w:val="24"/>
        </w:rPr>
        <w:t xml:space="preserve">Dari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paparan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dua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ahli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teori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ketimpangan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sosial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disintesiskan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>:</w:t>
      </w:r>
      <w:r w:rsidR="00CD279D" w:rsidRPr="00A91BC0">
        <w:rPr>
          <w:rFonts w:asciiTheme="majorBidi" w:hAnsiTheme="majorBidi" w:cstheme="majorBidi"/>
          <w:sz w:val="24"/>
          <w:szCs w:val="24"/>
        </w:rPr>
        <w:t xml:space="preserve"> </w:t>
      </w:r>
    </w:p>
    <w:p w:rsidR="00CD279D" w:rsidRPr="00A91BC0" w:rsidRDefault="00CD279D" w:rsidP="004377F7">
      <w:pPr>
        <w:pStyle w:val="ListParagrap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A91BC0">
        <w:rPr>
          <w:rFonts w:asciiTheme="majorBidi" w:hAnsiTheme="majorBidi" w:cstheme="majorBidi"/>
          <w:sz w:val="24"/>
          <w:szCs w:val="24"/>
        </w:rPr>
        <w:t>Ketimpangan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sosial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ketidakadilan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1BC0">
        <w:rPr>
          <w:rFonts w:asciiTheme="majorBidi" w:hAnsiTheme="majorBidi" w:cstheme="majorBidi"/>
          <w:sz w:val="24"/>
          <w:szCs w:val="24"/>
        </w:rPr>
        <w:t>ekonomi</w:t>
      </w:r>
      <w:proofErr w:type="spellEnd"/>
      <w:r w:rsid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pembangunan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berdampak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aspek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sosial</w:t>
      </w:r>
      <w:proofErr w:type="spellEnd"/>
      <w:r w:rsidR="00BF1ABC" w:rsidRPr="00A91BC0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4377F7" w:rsidRPr="00A91BC0" w:rsidRDefault="004377F7" w:rsidP="004377F7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CD279D" w:rsidRPr="00A91BC0" w:rsidRDefault="0006197E" w:rsidP="00CD279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A91BC0">
        <w:rPr>
          <w:rFonts w:asciiTheme="majorBidi" w:hAnsiTheme="majorBidi" w:cstheme="majorBidi"/>
          <w:sz w:val="24"/>
          <w:szCs w:val="24"/>
        </w:rPr>
        <w:t>Terkait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kebudayaan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kebudayaan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diartikan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(</w:t>
      </w:r>
      <w:r w:rsidRPr="00A91BC0">
        <w:rPr>
          <w:rFonts w:asciiTheme="majorBidi" w:hAnsiTheme="majorBidi" w:cstheme="majorBidi"/>
          <w:i/>
          <w:iCs/>
          <w:sz w:val="24"/>
          <w:szCs w:val="24"/>
        </w:rPr>
        <w:t>values</w:t>
      </w:r>
      <w:r w:rsidRPr="00A91BC0">
        <w:rPr>
          <w:rFonts w:asciiTheme="majorBidi" w:hAnsiTheme="majorBidi" w:cstheme="majorBidi"/>
          <w:sz w:val="24"/>
          <w:szCs w:val="24"/>
        </w:rPr>
        <w:t xml:space="preserve">) yang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dianut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ataupun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persepsi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dimiliki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warga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kebudayaan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juga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didefinisikan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wujud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mencakup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gagasan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ide,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kelakukan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kelakukan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Koentjaraningrat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>), di</w:t>
      </w:r>
      <w:r w:rsid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mana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terwujud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kesenian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tradisional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kita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persepsi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berkaitan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aspek-aspek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kejiwaan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psikologis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A91BC0">
        <w:rPr>
          <w:rFonts w:asciiTheme="majorBidi" w:hAnsiTheme="majorBidi" w:cstheme="majorBidi"/>
          <w:sz w:val="24"/>
          <w:szCs w:val="24"/>
        </w:rPr>
        <w:t>apa</w:t>
      </w:r>
      <w:proofErr w:type="spellEnd"/>
      <w:proofErr w:type="gramEnd"/>
      <w:r w:rsidRPr="00A91BC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terdapat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alam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pikiran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>.</w:t>
      </w:r>
    </w:p>
    <w:p w:rsidR="0006197E" w:rsidRPr="00A91BC0" w:rsidRDefault="0006197E" w:rsidP="0006197E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06197E" w:rsidRPr="00A91BC0" w:rsidRDefault="0006197E" w:rsidP="00A91BC0">
      <w:pPr>
        <w:pStyle w:val="ListParagrap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A91BC0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uraian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diatas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kebuday</w:t>
      </w:r>
      <w:r w:rsidR="00A91BC0">
        <w:rPr>
          <w:rFonts w:asciiTheme="majorBidi" w:hAnsiTheme="majorBidi" w:cstheme="majorBidi"/>
          <w:sz w:val="24"/>
          <w:szCs w:val="24"/>
        </w:rPr>
        <w:t>aan</w:t>
      </w:r>
      <w:proofErr w:type="spellEnd"/>
      <w:r w:rsid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1BC0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1BC0">
        <w:rPr>
          <w:rFonts w:asciiTheme="majorBidi" w:hAnsiTheme="majorBidi" w:cstheme="majorBidi"/>
          <w:sz w:val="24"/>
          <w:szCs w:val="24"/>
        </w:rPr>
        <w:t>disintesiskan</w:t>
      </w:r>
      <w:proofErr w:type="spellEnd"/>
      <w:r w:rsid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wujud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mencakup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gagasan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ide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="00BF1ABC" w:rsidRPr="00A91BC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BF1ABC" w:rsidRPr="00A91BC0">
        <w:rPr>
          <w:rFonts w:asciiTheme="majorBidi" w:hAnsiTheme="majorBidi" w:cstheme="majorBidi"/>
          <w:sz w:val="24"/>
          <w:szCs w:val="24"/>
        </w:rPr>
        <w:t>berkaitan</w:t>
      </w:r>
      <w:proofErr w:type="spellEnd"/>
      <w:r w:rsidR="00BF1ABC"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F1ABC" w:rsidRPr="00A91BC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kesenian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1BC0">
        <w:rPr>
          <w:rFonts w:asciiTheme="majorBidi" w:hAnsiTheme="majorBidi" w:cstheme="majorBidi"/>
          <w:sz w:val="24"/>
          <w:szCs w:val="24"/>
        </w:rPr>
        <w:t>tradisional</w:t>
      </w:r>
      <w:proofErr w:type="spellEnd"/>
      <w:r w:rsid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1BC0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1BC0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1BC0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A91BC0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BF1ABC" w:rsidRPr="00A91BC0" w:rsidRDefault="00BF1ABC" w:rsidP="0006197E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BF1ABC" w:rsidRPr="00A91BC0" w:rsidRDefault="00BF1ABC" w:rsidP="00A91BC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A91BC0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Ra</w:t>
      </w:r>
      <w:r w:rsidR="00A91BC0">
        <w:rPr>
          <w:rFonts w:asciiTheme="majorBidi" w:hAnsiTheme="majorBidi" w:cstheme="majorBidi"/>
          <w:sz w:val="24"/>
          <w:szCs w:val="24"/>
        </w:rPr>
        <w:t>vianto</w:t>
      </w:r>
      <w:proofErr w:type="spellEnd"/>
      <w:r w:rsidR="00A91BC0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A91BC0" w:rsidRPr="00A91BC0">
        <w:rPr>
          <w:rFonts w:asciiTheme="majorBidi" w:hAnsiTheme="majorBidi" w:cstheme="majorBidi"/>
          <w:sz w:val="24"/>
          <w:szCs w:val="24"/>
        </w:rPr>
        <w:t>Masruri</w:t>
      </w:r>
      <w:proofErr w:type="spellEnd"/>
      <w:r w:rsidR="00A91BC0" w:rsidRPr="00A91BC0">
        <w:rPr>
          <w:rFonts w:asciiTheme="majorBidi" w:hAnsiTheme="majorBidi" w:cstheme="majorBidi"/>
          <w:sz w:val="24"/>
          <w:szCs w:val="24"/>
        </w:rPr>
        <w:t xml:space="preserve">, 2014:11)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efektivitas</w:t>
      </w:r>
      <w:proofErr w:type="spellEnd"/>
      <w:r w:rsidR="00A91BC0"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tolak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ukur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seberapa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pekerjaan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>.</w:t>
      </w:r>
      <w:r w:rsidR="00A91BC0"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Artinya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pekerjaan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dianggap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efektif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diselesaikan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A91BC0"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perencanaan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biaya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mutunya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>.</w:t>
      </w:r>
    </w:p>
    <w:p w:rsidR="00BF1ABC" w:rsidRPr="00A91BC0" w:rsidRDefault="00BF1ABC" w:rsidP="00A91BC0">
      <w:pPr>
        <w:pStyle w:val="ListParagraph"/>
        <w:rPr>
          <w:rFonts w:asciiTheme="majorBidi" w:hAnsiTheme="majorBidi" w:cstheme="majorBidi"/>
          <w:sz w:val="24"/>
          <w:szCs w:val="24"/>
        </w:rPr>
      </w:pPr>
      <w:proofErr w:type="spellStart"/>
      <w:r w:rsidRPr="00A91BC0">
        <w:rPr>
          <w:rFonts w:asciiTheme="majorBidi" w:hAnsiTheme="majorBidi" w:cstheme="majorBidi"/>
          <w:sz w:val="24"/>
          <w:szCs w:val="24"/>
        </w:rPr>
        <w:lastRenderedPageBreak/>
        <w:t>Pengertian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efektivitas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Permendagri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59</w:t>
      </w:r>
      <w:r w:rsidR="00A91BC0"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2007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pencapaian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program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target</w:t>
      </w:r>
      <w:r w:rsidR="00A91BC0" w:rsidRPr="00A91BC0">
        <w:rPr>
          <w:rFonts w:asciiTheme="majorBidi" w:hAnsiTheme="majorBidi" w:cstheme="majorBidi"/>
          <w:sz w:val="24"/>
          <w:szCs w:val="24"/>
        </w:rPr>
        <w:t xml:space="preserve"> </w:t>
      </w:r>
      <w:r w:rsidRPr="00A91BC0"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ditetapkan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cara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membandingkan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keluaran</w:t>
      </w:r>
      <w:proofErr w:type="spellEnd"/>
      <w:r w:rsidR="00A91BC0"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Efektivitas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taraf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tercapainya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A91BC0"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bahasa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sederhana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dijelaskan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efektifitas</w:t>
      </w:r>
      <w:proofErr w:type="spellEnd"/>
      <w:r w:rsidR="00A91BC0"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pemerintah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daerah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bila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pemerintah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daerah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A91BC0"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dicapai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kebutuhan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direncanakan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>.</w:t>
      </w:r>
    </w:p>
    <w:p w:rsidR="00A91BC0" w:rsidRPr="00A91BC0" w:rsidRDefault="00A91BC0" w:rsidP="00A91BC0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BF1ABC" w:rsidRPr="00A91BC0" w:rsidRDefault="00BF1ABC" w:rsidP="00A91BC0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A91BC0">
        <w:rPr>
          <w:rFonts w:asciiTheme="majorBidi" w:hAnsiTheme="majorBidi" w:cstheme="majorBidi"/>
          <w:sz w:val="24"/>
          <w:szCs w:val="24"/>
        </w:rPr>
        <w:t xml:space="preserve">Dari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pendapat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91BC0" w:rsidRPr="00A91BC0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="00A91BC0"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1BC0" w:rsidRPr="00A91BC0">
        <w:rPr>
          <w:rFonts w:asciiTheme="majorBidi" w:hAnsiTheme="majorBidi" w:cstheme="majorBidi"/>
          <w:sz w:val="24"/>
          <w:szCs w:val="24"/>
        </w:rPr>
        <w:t>efektivitas</w:t>
      </w:r>
      <w:proofErr w:type="spellEnd"/>
      <w:r w:rsidR="00A91BC0"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1BC0" w:rsidRPr="00A91BC0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A91BC0"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1BC0" w:rsidRPr="00A91BC0">
        <w:rPr>
          <w:rFonts w:asciiTheme="majorBidi" w:hAnsiTheme="majorBidi" w:cstheme="majorBidi"/>
          <w:sz w:val="24"/>
          <w:szCs w:val="24"/>
        </w:rPr>
        <w:t>disintesiskan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sebagai</w:t>
      </w:r>
      <w:proofErr w:type="spellEnd"/>
    </w:p>
    <w:p w:rsidR="00BF1ABC" w:rsidRPr="00A91BC0" w:rsidRDefault="00BF1ABC" w:rsidP="00A91BC0">
      <w:pPr>
        <w:pStyle w:val="ListParagrap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A91BC0">
        <w:rPr>
          <w:rFonts w:asciiTheme="majorBidi" w:hAnsiTheme="majorBidi" w:cstheme="majorBidi"/>
          <w:sz w:val="24"/>
          <w:szCs w:val="24"/>
        </w:rPr>
        <w:t>sebuah</w:t>
      </w:r>
      <w:proofErr w:type="spellEnd"/>
      <w:proofErr w:type="gram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pencapaian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ingin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dicapai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Efektivitas</w:t>
      </w:r>
      <w:proofErr w:type="spellEnd"/>
    </w:p>
    <w:p w:rsidR="00BF1ABC" w:rsidRPr="00A91BC0" w:rsidRDefault="00BF1ABC" w:rsidP="00A91BC0">
      <w:pPr>
        <w:pStyle w:val="ListParagrap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A91BC0">
        <w:rPr>
          <w:rFonts w:asciiTheme="majorBidi" w:hAnsiTheme="majorBidi" w:cstheme="majorBidi"/>
          <w:sz w:val="24"/>
          <w:szCs w:val="24"/>
        </w:rPr>
        <w:t>berorientasi</w:t>
      </w:r>
      <w:proofErr w:type="spellEnd"/>
      <w:proofErr w:type="gram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aspek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tersebut</w:t>
      </w:r>
      <w:proofErr w:type="spellEnd"/>
    </w:p>
    <w:p w:rsidR="00BF1ABC" w:rsidRPr="00A91BC0" w:rsidRDefault="00BF1ABC" w:rsidP="00A91BC0">
      <w:pPr>
        <w:pStyle w:val="ListParagrap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A91BC0">
        <w:rPr>
          <w:rFonts w:asciiTheme="majorBidi" w:hAnsiTheme="majorBidi" w:cstheme="majorBidi"/>
          <w:sz w:val="24"/>
          <w:szCs w:val="24"/>
        </w:rPr>
        <w:t>tercapai</w:t>
      </w:r>
      <w:proofErr w:type="spellEnd"/>
      <w:proofErr w:type="gramEnd"/>
      <w:r w:rsidRPr="00A91BC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dikatakan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1BC0">
        <w:rPr>
          <w:rFonts w:asciiTheme="majorBidi" w:hAnsiTheme="majorBidi" w:cstheme="majorBidi"/>
          <w:sz w:val="24"/>
          <w:szCs w:val="24"/>
        </w:rPr>
        <w:t>efektif</w:t>
      </w:r>
      <w:proofErr w:type="spellEnd"/>
      <w:r w:rsidRPr="00A91BC0">
        <w:rPr>
          <w:rFonts w:asciiTheme="majorBidi" w:hAnsiTheme="majorBidi" w:cstheme="majorBidi"/>
          <w:sz w:val="24"/>
          <w:szCs w:val="24"/>
        </w:rPr>
        <w:t>.</w:t>
      </w:r>
    </w:p>
    <w:p w:rsidR="00BF1ABC" w:rsidRDefault="00BF1ABC" w:rsidP="0006197E">
      <w:pPr>
        <w:pStyle w:val="ListParagraph"/>
      </w:pPr>
    </w:p>
    <w:p w:rsidR="00BF1ABC" w:rsidRDefault="00BF1ABC" w:rsidP="0006197E">
      <w:pPr>
        <w:pStyle w:val="ListParagraph"/>
      </w:pPr>
    </w:p>
    <w:p w:rsidR="0006197E" w:rsidRDefault="0006197E" w:rsidP="0006197E">
      <w:pPr>
        <w:pStyle w:val="ListParagraph"/>
      </w:pPr>
    </w:p>
    <w:p w:rsidR="0006197E" w:rsidRDefault="0006197E" w:rsidP="0006197E">
      <w:pPr>
        <w:pStyle w:val="ListParagraph"/>
      </w:pPr>
    </w:p>
    <w:sectPr w:rsidR="0006197E" w:rsidSect="00A91BC0"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21463"/>
    <w:multiLevelType w:val="hybridMultilevel"/>
    <w:tmpl w:val="99806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9D3435"/>
    <w:multiLevelType w:val="hybridMultilevel"/>
    <w:tmpl w:val="41025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7F7"/>
    <w:rsid w:val="0006197E"/>
    <w:rsid w:val="004377F7"/>
    <w:rsid w:val="00A91BC0"/>
    <w:rsid w:val="00BF1ABC"/>
    <w:rsid w:val="00CD279D"/>
    <w:rsid w:val="00CD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7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2020-12-28T05:01:00Z</dcterms:created>
  <dcterms:modified xsi:type="dcterms:W3CDTF">2020-12-28T05:59:00Z</dcterms:modified>
</cp:coreProperties>
</file>