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574" w:rsidRDefault="00B2751F" w:rsidP="00B275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: Theresia Evelyn Nataly </w:t>
      </w:r>
      <w:proofErr w:type="spellStart"/>
      <w:r>
        <w:rPr>
          <w:rFonts w:ascii="Times New Roman" w:hAnsi="Times New Roman" w:cs="Times New Roman"/>
          <w:sz w:val="24"/>
          <w:szCs w:val="24"/>
        </w:rPr>
        <w:t>Rianto</w:t>
      </w:r>
      <w:proofErr w:type="spellEnd"/>
    </w:p>
    <w:p w:rsidR="00B2751F" w:rsidRDefault="00B2751F" w:rsidP="00B275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: 2012011090</w:t>
      </w:r>
    </w:p>
    <w:p w:rsidR="00B2751F" w:rsidRDefault="00B2751F" w:rsidP="00B2751F">
      <w:pPr>
        <w:tabs>
          <w:tab w:val="left" w:pos="16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Bahasa Indonesia</w:t>
      </w:r>
    </w:p>
    <w:p w:rsidR="00B2751F" w:rsidRDefault="00B2751F" w:rsidP="00B275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Kartika,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S.Pd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M.Pd</w:t>
      </w:r>
      <w:proofErr w:type="spellEnd"/>
    </w:p>
    <w:p w:rsidR="00B2751F" w:rsidRDefault="00B2751F" w:rsidP="00B275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2751F" w:rsidRDefault="00B2751F" w:rsidP="00B2751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B2751F" w:rsidRPr="00B2751F" w:rsidRDefault="00B2751F" w:rsidP="00B2751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Berikan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penyintesisan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KTI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tesis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temukan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!</w:t>
      </w:r>
    </w:p>
    <w:p w:rsidR="00B2751F" w:rsidRDefault="00B2751F" w:rsidP="00B2751F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B2751F" w:rsidRDefault="00B2751F" w:rsidP="00B2751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cyber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bullying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2751F" w:rsidRDefault="00B2751F" w:rsidP="00B2751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Patchin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Hinduja</w:t>
      </w:r>
      <w:proofErr w:type="spellEnd"/>
    </w:p>
    <w:p w:rsidR="00B2751F" w:rsidRDefault="00B2751F" w:rsidP="00B2751F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Cyber Bullying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disengaja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ditimbulkan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internet.</w:t>
      </w:r>
    </w:p>
    <w:p w:rsidR="00B2751F" w:rsidRDefault="00B2751F" w:rsidP="00B2751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Willard</w:t>
      </w:r>
    </w:p>
    <w:p w:rsidR="00B2751F" w:rsidRDefault="00B2751F" w:rsidP="00B2751F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Cyber Bullying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kejam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sengaja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mengirimkan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berbahaya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565B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E0565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E05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65B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="00E05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65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05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65B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E05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65B">
        <w:rPr>
          <w:rFonts w:ascii="Times New Roman" w:hAnsi="Times New Roman" w:cs="Times New Roman"/>
          <w:sz w:val="24"/>
          <w:szCs w:val="24"/>
        </w:rPr>
        <w:t>agresi</w:t>
      </w:r>
      <w:proofErr w:type="spellEnd"/>
      <w:r w:rsidR="00E05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65B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E05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6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05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65B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E0565B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="00E0565B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="00E05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65B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E0565B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E0565B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E0565B">
        <w:rPr>
          <w:rFonts w:ascii="Times New Roman" w:hAnsi="Times New Roman" w:cs="Times New Roman"/>
          <w:sz w:val="24"/>
          <w:szCs w:val="24"/>
        </w:rPr>
        <w:t>.</w:t>
      </w:r>
    </w:p>
    <w:p w:rsidR="00E0565B" w:rsidRDefault="00E0565B" w:rsidP="00E0565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565B" w:rsidRDefault="00E0565B" w:rsidP="00E0565B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Cyber Bullying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penyalahgunaan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mengunggah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dipermalukan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disiksa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diolok-olok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565B" w:rsidRDefault="00E0565B" w:rsidP="00E0565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Dari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paparan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pakar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tadi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cyber bullying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disintesiskan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E0565B" w:rsidRDefault="00E0565B" w:rsidP="00E056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Cyber Bullying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penyalahgunaan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0565B" w:rsidRDefault="00E0565B" w:rsidP="00E056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0565B" w:rsidRDefault="00E0565B" w:rsidP="00E0565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”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Pemerkosaan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rape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latin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rapere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memaksa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merampas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Haryanto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1997).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Pemerkosaan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melampiaskan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nafsu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seksual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melanggar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Wignjosoebroto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Prasetyo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1997).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285 KUHP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“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Barangsiapa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kekerasan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kekerasan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memaksa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bersetubuh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diancam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pemerkosaan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paling lama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.”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pemerkosaan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didefinisikan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kata-kata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bersetubuh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pemerkosaan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pemerkosaan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pencabulan</w:t>
      </w:r>
      <w:proofErr w:type="spellEnd"/>
      <w:r w:rsidR="003B0F1B">
        <w:rPr>
          <w:rFonts w:ascii="Times New Roman" w:hAnsi="Times New Roman" w:cs="Times New Roman"/>
          <w:sz w:val="24"/>
          <w:szCs w:val="24"/>
        </w:rPr>
        <w:t>.”</w:t>
      </w:r>
    </w:p>
    <w:p w:rsidR="003B0F1B" w:rsidRDefault="003B0F1B" w:rsidP="003B0F1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B0F1B" w:rsidRDefault="003B0F1B" w:rsidP="003B0F1B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di </w:t>
      </w:r>
      <w:proofErr w:type="spellStart"/>
      <w:r w:rsidR="00F60C5F">
        <w:rPr>
          <w:rFonts w:ascii="Times New Roman" w:hAnsi="Times New Roman" w:cs="Times New Roman"/>
          <w:b/>
          <w:sz w:val="24"/>
          <w:szCs w:val="24"/>
        </w:rPr>
        <w:t>atas</w:t>
      </w:r>
      <w:proofErr w:type="spellEnd"/>
      <w:r w:rsidR="00F60C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60C5F">
        <w:rPr>
          <w:rFonts w:ascii="Times New Roman" w:hAnsi="Times New Roman" w:cs="Times New Roman"/>
          <w:b/>
          <w:sz w:val="24"/>
          <w:szCs w:val="24"/>
        </w:rPr>
        <w:t>setelah</w:t>
      </w:r>
      <w:proofErr w:type="spellEnd"/>
      <w:r w:rsidR="00F60C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60C5F">
        <w:rPr>
          <w:rFonts w:ascii="Times New Roman" w:hAnsi="Times New Roman" w:cs="Times New Roman"/>
          <w:b/>
          <w:sz w:val="24"/>
          <w:szCs w:val="24"/>
        </w:rPr>
        <w:t>disintesiskan</w:t>
      </w:r>
      <w:proofErr w:type="spellEnd"/>
      <w:r w:rsidR="00F60C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B0F1B" w:rsidRDefault="003B0F1B" w:rsidP="003B0F1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Pemerkosaan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Bahasa Latin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rapere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>
        <w:rPr>
          <w:rFonts w:ascii="Times New Roman" w:hAnsi="Times New Roman" w:cs="Times New Roman"/>
          <w:sz w:val="24"/>
          <w:szCs w:val="24"/>
        </w:rPr>
        <w:t>mencuri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memaksa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merampas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pergi</w:t>
      </w:r>
      <w:proofErr w:type="spellEnd"/>
      <w:r>
        <w:rPr>
          <w:rFonts w:ascii="Times New Roman" w:hAnsi="Times New Roman" w:cs="Times New Roman"/>
          <w:sz w:val="24"/>
          <w:szCs w:val="24"/>
        </w:rPr>
        <w:t>’ (</w:t>
      </w:r>
      <w:proofErr w:type="spellStart"/>
      <w:r>
        <w:rPr>
          <w:rFonts w:ascii="Times New Roman" w:hAnsi="Times New Roman" w:cs="Times New Roman"/>
          <w:sz w:val="24"/>
          <w:szCs w:val="24"/>
        </w:rPr>
        <w:t>Haryanto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1997).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pelampiasan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nafsu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seksual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melanggar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Wignjosoebroto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Prasetyo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1997).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diancam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paling lama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285 KUHP).</w:t>
      </w:r>
    </w:p>
    <w:p w:rsidR="003B0F1B" w:rsidRDefault="003B0F1B" w:rsidP="003B0F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B0F1B" w:rsidRDefault="003B0F1B" w:rsidP="003B0F1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komponen-komponen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formal,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lain.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mengucap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kata.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berhenti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dewasa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daoat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kata.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dewasa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pengucapan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dewasa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60C5F" w:rsidRDefault="003B0F1B" w:rsidP="003B0F1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mengoceh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bunyi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jari-jari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jari-jari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hampir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hampir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pula.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pralinguistik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Cleason</w:t>
      </w:r>
      <w:proofErr w:type="spellEnd"/>
      <w:r>
        <w:rPr>
          <w:rFonts w:ascii="Times New Roman" w:hAnsi="Times New Roman" w:cs="Times New Roman"/>
          <w:sz w:val="24"/>
          <w:szCs w:val="24"/>
        </w:rPr>
        <w:t>, 1985:3).</w:t>
      </w:r>
      <w:r w:rsidR="00F60C5F">
        <w:rPr>
          <w:rFonts w:ascii="Times New Roman" w:hAnsi="Times New Roman" w:cs="Times New Roman"/>
          <w:sz w:val="24"/>
          <w:szCs w:val="24"/>
        </w:rPr>
        <w:t>”</w:t>
      </w:r>
    </w:p>
    <w:p w:rsidR="003B0F1B" w:rsidRDefault="00F60C5F" w:rsidP="00F60C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Pernyataan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disintesiskan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 w:rsidR="003B0F1B" w:rsidRPr="00F60C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0C5F" w:rsidRPr="00F60C5F" w:rsidRDefault="00F60C5F" w:rsidP="00F60C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komponen-komponen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relative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kata. </w:t>
      </w:r>
      <w:proofErr w:type="spellStart"/>
      <w:r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dewasa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meresponnya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ucapan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dewasa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mengoceh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bunyi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jari-jari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jari-jari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hampir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pula.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pralinguistik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(Gleason, 1985:3).”</w:t>
      </w:r>
      <w:bookmarkStart w:id="0" w:name="_GoBack"/>
      <w:bookmarkEnd w:id="0"/>
    </w:p>
    <w:sectPr w:rsidR="00F60C5F" w:rsidRPr="00F60C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D4368"/>
    <w:multiLevelType w:val="hybridMultilevel"/>
    <w:tmpl w:val="1D8A7E9C"/>
    <w:lvl w:ilvl="0" w:tplc="A3BE22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F6383D"/>
    <w:multiLevelType w:val="hybridMultilevel"/>
    <w:tmpl w:val="6354FE2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72C3A"/>
    <w:multiLevelType w:val="hybridMultilevel"/>
    <w:tmpl w:val="FD34601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51F"/>
    <w:rsid w:val="003B0F1B"/>
    <w:rsid w:val="00B2751F"/>
    <w:rsid w:val="00D73574"/>
    <w:rsid w:val="00E0565B"/>
    <w:rsid w:val="00F6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D9DCFA-B10A-4204-854A-CFD7F6E91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2020-12-28T02:39:00Z</dcterms:created>
  <dcterms:modified xsi:type="dcterms:W3CDTF">2020-12-28T03:16:00Z</dcterms:modified>
</cp:coreProperties>
</file>