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26" w:rsidRPr="00084B26" w:rsidRDefault="00084B26" w:rsidP="005C166F">
      <w:pPr>
        <w:spacing w:after="0" w:line="240" w:lineRule="auto"/>
        <w:jc w:val="both"/>
        <w:rPr>
          <w:rFonts w:asciiTheme="majorHAnsi" w:hAnsiTheme="majorHAnsi"/>
          <w:sz w:val="24"/>
        </w:rPr>
      </w:pPr>
      <w:proofErr w:type="spellStart"/>
      <w:r w:rsidRPr="00084B26">
        <w:rPr>
          <w:rFonts w:asciiTheme="majorHAnsi" w:hAnsiTheme="majorHAnsi"/>
          <w:sz w:val="24"/>
        </w:rPr>
        <w:t>Nama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</w:r>
      <w:r w:rsidRPr="00084B26"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Mayda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Alyani</w:t>
      </w:r>
      <w:proofErr w:type="spellEnd"/>
    </w:p>
    <w:p w:rsidR="00084B26" w:rsidRDefault="00084B26" w:rsidP="005C166F">
      <w:pPr>
        <w:spacing w:after="0" w:line="240" w:lineRule="auto"/>
        <w:jc w:val="both"/>
        <w:rPr>
          <w:rFonts w:asciiTheme="majorHAnsi" w:hAnsiTheme="majorHAnsi"/>
          <w:sz w:val="24"/>
        </w:rPr>
      </w:pPr>
      <w:r w:rsidRPr="00084B26">
        <w:rPr>
          <w:rFonts w:asciiTheme="majorHAnsi" w:hAnsiTheme="majorHAnsi"/>
          <w:sz w:val="24"/>
        </w:rPr>
        <w:t xml:space="preserve">NPM </w:t>
      </w:r>
      <w:r w:rsidRPr="00084B26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084B26">
        <w:rPr>
          <w:rFonts w:asciiTheme="majorHAnsi" w:hAnsiTheme="majorHAnsi"/>
          <w:sz w:val="24"/>
        </w:rPr>
        <w:t>:</w:t>
      </w:r>
      <w:r>
        <w:rPr>
          <w:rFonts w:asciiTheme="majorHAnsi" w:hAnsiTheme="majorHAnsi"/>
          <w:sz w:val="24"/>
        </w:rPr>
        <w:t xml:space="preserve"> 2012011302</w:t>
      </w:r>
    </w:p>
    <w:p w:rsidR="00084B26" w:rsidRPr="00084B26" w:rsidRDefault="00084B26" w:rsidP="005C166F">
      <w:pPr>
        <w:spacing w:after="0" w:line="240" w:lineRule="auto"/>
        <w:jc w:val="both"/>
        <w:rPr>
          <w:rFonts w:asciiTheme="majorHAnsi" w:hAnsiTheme="majorHAnsi"/>
          <w:sz w:val="24"/>
        </w:rPr>
      </w:pPr>
      <w:proofErr w:type="spellStart"/>
      <w:r w:rsidRPr="00084B26">
        <w:rPr>
          <w:rFonts w:asciiTheme="majorHAnsi" w:hAnsiTheme="majorHAnsi"/>
          <w:sz w:val="24"/>
        </w:rPr>
        <w:t>Materi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r w:rsidRPr="00084B26">
        <w:rPr>
          <w:rFonts w:asciiTheme="majorHAnsi" w:hAnsiTheme="majorHAnsi"/>
          <w:sz w:val="24"/>
        </w:rPr>
        <w:tab/>
        <w:t xml:space="preserve">: </w:t>
      </w:r>
      <w:proofErr w:type="spellStart"/>
      <w:r w:rsidRPr="00084B26">
        <w:rPr>
          <w:rFonts w:asciiTheme="majorHAnsi" w:hAnsiTheme="majorHAnsi"/>
          <w:sz w:val="24"/>
        </w:rPr>
        <w:t>Latar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Belakang</w:t>
      </w:r>
      <w:proofErr w:type="spellEnd"/>
    </w:p>
    <w:p w:rsidR="00E946F1" w:rsidRDefault="00084B26" w:rsidP="005C166F">
      <w:pPr>
        <w:spacing w:after="0" w:line="240" w:lineRule="auto"/>
        <w:jc w:val="both"/>
        <w:rPr>
          <w:rFonts w:asciiTheme="majorHAnsi" w:hAnsiTheme="majorHAnsi"/>
          <w:sz w:val="24"/>
        </w:rPr>
      </w:pPr>
      <w:r w:rsidRPr="00084B26">
        <w:rPr>
          <w:rFonts w:asciiTheme="majorHAnsi" w:hAnsiTheme="majorHAnsi"/>
          <w:sz w:val="24"/>
        </w:rPr>
        <w:t>M</w:t>
      </w:r>
      <w:r>
        <w:rPr>
          <w:rFonts w:asciiTheme="majorHAnsi" w:hAnsiTheme="majorHAnsi"/>
          <w:sz w:val="24"/>
        </w:rPr>
        <w:t xml:space="preserve">ata </w:t>
      </w:r>
      <w:proofErr w:type="spellStart"/>
      <w:r>
        <w:rPr>
          <w:rFonts w:asciiTheme="majorHAnsi" w:hAnsiTheme="majorHAnsi"/>
          <w:sz w:val="24"/>
        </w:rPr>
        <w:t>Kuliah</w:t>
      </w:r>
      <w:proofErr w:type="spellEnd"/>
      <w:r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ab/>
        <w:t xml:space="preserve"> : </w:t>
      </w:r>
      <w:proofErr w:type="spellStart"/>
      <w:r>
        <w:rPr>
          <w:rFonts w:asciiTheme="majorHAnsi" w:hAnsiTheme="majorHAnsi"/>
          <w:sz w:val="24"/>
        </w:rPr>
        <w:t>Bahasa</w:t>
      </w:r>
      <w:proofErr w:type="spellEnd"/>
      <w:r>
        <w:rPr>
          <w:rFonts w:asciiTheme="majorHAnsi" w:hAnsiTheme="majorHAnsi"/>
          <w:sz w:val="24"/>
        </w:rPr>
        <w:t xml:space="preserve"> Indonesia</w:t>
      </w:r>
      <w:r w:rsidRPr="00084B26">
        <w:rPr>
          <w:rFonts w:asciiTheme="majorHAnsi" w:hAnsiTheme="majorHAnsi"/>
          <w:sz w:val="24"/>
        </w:rPr>
        <w:tab/>
      </w:r>
    </w:p>
    <w:p w:rsidR="00084B26" w:rsidRDefault="00084B26" w:rsidP="005C166F">
      <w:pPr>
        <w:spacing w:after="0" w:line="240" w:lineRule="auto"/>
        <w:jc w:val="both"/>
        <w:rPr>
          <w:rFonts w:asciiTheme="majorHAnsi" w:hAnsiTheme="majorHAnsi"/>
          <w:sz w:val="24"/>
        </w:rPr>
      </w:pPr>
      <w:proofErr w:type="spellStart"/>
      <w:r w:rsidRPr="00084B26">
        <w:rPr>
          <w:rFonts w:asciiTheme="majorHAnsi" w:hAnsiTheme="majorHAnsi"/>
          <w:sz w:val="24"/>
        </w:rPr>
        <w:t>Dosen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r w:rsidRPr="00084B26">
        <w:rPr>
          <w:rFonts w:asciiTheme="majorHAnsi" w:hAnsiTheme="majorHAnsi"/>
          <w:sz w:val="24"/>
        </w:rPr>
        <w:tab/>
      </w:r>
      <w:r w:rsidRPr="00084B26">
        <w:rPr>
          <w:rFonts w:asciiTheme="majorHAnsi" w:hAnsiTheme="majorHAnsi"/>
          <w:sz w:val="24"/>
        </w:rPr>
        <w:tab/>
        <w:t xml:space="preserve"> : </w:t>
      </w:r>
      <w:proofErr w:type="spellStart"/>
      <w:r w:rsidRPr="00084B26">
        <w:rPr>
          <w:rFonts w:asciiTheme="majorHAnsi" w:hAnsiTheme="majorHAnsi"/>
          <w:sz w:val="24"/>
        </w:rPr>
        <w:t>Atik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Kartika</w:t>
      </w:r>
      <w:proofErr w:type="spellEnd"/>
      <w:r w:rsidRPr="00084B26">
        <w:rPr>
          <w:rFonts w:asciiTheme="majorHAnsi" w:hAnsiTheme="majorHAnsi"/>
          <w:sz w:val="24"/>
        </w:rPr>
        <w:t xml:space="preserve"> S.</w:t>
      </w:r>
      <w:proofErr w:type="spellStart"/>
      <w:r w:rsidRPr="00084B26">
        <w:rPr>
          <w:rFonts w:asciiTheme="majorHAnsi" w:hAnsiTheme="majorHAnsi"/>
          <w:sz w:val="24"/>
        </w:rPr>
        <w:t>Pd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Start"/>
      <w:r w:rsidRPr="00084B26">
        <w:rPr>
          <w:rFonts w:asciiTheme="majorHAnsi" w:hAnsiTheme="majorHAnsi"/>
          <w:sz w:val="24"/>
        </w:rPr>
        <w:t>,</w:t>
      </w:r>
      <w:proofErr w:type="spellStart"/>
      <w:r w:rsidRPr="00084B26">
        <w:rPr>
          <w:rFonts w:asciiTheme="majorHAnsi" w:hAnsiTheme="majorHAnsi"/>
          <w:sz w:val="24"/>
        </w:rPr>
        <w:t>M.Pd</w:t>
      </w:r>
      <w:proofErr w:type="spellEnd"/>
      <w:proofErr w:type="gramEnd"/>
    </w:p>
    <w:p w:rsidR="00084B26" w:rsidRDefault="00084B26" w:rsidP="005C166F">
      <w:pPr>
        <w:spacing w:line="240" w:lineRule="auto"/>
        <w:rPr>
          <w:rFonts w:asciiTheme="majorHAnsi" w:hAnsiTheme="majorHAnsi"/>
          <w:sz w:val="28"/>
        </w:rPr>
      </w:pPr>
    </w:p>
    <w:p w:rsidR="005C166F" w:rsidRPr="005C166F" w:rsidRDefault="005C166F" w:rsidP="005C166F">
      <w:pPr>
        <w:spacing w:line="240" w:lineRule="auto"/>
        <w:jc w:val="center"/>
        <w:rPr>
          <w:rFonts w:asciiTheme="majorHAnsi" w:hAnsiTheme="majorHAnsi"/>
          <w:sz w:val="28"/>
        </w:rPr>
      </w:pPr>
      <w:r w:rsidRPr="005C166F">
        <w:rPr>
          <w:rFonts w:asciiTheme="majorHAnsi" w:hAnsiTheme="majorHAnsi"/>
          <w:sz w:val="28"/>
        </w:rPr>
        <w:t xml:space="preserve">“KEWAJIBAN DAN TANGGUNG JAWAB PEMERINTAH TERHADAP PENEGAKAN HAK </w:t>
      </w:r>
      <w:proofErr w:type="gramStart"/>
      <w:r w:rsidRPr="005C166F">
        <w:rPr>
          <w:rFonts w:asciiTheme="majorHAnsi" w:hAnsiTheme="majorHAnsi"/>
          <w:sz w:val="28"/>
        </w:rPr>
        <w:t>ASASI  MANUSIA</w:t>
      </w:r>
      <w:proofErr w:type="gramEnd"/>
      <w:r w:rsidRPr="005C166F">
        <w:rPr>
          <w:rFonts w:asciiTheme="majorHAnsi" w:hAnsiTheme="majorHAnsi"/>
          <w:sz w:val="28"/>
        </w:rPr>
        <w:t xml:space="preserve"> DI INDONESIA”.</w:t>
      </w:r>
    </w:p>
    <w:p w:rsidR="00084B26" w:rsidRPr="00084B26" w:rsidRDefault="00084B26" w:rsidP="00084B26">
      <w:pPr>
        <w:spacing w:line="240" w:lineRule="auto"/>
        <w:jc w:val="both"/>
        <w:rPr>
          <w:rFonts w:asciiTheme="majorHAnsi" w:hAnsiTheme="majorHAnsi"/>
          <w:sz w:val="24"/>
        </w:rPr>
      </w:pPr>
      <w:proofErr w:type="spellStart"/>
      <w:proofErr w:type="gram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 (HAM)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demokrasi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merupakan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konsepsi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kemanusiaan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relasi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sosial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dilahirkan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dari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sejarah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peradaban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 di </w:t>
      </w:r>
      <w:proofErr w:type="spellStart"/>
      <w:r w:rsidRPr="00084B26">
        <w:rPr>
          <w:rFonts w:asciiTheme="majorHAnsi" w:hAnsiTheme="majorHAnsi"/>
          <w:sz w:val="24"/>
        </w:rPr>
        <w:t>seluruh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penjuru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dunia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Konsepsi</w:t>
      </w:r>
      <w:proofErr w:type="spellEnd"/>
      <w:r w:rsidRPr="00084B26">
        <w:rPr>
          <w:rFonts w:asciiTheme="majorHAnsi" w:hAnsiTheme="majorHAnsi"/>
          <w:sz w:val="24"/>
        </w:rPr>
        <w:t xml:space="preserve"> HAM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demokrasi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dalam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perkembangannya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sangat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terkait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dengan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konsepsi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hukum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Dalam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sebuah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hukum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sesungguhnya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memerint</w:t>
      </w:r>
      <w:r>
        <w:rPr>
          <w:rFonts w:asciiTheme="majorHAnsi" w:hAnsiTheme="majorHAnsi"/>
          <w:sz w:val="24"/>
        </w:rPr>
        <w:t>ah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adalah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hukum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bukan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manusia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</w:p>
    <w:p w:rsidR="00084B26" w:rsidRPr="00084B26" w:rsidRDefault="00084B26" w:rsidP="00084B26">
      <w:pPr>
        <w:spacing w:line="240" w:lineRule="auto"/>
        <w:jc w:val="both"/>
        <w:rPr>
          <w:rFonts w:asciiTheme="majorHAnsi" w:hAnsiTheme="majorHAnsi"/>
          <w:sz w:val="24"/>
        </w:rPr>
      </w:pPr>
      <w:proofErr w:type="spellStart"/>
      <w:proofErr w:type="gramStart"/>
      <w:r w:rsidRPr="00084B26">
        <w:rPr>
          <w:rFonts w:asciiTheme="majorHAnsi" w:hAnsiTheme="majorHAnsi"/>
          <w:sz w:val="24"/>
        </w:rPr>
        <w:t>Tujuan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Indonesia </w:t>
      </w:r>
      <w:proofErr w:type="spellStart"/>
      <w:r w:rsidRPr="00084B26">
        <w:rPr>
          <w:rFonts w:asciiTheme="majorHAnsi" w:hAnsiTheme="majorHAnsi"/>
          <w:sz w:val="24"/>
        </w:rPr>
        <w:t>sebagai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hukum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bersifat</w:t>
      </w:r>
      <w:proofErr w:type="spellEnd"/>
      <w:r w:rsidRPr="00084B26">
        <w:rPr>
          <w:rFonts w:asciiTheme="majorHAnsi" w:hAnsiTheme="majorHAnsi"/>
          <w:sz w:val="24"/>
        </w:rPr>
        <w:t xml:space="preserve"> formal </w:t>
      </w:r>
      <w:proofErr w:type="spellStart"/>
      <w:r w:rsidRPr="00084B26">
        <w:rPr>
          <w:rFonts w:asciiTheme="majorHAnsi" w:hAnsiTheme="majorHAnsi"/>
          <w:sz w:val="24"/>
        </w:rPr>
        <w:t>tersebut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mengandung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konsekuensi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bahwa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negara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berkewajiban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untuk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melindungi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seluruh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warganya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dengan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suatu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terutama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melindungi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hak-hak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asasinya</w:t>
      </w:r>
      <w:proofErr w:type="spellEnd"/>
      <w:r w:rsidRPr="00084B26">
        <w:rPr>
          <w:rFonts w:asciiTheme="majorHAnsi" w:hAnsiTheme="majorHAnsi"/>
          <w:sz w:val="24"/>
        </w:rPr>
        <w:t xml:space="preserve"> de</w:t>
      </w:r>
      <w:r>
        <w:rPr>
          <w:rFonts w:asciiTheme="majorHAnsi" w:hAnsiTheme="majorHAnsi"/>
          <w:sz w:val="24"/>
        </w:rPr>
        <w:t xml:space="preserve">mi </w:t>
      </w:r>
      <w:proofErr w:type="spellStart"/>
      <w:r>
        <w:rPr>
          <w:rFonts w:asciiTheme="majorHAnsi" w:hAnsiTheme="majorHAnsi"/>
          <w:sz w:val="24"/>
        </w:rPr>
        <w:t>kesejahteraan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hidup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bersama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</w:p>
    <w:p w:rsidR="00084B26" w:rsidRPr="00084B26" w:rsidRDefault="00084B26" w:rsidP="00084B26">
      <w:pPr>
        <w:spacing w:line="240" w:lineRule="auto"/>
        <w:jc w:val="both"/>
        <w:rPr>
          <w:rFonts w:asciiTheme="majorHAnsi" w:hAnsiTheme="majorHAnsi"/>
          <w:sz w:val="24"/>
        </w:rPr>
      </w:pPr>
      <w:proofErr w:type="spellStart"/>
      <w:r w:rsidRPr="00084B26">
        <w:rPr>
          <w:rFonts w:asciiTheme="majorHAnsi" w:hAnsiTheme="majorHAnsi"/>
          <w:sz w:val="24"/>
        </w:rPr>
        <w:t>Pengakuan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 di Indonesia </w:t>
      </w:r>
      <w:proofErr w:type="spellStart"/>
      <w:r w:rsidRPr="00084B26">
        <w:rPr>
          <w:rFonts w:asciiTheme="majorHAnsi" w:hAnsiTheme="majorHAnsi"/>
          <w:sz w:val="24"/>
        </w:rPr>
        <w:t>telah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tercantum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dalam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Dasar</w:t>
      </w:r>
      <w:proofErr w:type="spellEnd"/>
      <w:r w:rsidRPr="00084B26">
        <w:rPr>
          <w:rFonts w:asciiTheme="majorHAnsi" w:hAnsiTheme="majorHAnsi"/>
          <w:sz w:val="24"/>
        </w:rPr>
        <w:t xml:space="preserve"> 1945 yang </w:t>
      </w:r>
      <w:proofErr w:type="spellStart"/>
      <w:r w:rsidRPr="00084B26">
        <w:rPr>
          <w:rFonts w:asciiTheme="majorHAnsi" w:hAnsiTheme="majorHAnsi"/>
          <w:sz w:val="24"/>
        </w:rPr>
        <w:t>sebenarnya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lebih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dahulu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ada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dibandingkan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dengan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Deklarasi</w:t>
      </w:r>
      <w:proofErr w:type="spellEnd"/>
      <w:r w:rsidRPr="00084B26">
        <w:rPr>
          <w:rFonts w:asciiTheme="majorHAnsi" w:hAnsiTheme="majorHAnsi"/>
          <w:sz w:val="24"/>
        </w:rPr>
        <w:t xml:space="preserve"> PBB yang </w:t>
      </w:r>
      <w:proofErr w:type="spellStart"/>
      <w:r w:rsidRPr="00084B26">
        <w:rPr>
          <w:rFonts w:asciiTheme="majorHAnsi" w:hAnsiTheme="majorHAnsi"/>
          <w:sz w:val="24"/>
        </w:rPr>
        <w:t>lahir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pada</w:t>
      </w:r>
      <w:proofErr w:type="spellEnd"/>
      <w:r w:rsidRPr="00084B26">
        <w:rPr>
          <w:rFonts w:asciiTheme="majorHAnsi" w:hAnsiTheme="majorHAnsi"/>
          <w:sz w:val="24"/>
        </w:rPr>
        <w:t xml:space="preserve"> 10 </w:t>
      </w:r>
      <w:proofErr w:type="spellStart"/>
      <w:r w:rsidRPr="00084B26">
        <w:rPr>
          <w:rFonts w:asciiTheme="majorHAnsi" w:hAnsiTheme="majorHAnsi"/>
          <w:sz w:val="24"/>
        </w:rPr>
        <w:t>Desember</w:t>
      </w:r>
      <w:proofErr w:type="spellEnd"/>
      <w:r w:rsidRPr="00084B26">
        <w:rPr>
          <w:rFonts w:asciiTheme="majorHAnsi" w:hAnsiTheme="majorHAnsi"/>
          <w:sz w:val="24"/>
        </w:rPr>
        <w:t xml:space="preserve"> 1948. </w:t>
      </w:r>
      <w:proofErr w:type="spellStart"/>
      <w:r w:rsidRPr="00084B26">
        <w:rPr>
          <w:rFonts w:asciiTheme="majorHAnsi" w:hAnsiTheme="majorHAnsi"/>
          <w:sz w:val="24"/>
        </w:rPr>
        <w:t>Pengakuan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akan</w:t>
      </w:r>
      <w:proofErr w:type="spellEnd"/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 di Indonesia </w:t>
      </w:r>
      <w:proofErr w:type="spellStart"/>
      <w:r w:rsidRPr="00084B26">
        <w:rPr>
          <w:rFonts w:asciiTheme="majorHAnsi" w:hAnsiTheme="majorHAnsi"/>
          <w:sz w:val="24"/>
        </w:rPr>
        <w:t>telah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tercantum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dalam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Dasar</w:t>
      </w:r>
      <w:proofErr w:type="spellEnd"/>
      <w:r w:rsidRPr="00084B26">
        <w:rPr>
          <w:rFonts w:asciiTheme="majorHAnsi" w:hAnsiTheme="majorHAnsi"/>
          <w:sz w:val="24"/>
        </w:rPr>
        <w:t xml:space="preserve"> 1945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peraturan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perundang-undangan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lainnya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adalah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sebagai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berikut</w:t>
      </w:r>
      <w:proofErr w:type="spellEnd"/>
      <w:r w:rsidRPr="00084B26">
        <w:rPr>
          <w:rFonts w:asciiTheme="majorHAnsi" w:hAnsiTheme="majorHAnsi"/>
          <w:sz w:val="24"/>
        </w:rPr>
        <w:t>:</w:t>
      </w:r>
    </w:p>
    <w:p w:rsidR="00084B26" w:rsidRPr="00084B26" w:rsidRDefault="00084B26" w:rsidP="00084B26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084B26" w:rsidRPr="00084B26" w:rsidRDefault="00084B26" w:rsidP="00084B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</w:rPr>
      </w:pPr>
      <w:proofErr w:type="spellStart"/>
      <w:r w:rsidRPr="00084B26">
        <w:rPr>
          <w:rFonts w:asciiTheme="majorHAnsi" w:hAnsiTheme="majorHAnsi"/>
          <w:sz w:val="24"/>
        </w:rPr>
        <w:t>Pembukaan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Dasar</w:t>
      </w:r>
      <w:proofErr w:type="spellEnd"/>
      <w:r w:rsidRPr="00084B26">
        <w:rPr>
          <w:rFonts w:asciiTheme="majorHAnsi" w:hAnsiTheme="majorHAnsi"/>
          <w:sz w:val="24"/>
        </w:rPr>
        <w:t xml:space="preserve"> 1945 </w:t>
      </w:r>
      <w:proofErr w:type="spellStart"/>
      <w:r w:rsidRPr="00084B26">
        <w:rPr>
          <w:rFonts w:asciiTheme="majorHAnsi" w:hAnsiTheme="majorHAnsi"/>
          <w:sz w:val="24"/>
        </w:rPr>
        <w:t>Alinea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Pertama</w:t>
      </w:r>
      <w:proofErr w:type="spellEnd"/>
    </w:p>
    <w:p w:rsidR="00084B26" w:rsidRPr="00084B26" w:rsidRDefault="00084B26" w:rsidP="00084B26">
      <w:pPr>
        <w:tabs>
          <w:tab w:val="left" w:pos="1005"/>
        </w:tabs>
        <w:spacing w:after="0" w:line="240" w:lineRule="auto"/>
        <w:ind w:firstLine="1005"/>
        <w:jc w:val="both"/>
        <w:rPr>
          <w:rFonts w:asciiTheme="majorHAnsi" w:hAnsiTheme="majorHAnsi"/>
          <w:sz w:val="24"/>
        </w:rPr>
      </w:pPr>
    </w:p>
    <w:p w:rsidR="00084B26" w:rsidRPr="00084B26" w:rsidRDefault="00084B26" w:rsidP="00084B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</w:rPr>
      </w:pPr>
      <w:proofErr w:type="spellStart"/>
      <w:r w:rsidRPr="00084B26">
        <w:rPr>
          <w:rFonts w:asciiTheme="majorHAnsi" w:hAnsiTheme="majorHAnsi"/>
          <w:sz w:val="24"/>
        </w:rPr>
        <w:t>Pembukaan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Dasar</w:t>
      </w:r>
      <w:proofErr w:type="spellEnd"/>
      <w:r w:rsidRPr="00084B26">
        <w:rPr>
          <w:rFonts w:asciiTheme="majorHAnsi" w:hAnsiTheme="majorHAnsi"/>
          <w:sz w:val="24"/>
        </w:rPr>
        <w:t xml:space="preserve"> 1945 </w:t>
      </w:r>
      <w:proofErr w:type="spellStart"/>
      <w:r w:rsidRPr="00084B26">
        <w:rPr>
          <w:rFonts w:asciiTheme="majorHAnsi" w:hAnsiTheme="majorHAnsi"/>
          <w:sz w:val="24"/>
        </w:rPr>
        <w:t>Alinea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Keempat</w:t>
      </w:r>
      <w:proofErr w:type="spellEnd"/>
    </w:p>
    <w:p w:rsidR="00084B26" w:rsidRPr="00084B26" w:rsidRDefault="00084B26" w:rsidP="00084B26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084B26" w:rsidRPr="00084B26" w:rsidRDefault="00084B26" w:rsidP="00084B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</w:rPr>
      </w:pPr>
      <w:proofErr w:type="spellStart"/>
      <w:r w:rsidRPr="00084B26">
        <w:rPr>
          <w:rFonts w:asciiTheme="majorHAnsi" w:hAnsiTheme="majorHAnsi"/>
          <w:sz w:val="24"/>
        </w:rPr>
        <w:t>Batang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Tubuh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Dasar</w:t>
      </w:r>
      <w:proofErr w:type="spellEnd"/>
      <w:r w:rsidRPr="00084B26">
        <w:rPr>
          <w:rFonts w:asciiTheme="majorHAnsi" w:hAnsiTheme="majorHAnsi"/>
          <w:sz w:val="24"/>
        </w:rPr>
        <w:t xml:space="preserve"> 1945</w:t>
      </w:r>
    </w:p>
    <w:p w:rsidR="00084B26" w:rsidRPr="00084B26" w:rsidRDefault="00084B26" w:rsidP="00084B26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084B26" w:rsidRPr="00084B26" w:rsidRDefault="00084B26" w:rsidP="00084B2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</w:rPr>
      </w:pPr>
      <w:proofErr w:type="spellStart"/>
      <w:r w:rsidRPr="00084B26">
        <w:rPr>
          <w:rFonts w:asciiTheme="majorHAnsi" w:hAnsiTheme="majorHAnsi"/>
          <w:sz w:val="24"/>
        </w:rPr>
        <w:t>Ketetapan</w:t>
      </w:r>
      <w:proofErr w:type="spellEnd"/>
      <w:r w:rsidRPr="00084B26">
        <w:rPr>
          <w:rFonts w:asciiTheme="majorHAnsi" w:hAnsiTheme="majorHAnsi"/>
          <w:sz w:val="24"/>
        </w:rPr>
        <w:t xml:space="preserve"> MPR</w:t>
      </w:r>
    </w:p>
    <w:p w:rsidR="00084B26" w:rsidRPr="00084B26" w:rsidRDefault="00084B26" w:rsidP="00084B26">
      <w:pPr>
        <w:spacing w:line="240" w:lineRule="auto"/>
        <w:jc w:val="both"/>
        <w:rPr>
          <w:rFonts w:asciiTheme="majorHAnsi" w:hAnsiTheme="majorHAnsi"/>
          <w:sz w:val="24"/>
        </w:rPr>
      </w:pPr>
    </w:p>
    <w:p w:rsidR="00084B26" w:rsidRPr="00084B26" w:rsidRDefault="00084B26" w:rsidP="00084B26">
      <w:pPr>
        <w:spacing w:line="240" w:lineRule="auto"/>
        <w:jc w:val="both"/>
        <w:rPr>
          <w:rFonts w:asciiTheme="majorHAnsi" w:hAnsiTheme="majorHAnsi"/>
          <w:sz w:val="24"/>
        </w:rPr>
      </w:pPr>
      <w:proofErr w:type="spellStart"/>
      <w:proofErr w:type="gramStart"/>
      <w:r w:rsidRPr="00084B26">
        <w:rPr>
          <w:rFonts w:asciiTheme="majorHAnsi" w:hAnsiTheme="majorHAnsi"/>
          <w:sz w:val="24"/>
        </w:rPr>
        <w:t>Ketetapan</w:t>
      </w:r>
      <w:proofErr w:type="spellEnd"/>
      <w:r w:rsidRPr="00084B26">
        <w:rPr>
          <w:rFonts w:asciiTheme="majorHAnsi" w:hAnsiTheme="majorHAnsi"/>
          <w:sz w:val="24"/>
        </w:rPr>
        <w:t xml:space="preserve"> MPR </w:t>
      </w:r>
      <w:proofErr w:type="spellStart"/>
      <w:r w:rsidRPr="00084B26">
        <w:rPr>
          <w:rFonts w:asciiTheme="majorHAnsi" w:hAnsiTheme="majorHAnsi"/>
          <w:sz w:val="24"/>
        </w:rPr>
        <w:t>mengenai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 Indonesia </w:t>
      </w:r>
      <w:proofErr w:type="spellStart"/>
      <w:r w:rsidRPr="00084B26">
        <w:rPr>
          <w:rFonts w:asciiTheme="majorHAnsi" w:hAnsiTheme="majorHAnsi"/>
          <w:sz w:val="24"/>
        </w:rPr>
        <w:t>tertuang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dalam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ketetapan</w:t>
      </w:r>
      <w:proofErr w:type="spellEnd"/>
      <w:r w:rsidRPr="00084B26">
        <w:rPr>
          <w:rFonts w:asciiTheme="majorHAnsi" w:hAnsiTheme="majorHAnsi"/>
          <w:sz w:val="24"/>
        </w:rPr>
        <w:t xml:space="preserve"> MPR No.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gramStart"/>
      <w:r w:rsidRPr="00084B26">
        <w:rPr>
          <w:rFonts w:asciiTheme="majorHAnsi" w:hAnsiTheme="majorHAnsi"/>
          <w:sz w:val="24"/>
        </w:rPr>
        <w:t xml:space="preserve">XVII/MPR/1998 </w:t>
      </w:r>
      <w:proofErr w:type="spellStart"/>
      <w:r w:rsidRPr="00084B26">
        <w:rPr>
          <w:rFonts w:asciiTheme="majorHAnsi" w:hAnsiTheme="majorHAnsi"/>
          <w:sz w:val="24"/>
        </w:rPr>
        <w:t>tentang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Berdasarkan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hal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itu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kemudian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keluarlah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Nomor</w:t>
      </w:r>
      <w:proofErr w:type="spellEnd"/>
      <w:r w:rsidRPr="00084B26">
        <w:rPr>
          <w:rFonts w:asciiTheme="majorHAnsi" w:hAnsiTheme="majorHAnsi"/>
          <w:sz w:val="24"/>
        </w:rPr>
        <w:t xml:space="preserve"> 39 </w:t>
      </w:r>
      <w:proofErr w:type="spellStart"/>
      <w:r w:rsidRPr="00084B26">
        <w:rPr>
          <w:rFonts w:asciiTheme="majorHAnsi" w:hAnsiTheme="majorHAnsi"/>
          <w:sz w:val="24"/>
        </w:rPr>
        <w:t>Tahun</w:t>
      </w:r>
      <w:proofErr w:type="spellEnd"/>
      <w:r w:rsidRPr="00084B26">
        <w:rPr>
          <w:rFonts w:asciiTheme="majorHAnsi" w:hAnsiTheme="majorHAnsi"/>
          <w:sz w:val="24"/>
        </w:rPr>
        <w:t xml:space="preserve"> 1999 </w:t>
      </w:r>
      <w:proofErr w:type="spellStart"/>
      <w:r w:rsidRPr="00084B26">
        <w:rPr>
          <w:rFonts w:asciiTheme="majorHAnsi" w:hAnsiTheme="majorHAnsi"/>
          <w:sz w:val="24"/>
        </w:rPr>
        <w:t>Tentang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sebagai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sangat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penting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kaitannya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dalam</w:t>
      </w:r>
      <w:proofErr w:type="spellEnd"/>
      <w:r w:rsidRPr="00084B26">
        <w:rPr>
          <w:rFonts w:asciiTheme="majorHAnsi" w:hAnsiTheme="majorHAnsi"/>
          <w:sz w:val="24"/>
        </w:rPr>
        <w:t xml:space="preserve"> proses </w:t>
      </w:r>
      <w:proofErr w:type="spellStart"/>
      <w:r w:rsidRPr="00084B26">
        <w:rPr>
          <w:rFonts w:asciiTheme="majorHAnsi" w:hAnsiTheme="majorHAnsi"/>
          <w:sz w:val="24"/>
        </w:rPr>
        <w:t>jalannya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 di Indonesia.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Selain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itu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juga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Nomor</w:t>
      </w:r>
      <w:proofErr w:type="spellEnd"/>
      <w:r w:rsidRPr="00084B26">
        <w:rPr>
          <w:rFonts w:asciiTheme="majorHAnsi" w:hAnsiTheme="majorHAnsi"/>
          <w:sz w:val="24"/>
        </w:rPr>
        <w:t xml:space="preserve"> 26 </w:t>
      </w:r>
      <w:proofErr w:type="spellStart"/>
      <w:r w:rsidRPr="00084B26">
        <w:rPr>
          <w:rFonts w:asciiTheme="majorHAnsi" w:hAnsiTheme="majorHAnsi"/>
          <w:sz w:val="24"/>
        </w:rPr>
        <w:t>Tahun</w:t>
      </w:r>
      <w:proofErr w:type="spellEnd"/>
      <w:r w:rsidRPr="00084B26">
        <w:rPr>
          <w:rFonts w:asciiTheme="majorHAnsi" w:hAnsiTheme="majorHAnsi"/>
          <w:sz w:val="24"/>
        </w:rPr>
        <w:t xml:space="preserve"> 2000 </w:t>
      </w:r>
      <w:proofErr w:type="spellStart"/>
      <w:r w:rsidRPr="00084B26">
        <w:rPr>
          <w:rFonts w:asciiTheme="majorHAnsi" w:hAnsiTheme="majorHAnsi"/>
          <w:sz w:val="24"/>
        </w:rPr>
        <w:t>tentan</w:t>
      </w:r>
      <w:r>
        <w:rPr>
          <w:rFonts w:asciiTheme="majorHAnsi" w:hAnsiTheme="majorHAnsi"/>
          <w:sz w:val="24"/>
        </w:rPr>
        <w:t>g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Pengadilan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Hak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Asasi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Manusia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  <w:r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Dalam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penjelasan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umum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Undang-Undang</w:t>
      </w:r>
      <w:proofErr w:type="spellEnd"/>
      <w:r w:rsidRPr="00084B26">
        <w:rPr>
          <w:rFonts w:asciiTheme="majorHAnsi" w:hAnsiTheme="majorHAnsi"/>
          <w:sz w:val="24"/>
        </w:rPr>
        <w:t xml:space="preserve"> No. 39 </w:t>
      </w:r>
      <w:proofErr w:type="spellStart"/>
      <w:r w:rsidRPr="00084B26">
        <w:rPr>
          <w:rFonts w:asciiTheme="majorHAnsi" w:hAnsiTheme="majorHAnsi"/>
          <w:sz w:val="24"/>
        </w:rPr>
        <w:t>Tahun</w:t>
      </w:r>
      <w:proofErr w:type="spellEnd"/>
      <w:r w:rsidRPr="00084B26">
        <w:rPr>
          <w:rFonts w:asciiTheme="majorHAnsi" w:hAnsiTheme="majorHAnsi"/>
          <w:sz w:val="24"/>
        </w:rPr>
        <w:t xml:space="preserve"> 1999 </w:t>
      </w:r>
      <w:proofErr w:type="spellStart"/>
      <w:r w:rsidRPr="00084B26">
        <w:rPr>
          <w:rFonts w:asciiTheme="majorHAnsi" w:hAnsiTheme="majorHAnsi"/>
          <w:sz w:val="24"/>
        </w:rPr>
        <w:t>Tentang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menyatakan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bahwa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sejarah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bangsa</w:t>
      </w:r>
      <w:proofErr w:type="spellEnd"/>
      <w:r w:rsidRPr="00084B26">
        <w:rPr>
          <w:rFonts w:asciiTheme="majorHAnsi" w:hAnsiTheme="majorHAnsi"/>
          <w:sz w:val="24"/>
        </w:rPr>
        <w:t xml:space="preserve"> Indonesia </w:t>
      </w:r>
      <w:proofErr w:type="spellStart"/>
      <w:r w:rsidRPr="00084B26">
        <w:rPr>
          <w:rFonts w:asciiTheme="majorHAnsi" w:hAnsiTheme="majorHAnsi"/>
          <w:sz w:val="24"/>
        </w:rPr>
        <w:t>hingga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kini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mencatat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berbagai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penderitaan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kesengsaraan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kesenjangan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sosial</w:t>
      </w:r>
      <w:proofErr w:type="spellEnd"/>
      <w:r w:rsidRPr="00084B26">
        <w:rPr>
          <w:rFonts w:asciiTheme="majorHAnsi" w:hAnsiTheme="majorHAnsi"/>
          <w:sz w:val="24"/>
        </w:rPr>
        <w:t xml:space="preserve">, yang </w:t>
      </w:r>
      <w:proofErr w:type="spellStart"/>
      <w:r w:rsidRPr="00084B26">
        <w:rPr>
          <w:rFonts w:asciiTheme="majorHAnsi" w:hAnsiTheme="majorHAnsi"/>
          <w:sz w:val="24"/>
        </w:rPr>
        <w:t>disebabkan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oleh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perilaku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tidak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adil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diskriminatif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atas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dasar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etnis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ras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warna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kulit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budaya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bahasa</w:t>
      </w:r>
      <w:proofErr w:type="spellEnd"/>
      <w:r w:rsidRPr="00084B26">
        <w:rPr>
          <w:rFonts w:asciiTheme="majorHAnsi" w:hAnsiTheme="majorHAnsi"/>
          <w:sz w:val="24"/>
        </w:rPr>
        <w:t xml:space="preserve">, agama, </w:t>
      </w:r>
      <w:proofErr w:type="spellStart"/>
      <w:r w:rsidRPr="00084B26">
        <w:rPr>
          <w:rFonts w:asciiTheme="majorHAnsi" w:hAnsiTheme="majorHAnsi"/>
          <w:sz w:val="24"/>
        </w:rPr>
        <w:t>golongan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jenis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kelamin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status </w:t>
      </w:r>
      <w:proofErr w:type="spellStart"/>
      <w:r w:rsidRPr="00084B26">
        <w:rPr>
          <w:rFonts w:asciiTheme="majorHAnsi" w:hAnsiTheme="majorHAnsi"/>
          <w:sz w:val="24"/>
        </w:rPr>
        <w:t>sosial</w:t>
      </w:r>
      <w:proofErr w:type="spellEnd"/>
      <w:r w:rsidRPr="00084B26">
        <w:rPr>
          <w:rFonts w:asciiTheme="majorHAnsi" w:hAnsiTheme="majorHAnsi"/>
          <w:sz w:val="24"/>
        </w:rPr>
        <w:t xml:space="preserve"> yang lain. </w:t>
      </w:r>
      <w:proofErr w:type="spellStart"/>
      <w:r w:rsidRPr="00084B26">
        <w:rPr>
          <w:rFonts w:asciiTheme="majorHAnsi" w:hAnsiTheme="majorHAnsi"/>
          <w:sz w:val="24"/>
        </w:rPr>
        <w:t>Perilaku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tidak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adil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diskriminatif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lastRenderedPageBreak/>
        <w:t>tersebut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merupakan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pelanggaran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baik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bersifat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vertikal</w:t>
      </w:r>
      <w:proofErr w:type="spellEnd"/>
      <w:r w:rsidRPr="00084B26">
        <w:rPr>
          <w:rFonts w:asciiTheme="majorHAnsi" w:hAnsiTheme="majorHAnsi"/>
          <w:sz w:val="24"/>
        </w:rPr>
        <w:t xml:space="preserve"> (</w:t>
      </w:r>
      <w:proofErr w:type="spellStart"/>
      <w:r w:rsidRPr="00084B26">
        <w:rPr>
          <w:rFonts w:asciiTheme="majorHAnsi" w:hAnsiTheme="majorHAnsi"/>
          <w:sz w:val="24"/>
        </w:rPr>
        <w:t>dilakukan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oleh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aparat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terhadap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warga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atau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sebaliknya</w:t>
      </w:r>
      <w:proofErr w:type="spellEnd"/>
      <w:r w:rsidRPr="00084B26">
        <w:rPr>
          <w:rFonts w:asciiTheme="majorHAnsi" w:hAnsiTheme="majorHAnsi"/>
          <w:sz w:val="24"/>
        </w:rPr>
        <w:t xml:space="preserve">) </w:t>
      </w:r>
      <w:proofErr w:type="spellStart"/>
      <w:r w:rsidRPr="00084B26">
        <w:rPr>
          <w:rFonts w:asciiTheme="majorHAnsi" w:hAnsiTheme="majorHAnsi"/>
          <w:sz w:val="24"/>
        </w:rPr>
        <w:t>maupun</w:t>
      </w:r>
      <w:proofErr w:type="spellEnd"/>
      <w:r w:rsidRPr="00084B26">
        <w:rPr>
          <w:rFonts w:asciiTheme="majorHAnsi" w:hAnsiTheme="majorHAnsi"/>
          <w:sz w:val="24"/>
        </w:rPr>
        <w:t xml:space="preserve"> horizontal (</w:t>
      </w:r>
      <w:proofErr w:type="spellStart"/>
      <w:r w:rsidRPr="00084B26">
        <w:rPr>
          <w:rFonts w:asciiTheme="majorHAnsi" w:hAnsiTheme="majorHAnsi"/>
          <w:sz w:val="24"/>
        </w:rPr>
        <w:t>antar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warga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sendiri</w:t>
      </w:r>
      <w:proofErr w:type="spellEnd"/>
      <w:r w:rsidRPr="00084B26">
        <w:rPr>
          <w:rFonts w:asciiTheme="majorHAnsi" w:hAnsiTheme="majorHAnsi"/>
          <w:sz w:val="24"/>
        </w:rPr>
        <w:t xml:space="preserve">)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tidak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sedikit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masuk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kategori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pelanggaran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berat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gramStart"/>
      <w:r w:rsidRPr="00084B26">
        <w:rPr>
          <w:rFonts w:asciiTheme="majorHAnsi" w:hAnsiTheme="majorHAnsi"/>
          <w:sz w:val="24"/>
        </w:rPr>
        <w:t xml:space="preserve">( </w:t>
      </w:r>
      <w:proofErr w:type="spellStart"/>
      <w:r w:rsidRPr="00084B26">
        <w:rPr>
          <w:rFonts w:asciiTheme="majorHAnsi" w:hAnsiTheme="majorHAnsi"/>
          <w:sz w:val="24"/>
        </w:rPr>
        <w:t>g</w:t>
      </w:r>
      <w:r>
        <w:rPr>
          <w:rFonts w:asciiTheme="majorHAnsi" w:hAnsiTheme="majorHAnsi"/>
          <w:sz w:val="24"/>
        </w:rPr>
        <w:t>rossviolation</w:t>
      </w:r>
      <w:proofErr w:type="spellEnd"/>
      <w:proofErr w:type="gramEnd"/>
      <w:r>
        <w:rPr>
          <w:rFonts w:asciiTheme="majorHAnsi" w:hAnsiTheme="majorHAnsi"/>
          <w:sz w:val="24"/>
        </w:rPr>
        <w:t xml:space="preserve"> of human rights).</w:t>
      </w:r>
    </w:p>
    <w:p w:rsidR="00084B26" w:rsidRPr="00084B26" w:rsidRDefault="00084B26" w:rsidP="00084B26">
      <w:pPr>
        <w:spacing w:line="240" w:lineRule="auto"/>
        <w:jc w:val="both"/>
        <w:rPr>
          <w:rFonts w:asciiTheme="majorHAnsi" w:hAnsiTheme="majorHAnsi"/>
          <w:sz w:val="24"/>
        </w:rPr>
      </w:pPr>
      <w:proofErr w:type="spellStart"/>
      <w:proofErr w:type="gramStart"/>
      <w:r w:rsidRPr="00084B26">
        <w:rPr>
          <w:rFonts w:asciiTheme="majorHAnsi" w:hAnsiTheme="majorHAnsi"/>
          <w:sz w:val="24"/>
        </w:rPr>
        <w:t>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Dasar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Neraga</w:t>
      </w:r>
      <w:proofErr w:type="spellEnd"/>
      <w:r w:rsidRPr="00084B26">
        <w:rPr>
          <w:rFonts w:asciiTheme="majorHAnsi" w:hAnsiTheme="majorHAnsi"/>
          <w:sz w:val="24"/>
        </w:rPr>
        <w:t xml:space="preserve"> RI </w:t>
      </w:r>
      <w:proofErr w:type="spellStart"/>
      <w:r w:rsidRPr="00084B26">
        <w:rPr>
          <w:rFonts w:asciiTheme="majorHAnsi" w:hAnsiTheme="majorHAnsi"/>
          <w:sz w:val="24"/>
        </w:rPr>
        <w:t>Tahun</w:t>
      </w:r>
      <w:proofErr w:type="spellEnd"/>
      <w:r w:rsidRPr="00084B26">
        <w:rPr>
          <w:rFonts w:asciiTheme="majorHAnsi" w:hAnsiTheme="majorHAnsi"/>
          <w:sz w:val="24"/>
        </w:rPr>
        <w:t xml:space="preserve"> 1945 </w:t>
      </w:r>
      <w:proofErr w:type="spellStart"/>
      <w:r w:rsidRPr="00084B26">
        <w:rPr>
          <w:rFonts w:asciiTheme="majorHAnsi" w:hAnsiTheme="majorHAnsi"/>
          <w:sz w:val="24"/>
        </w:rPr>
        <w:t>menjamin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bahwa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setiap</w:t>
      </w:r>
      <w:proofErr w:type="spellEnd"/>
      <w:r w:rsidRPr="00084B26">
        <w:rPr>
          <w:rFonts w:asciiTheme="majorHAnsi" w:hAnsiTheme="majorHAnsi"/>
          <w:sz w:val="24"/>
        </w:rPr>
        <w:t xml:space="preserve"> orang </w:t>
      </w:r>
      <w:proofErr w:type="spellStart"/>
      <w:r w:rsidRPr="00084B26">
        <w:rPr>
          <w:rFonts w:asciiTheme="majorHAnsi" w:hAnsiTheme="majorHAnsi"/>
          <w:sz w:val="24"/>
        </w:rPr>
        <w:t>berhak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untuk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bebas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dari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perlakuan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diskriminatif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Bahkan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Dasar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Neraga</w:t>
      </w:r>
      <w:proofErr w:type="spellEnd"/>
      <w:r w:rsidRPr="00084B26">
        <w:rPr>
          <w:rFonts w:asciiTheme="majorHAnsi" w:hAnsiTheme="majorHAnsi"/>
          <w:sz w:val="24"/>
        </w:rPr>
        <w:t xml:space="preserve"> RI </w:t>
      </w:r>
      <w:proofErr w:type="spellStart"/>
      <w:r w:rsidRPr="00084B26">
        <w:rPr>
          <w:rFonts w:asciiTheme="majorHAnsi" w:hAnsiTheme="majorHAnsi"/>
          <w:sz w:val="24"/>
        </w:rPr>
        <w:t>Tahun</w:t>
      </w:r>
      <w:proofErr w:type="spellEnd"/>
      <w:r w:rsidRPr="00084B26">
        <w:rPr>
          <w:rFonts w:asciiTheme="majorHAnsi" w:hAnsiTheme="majorHAnsi"/>
          <w:sz w:val="24"/>
        </w:rPr>
        <w:t xml:space="preserve"> 1945 </w:t>
      </w:r>
      <w:proofErr w:type="spellStart"/>
      <w:r w:rsidRPr="00084B26">
        <w:rPr>
          <w:rFonts w:asciiTheme="majorHAnsi" w:hAnsiTheme="majorHAnsi"/>
          <w:sz w:val="24"/>
        </w:rPr>
        <w:t>secara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lengkap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telah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menjamin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asasi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manusia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juga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hak-hak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warga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Indonesia.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Hak-hak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warga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diatur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dalam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Dasar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Neraga</w:t>
      </w:r>
      <w:proofErr w:type="spellEnd"/>
      <w:r w:rsidRPr="00084B26">
        <w:rPr>
          <w:rFonts w:asciiTheme="majorHAnsi" w:hAnsiTheme="majorHAnsi"/>
          <w:sz w:val="24"/>
        </w:rPr>
        <w:t xml:space="preserve"> RI </w:t>
      </w:r>
      <w:proofErr w:type="spellStart"/>
      <w:r w:rsidRPr="00084B26">
        <w:rPr>
          <w:rFonts w:asciiTheme="majorHAnsi" w:hAnsiTheme="majorHAnsi"/>
          <w:sz w:val="24"/>
        </w:rPr>
        <w:t>Tahun</w:t>
      </w:r>
      <w:proofErr w:type="spellEnd"/>
      <w:r w:rsidRPr="00084B26">
        <w:rPr>
          <w:rFonts w:asciiTheme="majorHAnsi" w:hAnsiTheme="majorHAnsi"/>
          <w:sz w:val="24"/>
        </w:rPr>
        <w:t xml:space="preserve"> 1945 </w:t>
      </w:r>
      <w:proofErr w:type="spellStart"/>
      <w:r w:rsidRPr="00084B26">
        <w:rPr>
          <w:rFonts w:asciiTheme="majorHAnsi" w:hAnsiTheme="majorHAnsi"/>
          <w:sz w:val="24"/>
        </w:rPr>
        <w:t>merupakan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hak-hak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konstitusional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seluruh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warga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Republik</w:t>
      </w:r>
      <w:proofErr w:type="spellEnd"/>
      <w:r w:rsidRPr="00084B26">
        <w:rPr>
          <w:rFonts w:asciiTheme="majorHAnsi" w:hAnsiTheme="majorHAnsi"/>
          <w:sz w:val="24"/>
        </w:rPr>
        <w:t xml:space="preserve"> Indonesia, </w:t>
      </w:r>
      <w:proofErr w:type="spellStart"/>
      <w:r w:rsidRPr="00084B26">
        <w:rPr>
          <w:rFonts w:asciiTheme="majorHAnsi" w:hAnsiTheme="majorHAnsi"/>
          <w:sz w:val="24"/>
        </w:rPr>
        <w:t>sedangkan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Pemerintah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seharusnya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melaksanakan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kehendak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rakyat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termasuk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menjamin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perlindungan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penegakan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pemenuhan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hak-hak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rakyat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diatur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dalam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konstitusi</w:t>
      </w:r>
      <w:proofErr w:type="spellEnd"/>
      <w:r w:rsidRPr="00084B26">
        <w:rPr>
          <w:rFonts w:asciiTheme="majorHAnsi" w:hAnsiTheme="majorHAnsi"/>
          <w:sz w:val="24"/>
        </w:rPr>
        <w:t xml:space="preserve">. </w:t>
      </w:r>
      <w:proofErr w:type="spellStart"/>
      <w:r w:rsidRPr="00084B26">
        <w:rPr>
          <w:rFonts w:asciiTheme="majorHAnsi" w:hAnsiTheme="majorHAnsi"/>
          <w:sz w:val="24"/>
        </w:rPr>
        <w:t>Dengan</w:t>
      </w:r>
      <w:proofErr w:type="spellEnd"/>
      <w:r w:rsidRPr="00084B26">
        <w:rPr>
          <w:rFonts w:asciiTheme="majorHAnsi" w:hAnsiTheme="majorHAnsi"/>
          <w:sz w:val="24"/>
        </w:rPr>
        <w:t xml:space="preserve"> kata </w:t>
      </w:r>
      <w:proofErr w:type="gramStart"/>
      <w:r w:rsidRPr="00084B26">
        <w:rPr>
          <w:rFonts w:asciiTheme="majorHAnsi" w:hAnsiTheme="majorHAnsi"/>
          <w:sz w:val="24"/>
        </w:rPr>
        <w:t>lain</w:t>
      </w:r>
      <w:proofErr w:type="gram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setiap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terkait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dengan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warga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dengan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sendirinya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bertimbal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balik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dengan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kewajiban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untuk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memenuhinya</w:t>
      </w:r>
      <w:proofErr w:type="spellEnd"/>
      <w:r w:rsidRPr="00084B26">
        <w:rPr>
          <w:rFonts w:asciiTheme="majorHAnsi" w:hAnsiTheme="majorHAnsi"/>
          <w:sz w:val="24"/>
        </w:rPr>
        <w:t xml:space="preserve">.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Artinya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berkewajiban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bertanggung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jawab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menjamin</w:t>
      </w:r>
      <w:proofErr w:type="spellEnd"/>
      <w:r w:rsidRPr="00084B26">
        <w:rPr>
          <w:rFonts w:asciiTheme="majorHAnsi" w:hAnsiTheme="majorHAnsi"/>
          <w:sz w:val="24"/>
        </w:rPr>
        <w:t xml:space="preserve"> agar </w:t>
      </w:r>
      <w:proofErr w:type="spellStart"/>
      <w:r w:rsidRPr="00084B26">
        <w:rPr>
          <w:rFonts w:asciiTheme="majorHAnsi" w:hAnsiTheme="majorHAnsi"/>
          <w:sz w:val="24"/>
        </w:rPr>
        <w:t>semua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kebebasan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warga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dihormati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dipenuhi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sebaik-</w:t>
      </w:r>
      <w:r w:rsidRPr="00084B26">
        <w:rPr>
          <w:rFonts w:asciiTheme="majorHAnsi" w:hAnsiTheme="majorHAnsi"/>
          <w:sz w:val="24"/>
        </w:rPr>
        <w:t>baiknya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Jaminan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perlindungan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atas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terpenuhinya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hak-hak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konstitusional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tersebut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tentu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harus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dipahami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sebagai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dari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setiap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warga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tanpa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ada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driskriminasi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apapun</w:t>
      </w:r>
      <w:proofErr w:type="spellEnd"/>
      <w:r>
        <w:rPr>
          <w:rFonts w:asciiTheme="majorHAnsi" w:hAnsiTheme="majorHAnsi"/>
          <w:sz w:val="24"/>
        </w:rPr>
        <w:t>.</w:t>
      </w:r>
      <w:proofErr w:type="gramEnd"/>
    </w:p>
    <w:p w:rsidR="00084B26" w:rsidRPr="00084B26" w:rsidRDefault="00084B26" w:rsidP="00084B26">
      <w:pPr>
        <w:spacing w:line="240" w:lineRule="auto"/>
        <w:jc w:val="both"/>
        <w:rPr>
          <w:rFonts w:asciiTheme="majorHAnsi" w:hAnsiTheme="majorHAnsi"/>
          <w:sz w:val="24"/>
        </w:rPr>
      </w:pPr>
      <w:proofErr w:type="spellStart"/>
      <w:proofErr w:type="gramStart"/>
      <w:r w:rsidRPr="00084B26">
        <w:rPr>
          <w:rFonts w:asciiTheme="majorHAnsi" w:hAnsiTheme="majorHAnsi"/>
          <w:sz w:val="24"/>
        </w:rPr>
        <w:t>Sebagai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negara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hukum</w:t>
      </w:r>
      <w:proofErr w:type="spellEnd"/>
      <w:r w:rsidRPr="00084B26">
        <w:rPr>
          <w:rFonts w:asciiTheme="majorHAnsi" w:hAnsiTheme="majorHAnsi"/>
          <w:sz w:val="24"/>
        </w:rPr>
        <w:t xml:space="preserve"> (</w:t>
      </w:r>
      <w:proofErr w:type="spellStart"/>
      <w:r w:rsidRPr="00084B26">
        <w:rPr>
          <w:rFonts w:asciiTheme="majorHAnsi" w:hAnsiTheme="majorHAnsi"/>
          <w:sz w:val="24"/>
        </w:rPr>
        <w:t>rechtstaat</w:t>
      </w:r>
      <w:proofErr w:type="spellEnd"/>
      <w:r w:rsidRPr="00084B26">
        <w:rPr>
          <w:rFonts w:asciiTheme="majorHAnsi" w:hAnsiTheme="majorHAnsi"/>
          <w:sz w:val="24"/>
        </w:rPr>
        <w:t xml:space="preserve">), Indonesia </w:t>
      </w:r>
      <w:proofErr w:type="spellStart"/>
      <w:r w:rsidRPr="00084B26">
        <w:rPr>
          <w:rFonts w:asciiTheme="majorHAnsi" w:hAnsiTheme="majorHAnsi"/>
          <w:sz w:val="24"/>
        </w:rPr>
        <w:t>saat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ini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sedang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dihadapkan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pada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persoalan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hukum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keadilan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masyarakat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sangat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serius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Hukum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keadilan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masyarakat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seolah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seperti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dua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kutub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saling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terpisah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tidak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saling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mendekat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Keadilan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hukum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bagi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masyarakat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terutama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masyarakat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miskin</w:t>
      </w:r>
      <w:proofErr w:type="spellEnd"/>
      <w:r w:rsidRPr="00084B26">
        <w:rPr>
          <w:rFonts w:asciiTheme="majorHAnsi" w:hAnsiTheme="majorHAnsi"/>
          <w:sz w:val="24"/>
        </w:rPr>
        <w:t xml:space="preserve"> di </w:t>
      </w:r>
      <w:proofErr w:type="spellStart"/>
      <w:r w:rsidRPr="00084B26">
        <w:rPr>
          <w:rFonts w:asciiTheme="majorHAnsi" w:hAnsiTheme="majorHAnsi"/>
          <w:sz w:val="24"/>
        </w:rPr>
        <w:t>negeri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ini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adalah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sesuatu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barang</w:t>
      </w:r>
      <w:proofErr w:type="spellEnd"/>
      <w:r w:rsidRPr="00084B26">
        <w:rPr>
          <w:rFonts w:asciiTheme="majorHAnsi" w:hAnsiTheme="majorHAnsi"/>
          <w:sz w:val="24"/>
        </w:rPr>
        <w:t xml:space="preserve"> yang </w:t>
      </w:r>
      <w:proofErr w:type="spellStart"/>
      <w:r w:rsidRPr="00084B26">
        <w:rPr>
          <w:rFonts w:asciiTheme="majorHAnsi" w:hAnsiTheme="majorHAnsi"/>
          <w:sz w:val="24"/>
        </w:rPr>
        <w:t>mahal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Keadilan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hukum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hanya</w:t>
      </w:r>
      <w:proofErr w:type="spellEnd"/>
      <w:r w:rsidRPr="00084B26">
        <w:rPr>
          <w:rFonts w:asciiTheme="majorHAnsi" w:hAnsiTheme="majorHAnsi"/>
          <w:sz w:val="24"/>
        </w:rPr>
        <w:t xml:space="preserve"> di </w:t>
      </w:r>
      <w:proofErr w:type="spellStart"/>
      <w:r w:rsidRPr="00084B26">
        <w:rPr>
          <w:rFonts w:asciiTheme="majorHAnsi" w:hAnsiTheme="majorHAnsi"/>
          <w:sz w:val="24"/>
        </w:rPr>
        <w:t>miliki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oleh</w:t>
      </w:r>
      <w:proofErr w:type="spellEnd"/>
      <w:r w:rsidRPr="00084B26">
        <w:rPr>
          <w:rFonts w:asciiTheme="majorHAnsi" w:hAnsiTheme="majorHAnsi"/>
          <w:sz w:val="24"/>
        </w:rPr>
        <w:t xml:space="preserve"> orang-orang yang </w:t>
      </w:r>
      <w:proofErr w:type="spellStart"/>
      <w:r w:rsidRPr="00084B26">
        <w:rPr>
          <w:rFonts w:asciiTheme="majorHAnsi" w:hAnsiTheme="majorHAnsi"/>
          <w:sz w:val="24"/>
        </w:rPr>
        <w:t>memiliki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kekuatan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akses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politik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ekonomi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saja</w:t>
      </w:r>
      <w:proofErr w:type="spellEnd"/>
      <w:r w:rsidRPr="00084B26">
        <w:rPr>
          <w:rFonts w:asciiTheme="majorHAnsi" w:hAnsiTheme="majorHAnsi"/>
          <w:sz w:val="24"/>
        </w:rPr>
        <w:t>.</w:t>
      </w:r>
      <w:proofErr w:type="gram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proofErr w:type="gramStart"/>
      <w:r w:rsidRPr="00084B26">
        <w:rPr>
          <w:rFonts w:asciiTheme="majorHAnsi" w:hAnsiTheme="majorHAnsi"/>
          <w:sz w:val="24"/>
        </w:rPr>
        <w:t>Sementara</w:t>
      </w:r>
      <w:proofErr w:type="spellEnd"/>
      <w:r w:rsidRPr="00084B26">
        <w:rPr>
          <w:rFonts w:asciiTheme="majorHAnsi" w:hAnsiTheme="majorHAnsi"/>
          <w:sz w:val="24"/>
        </w:rPr>
        <w:t xml:space="preserve">, </w:t>
      </w:r>
      <w:proofErr w:type="spellStart"/>
      <w:r w:rsidRPr="00084B26">
        <w:rPr>
          <w:rFonts w:asciiTheme="majorHAnsi" w:hAnsiTheme="majorHAnsi"/>
          <w:sz w:val="24"/>
        </w:rPr>
        <w:t>masyarakat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lemah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atau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miskin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sangat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sulit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untuk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mendapatkan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akses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keadilan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hukum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dan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bahkan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mereka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kerap</w:t>
      </w:r>
      <w:proofErr w:type="spellEnd"/>
      <w:r w:rsidRPr="00084B26">
        <w:rPr>
          <w:rFonts w:asciiTheme="majorHAnsi" w:hAnsiTheme="majorHAnsi"/>
          <w:sz w:val="24"/>
        </w:rPr>
        <w:t xml:space="preserve"> kali </w:t>
      </w:r>
      <w:proofErr w:type="spellStart"/>
      <w:r w:rsidRPr="00084B26">
        <w:rPr>
          <w:rFonts w:asciiTheme="majorHAnsi" w:hAnsiTheme="majorHAnsi"/>
          <w:sz w:val="24"/>
        </w:rPr>
        <w:t>menjadi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korban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 w:rsidRPr="00084B26">
        <w:rPr>
          <w:rFonts w:asciiTheme="majorHAnsi" w:hAnsiTheme="majorHAnsi"/>
          <w:sz w:val="24"/>
        </w:rPr>
        <w:t>penegakan</w:t>
      </w:r>
      <w:proofErr w:type="spellEnd"/>
      <w:r w:rsidRPr="00084B26"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hukum</w:t>
      </w:r>
      <w:proofErr w:type="spellEnd"/>
      <w:r>
        <w:rPr>
          <w:rFonts w:asciiTheme="majorHAnsi" w:hAnsiTheme="majorHAnsi"/>
          <w:sz w:val="24"/>
        </w:rPr>
        <w:t xml:space="preserve"> yang </w:t>
      </w:r>
      <w:proofErr w:type="spellStart"/>
      <w:r>
        <w:rPr>
          <w:rFonts w:asciiTheme="majorHAnsi" w:hAnsiTheme="majorHAnsi"/>
          <w:sz w:val="24"/>
        </w:rPr>
        <w:t>tidak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adil</w:t>
      </w:r>
      <w:proofErr w:type="spellEnd"/>
      <w:r>
        <w:rPr>
          <w:rFonts w:asciiTheme="majorHAnsi" w:hAnsiTheme="majorHAnsi"/>
          <w:sz w:val="24"/>
        </w:rPr>
        <w:t>.</w:t>
      </w:r>
      <w:bookmarkStart w:id="0" w:name="_GoBack"/>
      <w:bookmarkEnd w:id="0"/>
      <w:proofErr w:type="gramEnd"/>
    </w:p>
    <w:sectPr w:rsidR="00084B26" w:rsidRPr="00084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B3F0B"/>
    <w:multiLevelType w:val="hybridMultilevel"/>
    <w:tmpl w:val="1478B2E8"/>
    <w:lvl w:ilvl="0" w:tplc="ABCC57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A44C1"/>
    <w:multiLevelType w:val="hybridMultilevel"/>
    <w:tmpl w:val="E74C0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26"/>
    <w:rsid w:val="00084B26"/>
    <w:rsid w:val="005C166F"/>
    <w:rsid w:val="00E9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2020-12-22T13:16:00Z</dcterms:created>
  <dcterms:modified xsi:type="dcterms:W3CDTF">2020-12-22T13:32:00Z</dcterms:modified>
</cp:coreProperties>
</file>