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C9B" w:rsidRDefault="00B84CF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>: Dina Angelina</w:t>
      </w:r>
    </w:p>
    <w:p w:rsidR="00B84CF5" w:rsidRDefault="00B84C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NPM: 2012011324</w:t>
      </w:r>
    </w:p>
    <w:p w:rsidR="00B84CF5" w:rsidRDefault="00B84CF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</w:t>
      </w:r>
    </w:p>
    <w:p w:rsidR="00B84CF5" w:rsidRPr="00B84CF5" w:rsidRDefault="00B84CF5" w:rsidP="00B84CF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84CF5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Belakang</w:t>
      </w:r>
      <w:proofErr w:type="spellEnd"/>
    </w:p>
    <w:p w:rsidR="00B84CF5" w:rsidRPr="00B84CF5" w:rsidRDefault="00B84CF5" w:rsidP="00B84CF5">
      <w:pPr>
        <w:rPr>
          <w:rFonts w:ascii="Times New Roman" w:hAnsi="Times New Roman" w:cs="Times New Roman"/>
          <w:sz w:val="24"/>
          <w:szCs w:val="24"/>
        </w:rPr>
      </w:pPr>
      <w:r w:rsidRPr="00B84CF5">
        <w:rPr>
          <w:rFonts w:ascii="Times New Roman" w:hAnsi="Times New Roman" w:cs="Times New Roman"/>
          <w:sz w:val="24"/>
          <w:szCs w:val="24"/>
        </w:rPr>
        <w:t xml:space="preserve">Indonesia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negara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menjunjung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ditegaskan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bab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kedaulatan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1945 yang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diamandemen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negara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B84CF5">
        <w:rPr>
          <w:rFonts w:ascii="Times New Roman" w:hAnsi="Times New Roman" w:cs="Times New Roman"/>
          <w:sz w:val="24"/>
          <w:szCs w:val="24"/>
        </w:rPr>
        <w:t>sama</w:t>
      </w:r>
      <w:proofErr w:type="spellEnd"/>
      <w:proofErr w:type="gram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hadapan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B84CF5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diciptakan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tercipta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serasi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selaras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seimbang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84CF5">
        <w:rPr>
          <w:rFonts w:ascii="Times New Roman" w:hAnsi="Times New Roman" w:cs="Times New Roman"/>
          <w:sz w:val="24"/>
          <w:szCs w:val="24"/>
        </w:rPr>
        <w:t>Penegakan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ketertiban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mutlak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dipenuhi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negara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Indonesia yang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damai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adil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sejahtera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84CF5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penegakan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ketertiban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terwujud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Penegakan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ketertiban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profesionalitas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orang-orang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peradilan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84CF5">
        <w:rPr>
          <w:rFonts w:ascii="Times New Roman" w:hAnsi="Times New Roman" w:cs="Times New Roman"/>
          <w:sz w:val="24"/>
          <w:szCs w:val="24"/>
        </w:rPr>
        <w:t>indonesia</w:t>
      </w:r>
      <w:proofErr w:type="spellEnd"/>
      <w:proofErr w:type="gramEnd"/>
      <w:r w:rsidRPr="00B84CF5">
        <w:rPr>
          <w:rFonts w:ascii="Times New Roman" w:hAnsi="Times New Roman" w:cs="Times New Roman"/>
          <w:sz w:val="24"/>
          <w:szCs w:val="24"/>
        </w:rPr>
        <w:t>.</w:t>
      </w:r>
    </w:p>
    <w:p w:rsidR="00B84CF5" w:rsidRPr="00B84CF5" w:rsidRDefault="00B84CF5" w:rsidP="00B84CF5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84CF5">
        <w:rPr>
          <w:rFonts w:ascii="Times New Roman" w:hAnsi="Times New Roman" w:cs="Times New Roman"/>
          <w:sz w:val="24"/>
          <w:szCs w:val="24"/>
        </w:rPr>
        <w:t>Kejahatan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melanggar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dilarang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dijumpai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menyimpang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84CF5">
        <w:rPr>
          <w:rFonts w:ascii="Times New Roman" w:hAnsi="Times New Roman" w:cs="Times New Roman"/>
          <w:sz w:val="24"/>
          <w:szCs w:val="24"/>
        </w:rPr>
        <w:t>norma</w:t>
      </w:r>
      <w:proofErr w:type="spellEnd"/>
      <w:proofErr w:type="gram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sekelompok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menguntungkan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B84CF5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kejahatan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akhir-akhir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meresahkan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pencurian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bermotor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kekerasan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nyaman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kekhawatiran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dirumah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diluar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84CF5" w:rsidRPr="00B84CF5" w:rsidRDefault="00B84CF5" w:rsidP="00B84CF5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84CF5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kejahatan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tengah-tengah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pencurian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84CF5">
        <w:rPr>
          <w:rFonts w:ascii="Times New Roman" w:hAnsi="Times New Roman" w:cs="Times New Roman"/>
          <w:sz w:val="24"/>
          <w:szCs w:val="24"/>
        </w:rPr>
        <w:t>Sulitnya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perekonomian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pintas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mencuri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Pemberitaan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proofErr w:type="gramStart"/>
      <w:r w:rsidRPr="00B84CF5">
        <w:rPr>
          <w:rFonts w:ascii="Times New Roman" w:hAnsi="Times New Roman" w:cs="Times New Roman"/>
          <w:sz w:val="24"/>
          <w:szCs w:val="24"/>
        </w:rPr>
        <w:t>massa</w:t>
      </w:r>
      <w:proofErr w:type="spellEnd"/>
      <w:proofErr w:type="gram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cetak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fluktuasi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kejahatan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pencurian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jenisnya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dilatarbelakangi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tercukupi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>.</w:t>
      </w:r>
    </w:p>
    <w:p w:rsidR="00B84CF5" w:rsidRPr="00B84CF5" w:rsidRDefault="00B84CF5" w:rsidP="00B84CF5">
      <w:pPr>
        <w:rPr>
          <w:rFonts w:ascii="Times New Roman" w:hAnsi="Times New Roman" w:cs="Times New Roman"/>
          <w:sz w:val="24"/>
          <w:szCs w:val="24"/>
        </w:rPr>
      </w:pPr>
      <w:r w:rsidRPr="00B84CF5">
        <w:rPr>
          <w:rFonts w:ascii="Times New Roman" w:hAnsi="Times New Roman" w:cs="Times New Roman"/>
          <w:sz w:val="24"/>
          <w:szCs w:val="24"/>
        </w:rPr>
        <w:t xml:space="preserve">Para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pencurian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pencuri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aksinya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84CF5"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modus operandi (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kejahatan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) yang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berbeda-beda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kejahatan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apalagi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didukung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ketersediaan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prasarana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kejahatan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dewasa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, modus operandi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penjahat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mengarah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84CF5">
        <w:rPr>
          <w:rFonts w:ascii="Times New Roman" w:hAnsi="Times New Roman" w:cs="Times New Roman"/>
          <w:sz w:val="24"/>
          <w:szCs w:val="24"/>
        </w:rPr>
        <w:t>Cara-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dikelompokkan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pencurian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pencurian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pemberatan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pencurian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ringan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pencurian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pencurian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kekerasan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lain-lain.</w:t>
      </w:r>
      <w:proofErr w:type="gramEnd"/>
    </w:p>
    <w:p w:rsidR="00B84CF5" w:rsidRPr="00B84CF5" w:rsidRDefault="00B84CF5" w:rsidP="00B84CF5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84CF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normatif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pengaturan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pencurian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diatur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KUH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Bab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XXII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362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367.</w:t>
      </w:r>
      <w:proofErr w:type="gram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pencurian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diatur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362,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pencurian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pencurian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pemberatan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diatur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363,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pencurian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ringan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diatur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364,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pencurian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kekerasan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diatur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lastRenderedPageBreak/>
        <w:t>dalam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365,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367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pencurian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B84CF5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memberatkan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pencurian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disertai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kekerasan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84CF5" w:rsidRPr="00B84CF5" w:rsidRDefault="00B84CF5" w:rsidP="00B84CF5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84CF5"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melatarbelakangi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pencurian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kekerasan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rendahnya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meningkatnya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pengangguran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mengendurnya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ikatan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84CF5" w:rsidRPr="00B84CF5" w:rsidRDefault="00B84CF5" w:rsidP="00B84CF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84CF5">
        <w:rPr>
          <w:rFonts w:ascii="Times New Roman" w:hAnsi="Times New Roman" w:cs="Times New Roman"/>
          <w:sz w:val="24"/>
          <w:szCs w:val="24"/>
        </w:rPr>
        <w:t>Penegakan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terpenting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negara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penegakan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keadilan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kepastian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kemanfaatan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84CF5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dirasakan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Polri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penegak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fungsi,tugas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wewenang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mewujudkan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ketertiban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terpeliharanya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ketertiban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masyarakat,dan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tegaknya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terselenggaranya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pengayoman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terbinanya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ketentraman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menjunjung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asasi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bertindak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tegas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penegakan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pencurian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getah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karet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PT Perkebunan Nusantara IX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Getas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Salatiga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Tengah.</w:t>
      </w:r>
    </w:p>
    <w:p w:rsidR="00B84CF5" w:rsidRPr="00B84CF5" w:rsidRDefault="00B84CF5" w:rsidP="00B84CF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84CF5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mendalam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topik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pencurian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getah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karet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PT. Perkebunan Nusantara IX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Getas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84CF5">
        <w:rPr>
          <w:rFonts w:ascii="Times New Roman" w:hAnsi="Times New Roman" w:cs="Times New Roman"/>
          <w:sz w:val="24"/>
          <w:szCs w:val="24"/>
        </w:rPr>
        <w:t>Salatiga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proofErr w:type="gram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kekerasan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CF5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B84CF5">
        <w:rPr>
          <w:rFonts w:ascii="Times New Roman" w:hAnsi="Times New Roman" w:cs="Times New Roman"/>
          <w:sz w:val="24"/>
          <w:szCs w:val="24"/>
        </w:rPr>
        <w:t>, “PENEGAKAN HUKUM TERHADAP TINDAK PIDANA PENCURIAN GETAH KARET PT</w:t>
      </w:r>
      <w:r>
        <w:rPr>
          <w:rFonts w:ascii="Times New Roman" w:hAnsi="Times New Roman" w:cs="Times New Roman"/>
          <w:sz w:val="24"/>
          <w:szCs w:val="24"/>
        </w:rPr>
        <w:t>. PERKEBUNAN NUSANTARA IX GETAS SALATIGA.</w:t>
      </w:r>
    </w:p>
    <w:sectPr w:rsidR="00B84CF5" w:rsidRPr="00B84CF5" w:rsidSect="00F370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B84CF5"/>
    <w:rsid w:val="00806C9B"/>
    <w:rsid w:val="00B84CF5"/>
    <w:rsid w:val="00F37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0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618</Words>
  <Characters>3527</Characters>
  <Application>Microsoft Office Word</Application>
  <DocSecurity>0</DocSecurity>
  <Lines>29</Lines>
  <Paragraphs>8</Paragraphs>
  <ScaleCrop>false</ScaleCrop>
  <Company/>
  <LinksUpToDate>false</LinksUpToDate>
  <CharactersWithSpaces>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2020-12-22T12:09:00Z</dcterms:created>
  <dcterms:modified xsi:type="dcterms:W3CDTF">2020-12-22T12:17:00Z</dcterms:modified>
</cp:coreProperties>
</file>