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CE" w:rsidRDefault="003B6C80" w:rsidP="006455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Syifa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Azizah</w:t>
      </w:r>
      <w:proofErr w:type="spellEnd"/>
    </w:p>
    <w:p w:rsidR="003B6C80" w:rsidRDefault="003B6C80" w:rsidP="006455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2012011182</w:t>
      </w:r>
    </w:p>
    <w:p w:rsidR="003B6C80" w:rsidRDefault="003B6C80" w:rsidP="006455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6455C2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55C2">
        <w:rPr>
          <w:rFonts w:ascii="Times New Roman" w:hAnsi="Times New Roman" w:cs="Times New Roman"/>
          <w:sz w:val="24"/>
          <w:szCs w:val="24"/>
        </w:rPr>
        <w:t>, M.Pd.</w:t>
      </w:r>
      <w:bookmarkStart w:id="0" w:name="_GoBack"/>
      <w:bookmarkEnd w:id="0"/>
    </w:p>
    <w:p w:rsidR="003B6C80" w:rsidRDefault="003B6C80" w:rsidP="006455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KASUS PEMBUNUHAN BAYI OLEH IBU KANDUNG</w:t>
      </w:r>
    </w:p>
    <w:p w:rsidR="003B6C80" w:rsidRDefault="003B6C80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ditegakkan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C80" w:rsidRDefault="003B6C80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C80" w:rsidRDefault="003B6C80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anugrah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C80" w:rsidRDefault="003B6C80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lastRenderedPageBreak/>
        <w:t>kejahatan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kejam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berperikemanusiaan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anugrah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disayangi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dipelihara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disiksa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disakiti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C2">
        <w:rPr>
          <w:rFonts w:ascii="Times New Roman" w:hAnsi="Times New Roman" w:cs="Times New Roman"/>
          <w:sz w:val="24"/>
          <w:szCs w:val="24"/>
        </w:rPr>
        <w:t>dibunuh</w:t>
      </w:r>
      <w:proofErr w:type="spellEnd"/>
      <w:r w:rsidR="006455C2">
        <w:rPr>
          <w:rFonts w:ascii="Times New Roman" w:hAnsi="Times New Roman" w:cs="Times New Roman"/>
          <w:sz w:val="24"/>
          <w:szCs w:val="24"/>
        </w:rPr>
        <w:t>.</w:t>
      </w:r>
    </w:p>
    <w:p w:rsidR="006455C2" w:rsidRDefault="006455C2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55C2" w:rsidRDefault="006455C2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motifnya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KUHP,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55C2" w:rsidRPr="003B6C80" w:rsidRDefault="006455C2" w:rsidP="006455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455C2" w:rsidRPr="003B6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80"/>
    <w:rsid w:val="003B6C80"/>
    <w:rsid w:val="006455C2"/>
    <w:rsid w:val="00B8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639D3-B9F4-4931-BF11-B2BD231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</dc:creator>
  <cp:keywords/>
  <dc:description/>
  <cp:lastModifiedBy>Syifa</cp:lastModifiedBy>
  <cp:revision>1</cp:revision>
  <dcterms:created xsi:type="dcterms:W3CDTF">2020-12-21T13:31:00Z</dcterms:created>
  <dcterms:modified xsi:type="dcterms:W3CDTF">2020-12-21T14:00:00Z</dcterms:modified>
</cp:coreProperties>
</file>