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32617" w14:textId="293987E8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</w:rPr>
        <w:t xml:space="preserve">NAMA: </w:t>
      </w:r>
      <w:r>
        <w:rPr>
          <w:rFonts w:ascii="Times New Roman" w:hAnsi="Times New Roman" w:cs="Times New Roman"/>
          <w:sz w:val="24"/>
          <w:szCs w:val="24"/>
          <w:lang w:val="ms-ID"/>
        </w:rPr>
        <w:t>HISYAM SYAFIQ KIANDA</w:t>
      </w:r>
    </w:p>
    <w:p w14:paraId="5F8916F9" w14:textId="7DDEDBA6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</w:rPr>
        <w:t>NPM: 251305318</w:t>
      </w:r>
      <w:r>
        <w:rPr>
          <w:rFonts w:ascii="Times New Roman" w:hAnsi="Times New Roman" w:cs="Times New Roman"/>
          <w:sz w:val="24"/>
          <w:szCs w:val="24"/>
          <w:lang w:val="ms-ID"/>
        </w:rPr>
        <w:t>4</w:t>
      </w:r>
    </w:p>
    <w:p w14:paraId="29432766" w14:textId="74A77CEF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</w:rPr>
        <w:t>TUGAS DISKUSI</w:t>
      </w:r>
      <w:r>
        <w:rPr>
          <w:rFonts w:ascii="Times New Roman" w:hAnsi="Times New Roman" w:cs="Times New Roman"/>
          <w:sz w:val="24"/>
          <w:szCs w:val="24"/>
          <w:lang w:val="ms-ID"/>
        </w:rPr>
        <w:t xml:space="preserve"> 1</w:t>
      </w:r>
    </w:p>
    <w:p w14:paraId="104B3ED6" w14:textId="0A29B7F4" w:rsid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 w:rsidR="000054C0">
        <w:rPr>
          <w:rFonts w:ascii="Times New Roman" w:hAnsi="Times New Roman" w:cs="Times New Roman"/>
          <w:sz w:val="24"/>
          <w:szCs w:val="24"/>
          <w:lang w:val="ms-ID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PANCASILA </w:t>
      </w:r>
    </w:p>
    <w:p w14:paraId="31B655DC" w14:textId="77777777" w:rsid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PENGAMPU: ROY KEMBAR HABIBIE, M. Pd</w:t>
      </w:r>
    </w:p>
    <w:p w14:paraId="7E06E0BE" w14:textId="77777777" w:rsid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C1424E" w14:textId="01448229" w:rsid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Mari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bahas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Pancasila. </w:t>
      </w:r>
    </w:p>
    <w:p w14:paraId="09D085C4" w14:textId="74C362D0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2BA7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Pancasila juga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dan negara. Hal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agama agar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human-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sekularisme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A8596A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7B0D9A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Pancasila. </w:t>
      </w:r>
    </w:p>
    <w:p w14:paraId="43C59B78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pengembangannya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A3239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>3. Nilai-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Indonesia. </w:t>
      </w:r>
    </w:p>
    <w:p w14:paraId="49957033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E36EA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8D4F14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1. Agar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F8236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pengontrol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pragmatis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34A8E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>3. Nilai-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tergeser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global. </w:t>
      </w:r>
    </w:p>
    <w:p w14:paraId="36DFE3A8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moral,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575F8F" w14:textId="77777777" w:rsid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</w:p>
    <w:p w14:paraId="462D751B" w14:textId="1F1FA706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2BA7">
        <w:rPr>
          <w:rFonts w:ascii="Times New Roman" w:hAnsi="Times New Roman" w:cs="Times New Roman"/>
          <w:sz w:val="24"/>
          <w:szCs w:val="24"/>
        </w:rPr>
        <w:lastRenderedPageBreak/>
        <w:t>Contoh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58F254D0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AC9EC1" w14:textId="19302CC5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Bersama"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virtual,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antarumat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3413B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A5C95" w14:textId="6C237665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Telemedicine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Halodoc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BEAC8D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E70B1" w14:textId="3EA8E2B3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>Platform k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omunikasi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Zoom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"Indonesia Satu"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61D7A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5AFBC" w14:textId="59AD3A2D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e-voting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Kawal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"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36DAE" w14:textId="77777777" w:rsidR="008B2BA7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C2556" w14:textId="6D6B7B89" w:rsidR="007957D5" w:rsidRPr="008B2BA7" w:rsidRDefault="008B2BA7" w:rsidP="008B2BA7">
      <w:pPr>
        <w:rPr>
          <w:rFonts w:ascii="Times New Roman" w:hAnsi="Times New Roman" w:cs="Times New Roman"/>
          <w:sz w:val="24"/>
          <w:szCs w:val="24"/>
        </w:rPr>
      </w:pPr>
      <w:r w:rsidRPr="008B2BA7">
        <w:rPr>
          <w:rFonts w:ascii="Times New Roman" w:hAnsi="Times New Roman" w:cs="Times New Roman"/>
          <w:sz w:val="24"/>
          <w:szCs w:val="24"/>
        </w:rPr>
        <w:t xml:space="preserve">Fintech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GoPay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OVO yang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8B2BA7">
        <w:rPr>
          <w:rFonts w:ascii="Times New Roman" w:hAnsi="Times New Roman" w:cs="Times New Roman"/>
          <w:sz w:val="24"/>
          <w:szCs w:val="24"/>
        </w:rPr>
        <w:t xml:space="preserve"> digital.</w:t>
      </w:r>
    </w:p>
    <w:sectPr w:rsidR="007957D5" w:rsidRPr="008B2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A7"/>
    <w:rsid w:val="000054C0"/>
    <w:rsid w:val="007957D5"/>
    <w:rsid w:val="008B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EA76"/>
  <w15:chartTrackingRefBased/>
  <w15:docId w15:val="{18C9E59F-C554-4403-A3EB-5E7AF644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0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syafiqhisyam892@gmail.com</dc:creator>
  <cp:keywords/>
  <dc:description/>
  <cp:lastModifiedBy>syafiqhisyam892@gmail.com</cp:lastModifiedBy>
  <cp:revision>2</cp:revision>
  <dcterms:created xsi:type="dcterms:W3CDTF">2025-11-24T14:04:00Z</dcterms:created>
  <dcterms:modified xsi:type="dcterms:W3CDTF">2025-11-24T14:14:00Z</dcterms:modified>
</cp:coreProperties>
</file>