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DF71" w14:textId="6CD76AF9" w:rsidR="00B27A71" w:rsidRDefault="00B27A71" w:rsidP="00B27A71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NAMA: HISYAM SYAFIQ KIANDA</w:t>
      </w:r>
    </w:p>
    <w:p w14:paraId="0499A7FB" w14:textId="008F1AD6" w:rsidR="00B27A71" w:rsidRDefault="00B27A71" w:rsidP="00B27A71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NPM: 2513053184</w:t>
      </w:r>
    </w:p>
    <w:p w14:paraId="0D3AA52E" w14:textId="7960EDE7" w:rsid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KELAS : 1G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2B335E" w14:textId="3D5E799C" w:rsid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</w:p>
    <w:p w14:paraId="6C6C350E" w14:textId="124D10DE" w:rsidR="00B27A71" w:rsidRDefault="00B27A71" w:rsidP="00B27A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s-ID"/>
        </w:rPr>
      </w:pPr>
      <w:r w:rsidRPr="00B27A71">
        <w:rPr>
          <w:rFonts w:ascii="Times New Roman" w:hAnsi="Times New Roman" w:cs="Times New Roman"/>
          <w:b/>
          <w:bCs/>
          <w:sz w:val="24"/>
          <w:szCs w:val="24"/>
          <w:lang w:val="ms-ID"/>
        </w:rPr>
        <w:t>PENGARUH MATA KULIAH PENGEMANGAN KEPRIBADIAN PANCASILA DALAM MENYIKAPI ILMU PENGETAHUAN DAN TEKNOLOGI</w:t>
      </w:r>
    </w:p>
    <w:p w14:paraId="318CC2E1" w14:textId="77777777" w:rsidR="00B27A71" w:rsidRPr="00B27A71" w:rsidRDefault="00B27A71" w:rsidP="00B27A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s-ID"/>
        </w:rPr>
      </w:pPr>
    </w:p>
    <w:p w14:paraId="3955C82E" w14:textId="6B28ABA0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A71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D5F23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Indonesia. Nilai-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77929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sekuler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0039E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B7A9A0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3483F" w14:textId="7B9A5658" w:rsidR="00B27A71" w:rsidRPr="00B27A71" w:rsidRDefault="00C77CCC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spiritual,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79305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Adil dan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00382" w14:textId="6AEF7390" w:rsidR="00B27A71" w:rsidRPr="00B27A71" w:rsidRDefault="00C77CCC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IPTEK. Karena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menyakiti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339CB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355CD0A1" w14:textId="14CBA678" w:rsidR="00B27A71" w:rsidRPr="00B27A71" w:rsidRDefault="00C77CCC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lastRenderedPageBreak/>
        <w:t>perkembangan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kancah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C7217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1A407" w14:textId="34F09AE5" w:rsidR="00B27A71" w:rsidRPr="00B27A71" w:rsidRDefault="00C77CCC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E5D3B" w14:textId="77777777" w:rsidR="00B27A71" w:rsidRPr="00B27A71" w:rsidRDefault="00B27A71" w:rsidP="00B27A71">
      <w:pPr>
        <w:rPr>
          <w:rFonts w:ascii="Times New Roman" w:hAnsi="Times New Roman" w:cs="Times New Roman"/>
          <w:sz w:val="24"/>
          <w:szCs w:val="24"/>
        </w:rPr>
      </w:pPr>
      <w:r w:rsidRPr="00B27A7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7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27A71">
        <w:rPr>
          <w:rFonts w:ascii="Times New Roman" w:hAnsi="Times New Roman" w:cs="Times New Roman"/>
          <w:sz w:val="24"/>
          <w:szCs w:val="24"/>
        </w:rPr>
        <w:t xml:space="preserve"> Rakyat Indonesia </w:t>
      </w:r>
    </w:p>
    <w:p w14:paraId="0ECBA00D" w14:textId="0D732128" w:rsidR="007957D5" w:rsidRPr="00B27A71" w:rsidRDefault="00C77CCC" w:rsidP="00B27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IPTEK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spiritual demi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7A71" w:rsidRPr="00B27A71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B27A71" w:rsidRPr="00B27A71">
        <w:rPr>
          <w:rFonts w:ascii="Times New Roman" w:hAnsi="Times New Roman" w:cs="Times New Roman"/>
          <w:sz w:val="24"/>
          <w:szCs w:val="24"/>
        </w:rPr>
        <w:t>.</w:t>
      </w:r>
    </w:p>
    <w:sectPr w:rsidR="007957D5" w:rsidRPr="00B27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71"/>
    <w:rsid w:val="007957D5"/>
    <w:rsid w:val="00B27A71"/>
    <w:rsid w:val="00C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5BEB"/>
  <w15:chartTrackingRefBased/>
  <w15:docId w15:val="{4B6E17A8-302C-4196-9FCA-B4EBBB5B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syafiqhisyam892@gmail.com</dc:creator>
  <cp:keywords/>
  <dc:description/>
  <cp:lastModifiedBy>syafiqhisyam892@gmail.com</cp:lastModifiedBy>
  <cp:revision>2</cp:revision>
  <dcterms:created xsi:type="dcterms:W3CDTF">2025-11-24T14:00:00Z</dcterms:created>
  <dcterms:modified xsi:type="dcterms:W3CDTF">2025-11-24T14:04:00Z</dcterms:modified>
</cp:coreProperties>
</file>