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71" w:rsidRDefault="00554571" w:rsidP="00554571">
      <w:pPr>
        <w:spacing w:after="0" w:line="36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Nama</w:t>
      </w:r>
      <w:proofErr w:type="spellEnd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ab/>
        <w:t xml:space="preserve">: </w:t>
      </w:r>
      <w:proofErr w:type="spellStart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Muhamad</w:t>
      </w:r>
      <w:proofErr w:type="spellEnd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Falah</w:t>
      </w:r>
      <w:proofErr w:type="spellEnd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Handika</w:t>
      </w:r>
      <w:proofErr w:type="spellEnd"/>
    </w:p>
    <w:p w:rsidR="00554571" w:rsidRDefault="00554571" w:rsidP="00554571">
      <w:pPr>
        <w:spacing w:after="0" w:line="36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NPM</w:t>
      </w: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ab/>
        <w:t>: 2012011178</w:t>
      </w:r>
    </w:p>
    <w:p w:rsidR="00554571" w:rsidRPr="00554571" w:rsidRDefault="00554571" w:rsidP="00554571">
      <w:pPr>
        <w:spacing w:after="0" w:line="36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Tugas</w:t>
      </w:r>
      <w:proofErr w:type="spellEnd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Artikel</w:t>
      </w:r>
      <w:proofErr w:type="spellEnd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Pen.</w:t>
      </w:r>
      <w:proofErr w:type="gramEnd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Bahasa</w:t>
      </w:r>
      <w:proofErr w:type="spellEnd"/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Indonesia</w:t>
      </w:r>
      <w:bookmarkStart w:id="0" w:name="_GoBack"/>
      <w:bookmarkEnd w:id="0"/>
    </w:p>
    <w:p w:rsidR="00554571" w:rsidRPr="00554571" w:rsidRDefault="00554571" w:rsidP="00554571">
      <w:pPr>
        <w:spacing w:after="0" w:line="360" w:lineRule="auto"/>
        <w:jc w:val="center"/>
        <w:rPr>
          <w:rFonts w:ascii="Calibri" w:hAnsi="Calibri" w:cs="Calibri"/>
          <w:b/>
          <w:color w:val="212529"/>
          <w:sz w:val="32"/>
          <w:shd w:val="clear" w:color="auto" w:fill="FFFFFF"/>
        </w:rPr>
      </w:pPr>
      <w:proofErr w:type="spellStart"/>
      <w:r w:rsidRPr="00554571">
        <w:rPr>
          <w:rFonts w:ascii="Calibri" w:hAnsi="Calibri" w:cs="Calibri"/>
          <w:b/>
          <w:color w:val="212529"/>
          <w:sz w:val="32"/>
          <w:shd w:val="clear" w:color="auto" w:fill="FFFFFF"/>
        </w:rPr>
        <w:t>Kronologi</w:t>
      </w:r>
      <w:proofErr w:type="spellEnd"/>
      <w:r w:rsidRPr="00554571">
        <w:rPr>
          <w:rFonts w:ascii="Calibri" w:hAnsi="Calibri" w:cs="Calibri"/>
          <w:b/>
          <w:color w:val="212529"/>
          <w:sz w:val="32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b/>
          <w:color w:val="212529"/>
          <w:sz w:val="32"/>
          <w:shd w:val="clear" w:color="auto" w:fill="FFFFFF"/>
        </w:rPr>
        <w:t>Kasus</w:t>
      </w:r>
      <w:proofErr w:type="spellEnd"/>
      <w:r w:rsidRPr="00554571">
        <w:rPr>
          <w:rFonts w:ascii="Calibri" w:hAnsi="Calibri" w:cs="Calibri"/>
          <w:b/>
          <w:color w:val="212529"/>
          <w:sz w:val="32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b/>
          <w:color w:val="212529"/>
          <w:sz w:val="32"/>
          <w:shd w:val="clear" w:color="auto" w:fill="FFFFFF"/>
        </w:rPr>
        <w:t>Jerinx</w:t>
      </w:r>
      <w:proofErr w:type="spellEnd"/>
      <w:r w:rsidRPr="00554571">
        <w:rPr>
          <w:rFonts w:ascii="Calibri" w:hAnsi="Calibri" w:cs="Calibri"/>
          <w:b/>
          <w:color w:val="212529"/>
          <w:sz w:val="32"/>
          <w:shd w:val="clear" w:color="auto" w:fill="FFFFFF"/>
        </w:rPr>
        <w:t xml:space="preserve"> SID</w:t>
      </w:r>
    </w:p>
    <w:p w:rsidR="00185446" w:rsidRPr="00554571" w:rsidRDefault="00554571" w:rsidP="00554571">
      <w:pPr>
        <w:spacing w:after="0" w:line="360" w:lineRule="auto"/>
        <w:jc w:val="both"/>
        <w:rPr>
          <w:rFonts w:ascii="Calibri" w:hAnsi="Calibri" w:cs="Calibri"/>
          <w:sz w:val="24"/>
        </w:rPr>
      </w:pP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Jerinx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Superman Is Dead (SID)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harus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berurusan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dengan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pihak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kepolisian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lantaran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sebuah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postingannya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diduga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mencemarkan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nama</w:t>
      </w:r>
      <w:proofErr w:type="spellEnd"/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baik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Ikatan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Dokter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Indonesia (IDI) Bali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karena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menyebut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organisasi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itu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sebagai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"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kacung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WHO".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Berikut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postingan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lengkap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Jerinx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di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Instagram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13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Juni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2020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lalu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: "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Gara-gara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bangga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jadi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kacung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WHO IDI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rumah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sakit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mewajibkan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semua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orang yang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melahirkan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dites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Covid-19.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Sudah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banyak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bukti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jika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hasil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sering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ngawur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kenapa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dipaksakan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?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Kalau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hasil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tesnya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bikin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stres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menyebabkan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kematian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bayi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/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ibu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siapa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yang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tanggung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jawab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?"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Ia</w:t>
      </w:r>
      <w:proofErr w:type="spellEnd"/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pun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menulis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caption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dengan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: "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Bubarkan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IDI!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Saya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enggak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akan</w:t>
      </w:r>
      <w:proofErr w:type="spellEnd"/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berhenti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menyerang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kalian @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ikatandokterindonesia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sampai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penjelasan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perihal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ini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! </w:t>
      </w:r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Rakyat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sedang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diadu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domba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dengan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IDI/RS?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tidak</w:t>
      </w:r>
      <w:proofErr w:type="spellEnd"/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. </w:t>
      </w:r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IDI &amp; RS yang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mengadu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diri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mereka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sendiri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dengan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hak-hak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rakyat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."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Alhasil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IDI Bali pun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melaporkan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musikus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bernama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lengkap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Gede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Ari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Astina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itu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polisi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16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Juni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IDI Bali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menilai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Jerinx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telah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menyebarkan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ujaran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kebencian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pencemaran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nama</w:t>
      </w:r>
      <w:proofErr w:type="spellEnd"/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baik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di media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sosial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 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Pihak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kepolisian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pun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melakukan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pemanggilan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terhadap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Jerinx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tapi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ia</w:t>
      </w:r>
      <w:proofErr w:type="spellEnd"/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sempat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mangkir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panggilan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pertama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.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Penggebuk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drum Superman Is Dead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itu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baru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memenuhi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panggilan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kedua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Direktorat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Reserse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Kriminal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Khusus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Polda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Bali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Kamis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(6/8/2020),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sekitar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pukul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10.32 WITA. "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Jauh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sebelum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saya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menulis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postingan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13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Juni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2020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itu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mungkin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beberapa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minggu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sebelumnya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saya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baca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berita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rakyat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menengah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bawah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dipersulit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oleh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prosedur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rapid,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sampai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yang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meninggal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tidak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ditangani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dengan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serius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.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Itu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akumulasi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perasaan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empati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saya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kasihan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kepada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rakyat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yang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dipersulit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gara-gara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prosedur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rapid," kata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Jerinx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seperti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dilansir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Antara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Jerinx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yang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masih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berstatus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sebagai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saksi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pun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menjalani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pemeriksaan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kurang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lebih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dua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jam di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ruang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wawancara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di Kantor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Ditreskrimsus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Polda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Bali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berlangsung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secara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tertutup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.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Sementara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itu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Dirkrimsus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Polda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Bali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Kombes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Pol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Yuliar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Nugroho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mengatakan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polisi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sudah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memeriksa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pihak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beberapa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saksi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dari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IDI Bali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ahli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bahasa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dalam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dugaan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kasus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pencemaran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nama</w:t>
      </w:r>
      <w:proofErr w:type="spellEnd"/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baik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tersebut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. </w:t>
      </w:r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"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Jadi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sudah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ditindaklanjuti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oleh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Polda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diberi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surat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panggilan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sementara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dijadikan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saksi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dulu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mestinya</w:t>
      </w:r>
      <w:proofErr w:type="spellEnd"/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kemarin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(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Jerinx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)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hadir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tapi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yang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bersangkutan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tidak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hadir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sehingga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dilayangkan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lagi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surat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panggilan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lastRenderedPageBreak/>
        <w:t>kedua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," kata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Yuliar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.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Jerinx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Dicecar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13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Pertanyaan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Yuliar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mengatakan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Jerinx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dicecar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13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pertanyaan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oleh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Penyidik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Ditreskrimsus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Polda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Bali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atas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dugaan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kasus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pencemaran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nama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baik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IDI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ujaran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kebencian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melalui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media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sosial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. </w:t>
      </w:r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"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Sementara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dari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hasil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pemeriksaan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ahli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bahasa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memang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unsur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yang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mencemarkan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nama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baik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Lalu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terkait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dengan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postingan-postingan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itu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kita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tetap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berpedoman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dengan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ahli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bahasa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," kata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Yuliar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seperti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dilansir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Antara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Dari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hasil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pemeriksaan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itu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kata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Yuliar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pihaknya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mendapatkan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tiga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catatan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mendasar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Pertama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memang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Jerinx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yang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memuat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postingan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itu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Kedua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lanjut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Yuliar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Jerinx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menggugah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IDI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selaku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organisasi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profesional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untuk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mengambil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tindakan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atas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ketidakadilan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terhadap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rakyat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rapid test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sebagai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syarat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layanan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RS.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Sementara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yang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ketiga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terkait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dengan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beberapa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postingan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yang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cukup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banyak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16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Juni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2020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lalu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"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Polda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Bali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melakukan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penyidikan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secara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profesional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mengambil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keterangan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secara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profesional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Tetap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penyidikan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secepatnya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dilakukan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gelar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perkara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,"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jelas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Yuliar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Yuliar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mengatakan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dugaan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kasus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ini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berkaitan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dengan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Pasal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28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ayat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(2)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jo</w:t>
      </w:r>
      <w:proofErr w:type="spellEnd"/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Pasal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45A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ayat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(2)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/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atau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Pasal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27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ayat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(3)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jo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Pasal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45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ayat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(3),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tentang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Informasi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Transaksi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Elektronik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.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Ia</w:t>
      </w:r>
      <w:proofErr w:type="spellEnd"/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juga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memastikan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ini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Jerinx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masih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berstatus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sebagai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saksi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saksi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sampai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menunggu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hasil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penyidikan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gelar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perkara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lebih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lanjut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. </w:t>
      </w:r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"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Terkait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ramainya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soal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konspirasi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kita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dari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Polri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tidak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beragumentasi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soal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itu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tugas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kita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penyelidikan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yang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jelas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tapi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yang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cukup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dijadikan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pedoman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bersama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bahwa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ini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musibah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nasional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,"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jelasnya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</w:t>
      </w:r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Menurut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Yuliar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Tim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Siber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Polda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Bali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juga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akan</w:t>
      </w:r>
      <w:proofErr w:type="spellEnd"/>
      <w:proofErr w:type="gram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berfokus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pada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pengawasan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terhadap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munculnya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akun-akun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serupa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. </w:t>
      </w:r>
      <w:proofErr w:type="spellStart"/>
      <w:proofErr w:type="gram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Tujuannya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kata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dia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,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untuk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membantu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pemerintah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dan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 xml:space="preserve"> </w:t>
      </w:r>
      <w:proofErr w:type="spellStart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masyarakat</w:t>
      </w:r>
      <w:proofErr w:type="spellEnd"/>
      <w:r w:rsidRPr="00554571">
        <w:rPr>
          <w:rFonts w:ascii="Calibri" w:hAnsi="Calibri" w:cs="Calibri"/>
          <w:color w:val="212529"/>
          <w:sz w:val="24"/>
          <w:shd w:val="clear" w:color="auto" w:fill="FFFFFF"/>
        </w:rPr>
        <w:t>.</w:t>
      </w:r>
      <w:proofErr w:type="gramEnd"/>
      <w:r w:rsidRPr="00554571">
        <w:rPr>
          <w:rFonts w:ascii="Calibri" w:hAnsi="Calibri" w:cs="Calibri"/>
          <w:color w:val="212529"/>
          <w:sz w:val="24"/>
        </w:rPr>
        <w:br/>
      </w:r>
      <w:r w:rsidRPr="00554571">
        <w:rPr>
          <w:rFonts w:ascii="Calibri" w:hAnsi="Calibri" w:cs="Calibri"/>
          <w:color w:val="212529"/>
          <w:sz w:val="24"/>
        </w:rPr>
        <w:br/>
      </w:r>
    </w:p>
    <w:sectPr w:rsidR="00185446" w:rsidRPr="00554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71"/>
    <w:rsid w:val="00174274"/>
    <w:rsid w:val="00185446"/>
    <w:rsid w:val="002E6150"/>
    <w:rsid w:val="00554571"/>
    <w:rsid w:val="00AE17F0"/>
    <w:rsid w:val="00C1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45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4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3485</Characters>
  <Application>Microsoft Office Word</Application>
  <DocSecurity>0</DocSecurity>
  <Lines>29</Lines>
  <Paragraphs>8</Paragraphs>
  <ScaleCrop>false</ScaleCrop>
  <Company>HP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2020-12-16T01:24:00Z</dcterms:created>
  <dcterms:modified xsi:type="dcterms:W3CDTF">2020-12-16T01:27:00Z</dcterms:modified>
</cp:coreProperties>
</file>