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D4381" w14:textId="61F303A4" w:rsidR="0053424F" w:rsidRPr="00F256DC" w:rsidRDefault="0053424F" w:rsidP="0053424F">
      <w:pPr>
        <w:pStyle w:val="NormalWeb"/>
        <w:shd w:val="clear" w:color="auto" w:fill="FFFFFF"/>
        <w:spacing w:before="0" w:beforeAutospacing="0"/>
        <w:rPr>
          <w:color w:val="212529"/>
          <w:lang w:val="en-US"/>
        </w:rPr>
      </w:pPr>
      <w:r w:rsidRPr="00F256DC">
        <w:rPr>
          <w:color w:val="212529"/>
          <w:lang w:val="en-US"/>
        </w:rPr>
        <w:t>Nama</w:t>
      </w:r>
      <w:r w:rsidRPr="00F256DC">
        <w:rPr>
          <w:color w:val="212529"/>
          <w:lang w:val="en-US"/>
        </w:rPr>
        <w:tab/>
        <w:t xml:space="preserve">: Duta </w:t>
      </w:r>
      <w:proofErr w:type="spellStart"/>
      <w:r w:rsidRPr="00F256DC">
        <w:rPr>
          <w:color w:val="212529"/>
          <w:lang w:val="en-US"/>
        </w:rPr>
        <w:t>Adiza</w:t>
      </w:r>
      <w:proofErr w:type="spellEnd"/>
      <w:r w:rsidRPr="00F256DC">
        <w:rPr>
          <w:color w:val="212529"/>
          <w:lang w:val="en-US"/>
        </w:rPr>
        <w:t xml:space="preserve"> Ramadhan</w:t>
      </w:r>
    </w:p>
    <w:p w14:paraId="3C739DAE" w14:textId="18B61732" w:rsidR="0053424F" w:rsidRPr="00F256DC" w:rsidRDefault="0053424F" w:rsidP="0053424F">
      <w:pPr>
        <w:pStyle w:val="NormalWeb"/>
        <w:shd w:val="clear" w:color="auto" w:fill="FFFFFF"/>
        <w:spacing w:before="0" w:beforeAutospacing="0"/>
        <w:rPr>
          <w:color w:val="212529"/>
          <w:lang w:val="en-US"/>
        </w:rPr>
      </w:pPr>
      <w:r w:rsidRPr="00F256DC">
        <w:rPr>
          <w:color w:val="212529"/>
          <w:lang w:val="en-US"/>
        </w:rPr>
        <w:t>NPM</w:t>
      </w:r>
      <w:r w:rsidRPr="00F256DC">
        <w:rPr>
          <w:color w:val="212529"/>
          <w:lang w:val="en-US"/>
        </w:rPr>
        <w:tab/>
        <w:t>: 2012011282</w:t>
      </w:r>
    </w:p>
    <w:p w14:paraId="095A9554" w14:textId="731F5E1A" w:rsidR="00F256DC" w:rsidRPr="00F256DC" w:rsidRDefault="0053424F" w:rsidP="0053424F">
      <w:pPr>
        <w:pStyle w:val="NormalWeb"/>
        <w:shd w:val="clear" w:color="auto" w:fill="FFFFFF"/>
        <w:spacing w:before="0" w:beforeAutospacing="0"/>
        <w:rPr>
          <w:color w:val="212529"/>
          <w:lang w:val="en-US"/>
        </w:rPr>
      </w:pPr>
      <w:r w:rsidRPr="00F256DC">
        <w:rPr>
          <w:color w:val="212529"/>
          <w:lang w:val="en-US"/>
        </w:rPr>
        <w:t xml:space="preserve">Mata </w:t>
      </w:r>
      <w:proofErr w:type="spellStart"/>
      <w:r w:rsidRPr="00F256DC">
        <w:rPr>
          <w:color w:val="212529"/>
          <w:lang w:val="en-US"/>
        </w:rPr>
        <w:t>Kuliah</w:t>
      </w:r>
      <w:proofErr w:type="spellEnd"/>
      <w:r w:rsidRPr="00F256DC">
        <w:rPr>
          <w:color w:val="212529"/>
          <w:lang w:val="en-US"/>
        </w:rPr>
        <w:t>: Pendidikan Bahasa Indonesia</w:t>
      </w:r>
    </w:p>
    <w:p w14:paraId="08C88822" w14:textId="5FDAB0BD" w:rsidR="0053424F" w:rsidRPr="00F256DC" w:rsidRDefault="00F256DC" w:rsidP="0053424F">
      <w:pPr>
        <w:pStyle w:val="NormalWeb"/>
        <w:shd w:val="clear" w:color="auto" w:fill="FFFFFF"/>
        <w:spacing w:before="0" w:beforeAutospacing="0"/>
        <w:rPr>
          <w:color w:val="212529"/>
          <w:lang w:val="en-US"/>
        </w:rPr>
      </w:pPr>
      <w:proofErr w:type="spellStart"/>
      <w:r w:rsidRPr="00F256DC">
        <w:rPr>
          <w:color w:val="212529"/>
          <w:lang w:val="en-US"/>
        </w:rPr>
        <w:t>Dosen</w:t>
      </w:r>
      <w:proofErr w:type="spellEnd"/>
      <w:r w:rsidRPr="00F256DC">
        <w:rPr>
          <w:color w:val="212529"/>
          <w:lang w:val="en-US"/>
        </w:rPr>
        <w:t xml:space="preserve">: </w:t>
      </w:r>
      <w:proofErr w:type="spellStart"/>
      <w:r w:rsidRPr="00F256DC">
        <w:rPr>
          <w:color w:val="212529"/>
          <w:lang w:val="en-US"/>
        </w:rPr>
        <w:t>Atik</w:t>
      </w:r>
      <w:proofErr w:type="spellEnd"/>
      <w:r w:rsidRPr="00F256DC">
        <w:rPr>
          <w:color w:val="212529"/>
          <w:lang w:val="en-US"/>
        </w:rPr>
        <w:t xml:space="preserve"> Kartika, </w:t>
      </w:r>
      <w:proofErr w:type="spellStart"/>
      <w:proofErr w:type="gramStart"/>
      <w:r w:rsidRPr="00F256DC">
        <w:rPr>
          <w:color w:val="212529"/>
          <w:lang w:val="en-US"/>
        </w:rPr>
        <w:t>S.Pd</w:t>
      </w:r>
      <w:proofErr w:type="spellEnd"/>
      <w:proofErr w:type="gramEnd"/>
      <w:r w:rsidRPr="00F256DC">
        <w:rPr>
          <w:color w:val="212529"/>
          <w:lang w:val="en-US"/>
        </w:rPr>
        <w:t xml:space="preserve">, </w:t>
      </w:r>
      <w:proofErr w:type="spellStart"/>
      <w:r w:rsidRPr="00F256DC">
        <w:rPr>
          <w:color w:val="212529"/>
          <w:lang w:val="en-US"/>
        </w:rPr>
        <w:t>M.Pd</w:t>
      </w:r>
      <w:proofErr w:type="spellEnd"/>
    </w:p>
    <w:p w14:paraId="63BB2976" w14:textId="77777777" w:rsidR="00F256DC" w:rsidRPr="00F256DC" w:rsidRDefault="00F256DC" w:rsidP="0053424F">
      <w:pPr>
        <w:pStyle w:val="NormalWeb"/>
        <w:shd w:val="clear" w:color="auto" w:fill="FFFFFF"/>
        <w:spacing w:before="0" w:beforeAutospacing="0"/>
        <w:rPr>
          <w:color w:val="212529"/>
          <w:lang w:val="en-US"/>
        </w:rPr>
      </w:pPr>
    </w:p>
    <w:p w14:paraId="03835F7D" w14:textId="0FE34475" w:rsidR="0053424F" w:rsidRPr="00F256DC" w:rsidRDefault="00F256DC" w:rsidP="00F256DC">
      <w:pPr>
        <w:pStyle w:val="NormalWeb"/>
        <w:jc w:val="center"/>
        <w:rPr>
          <w:b/>
          <w:bCs/>
          <w:color w:val="212529"/>
        </w:rPr>
      </w:pPr>
      <w:r w:rsidRPr="00F256DC">
        <w:rPr>
          <w:b/>
          <w:bCs/>
          <w:color w:val="212529"/>
        </w:rPr>
        <w:t>Pemberantasan Korupsi di Indonesia Belum Sinergis</w:t>
      </w:r>
    </w:p>
    <w:p w14:paraId="338EC837" w14:textId="38031A47" w:rsidR="0053424F" w:rsidRPr="00F256DC" w:rsidRDefault="0053424F" w:rsidP="0053424F">
      <w:pPr>
        <w:pStyle w:val="NormalWeb"/>
        <w:shd w:val="clear" w:color="auto" w:fill="FFFFFF"/>
        <w:spacing w:before="0" w:beforeAutospacing="0"/>
        <w:rPr>
          <w:color w:val="212529"/>
        </w:rPr>
      </w:pPr>
      <w:r w:rsidRPr="00F256DC">
        <w:rPr>
          <w:color w:val="212529"/>
        </w:rPr>
        <w:t>Indonesia masih menjadi salah satu negara yang memiliki masalah terbesar di bidang pemberantasan korupsi. Korupsi beserta turunannya, mulai dari suap hingga kolusi telah menjadi faktor penghalang pembangunan ekonomi, sosial, politik dan budaya bangsa.</w:t>
      </w:r>
      <w:r w:rsidRPr="00F256DC">
        <w:rPr>
          <w:color w:val="212529"/>
          <w:lang w:val="en-US"/>
        </w:rPr>
        <w:t xml:space="preserve"> </w:t>
      </w:r>
      <w:r w:rsidRPr="00F256DC">
        <w:rPr>
          <w:color w:val="212529"/>
        </w:rPr>
        <w:t>Selain itu, penyalahgunaan wewenang instansi pemerintahan untuk kepentingan pribadi juga masih menjadi praktik yang marak di kalangan birokrat. Padahal sejak tahun 2002 dengan diberlakukannya UU 30/2002 tentang Komisi Pemberantasan Tindak Pidana Korupsi (KPK) mengklarifikasikan tindakan korupsi merupakan kejahatan luar biasa (</w:t>
      </w:r>
      <w:r w:rsidRPr="00F256DC">
        <w:rPr>
          <w:rStyle w:val="Emphasis"/>
          <w:color w:val="212529"/>
        </w:rPr>
        <w:t>extraordinary crime</w:t>
      </w:r>
      <w:r w:rsidRPr="00F256DC">
        <w:rPr>
          <w:color w:val="212529"/>
        </w:rPr>
        <w:t>).</w:t>
      </w:r>
    </w:p>
    <w:p w14:paraId="5F011F80" w14:textId="0F0458FA" w:rsidR="0053424F" w:rsidRPr="00F256DC" w:rsidRDefault="0053424F" w:rsidP="0053424F">
      <w:pPr>
        <w:pStyle w:val="NormalWeb"/>
        <w:shd w:val="clear" w:color="auto" w:fill="FFFFFF"/>
        <w:spacing w:before="0" w:beforeAutospacing="0"/>
        <w:rPr>
          <w:color w:val="212529"/>
        </w:rPr>
      </w:pPr>
      <w:r w:rsidRPr="00F256DC">
        <w:rPr>
          <w:color w:val="212529"/>
        </w:rPr>
        <w:t>Dibutuhkan dua sinergitas pemberantasan korupsi.Pertama yaitu sinergitas dan paralelitas antara pencegahan dan penindakan. Kemudian yang kedua sinergitas dan sistem pemberantasan korupsi yang terintegrasi di antara Polri, Kejaksaan, dan KPK.</w:t>
      </w:r>
      <w:r w:rsidRPr="00F256DC">
        <w:rPr>
          <w:color w:val="212529"/>
          <w:lang w:val="en-US"/>
        </w:rPr>
        <w:t xml:space="preserve"> </w:t>
      </w:r>
      <w:r w:rsidRPr="00F256DC">
        <w:rPr>
          <w:color w:val="212529"/>
        </w:rPr>
        <w:t>Saat ini, suka ataupun tidak suka, publik masih memandang bahwa sinergitas tersebut masih sebatas perjanjian di atas kertas atau MoU antar kelembagaan saja. Kenyataannya di lapangan, masing-masing aparat penegak hukum sering nampak berjalan sendiri-sendiri.</w:t>
      </w:r>
      <w:r w:rsidRPr="00F256DC">
        <w:rPr>
          <w:color w:val="212529"/>
          <w:lang w:val="en-US"/>
        </w:rPr>
        <w:t xml:space="preserve"> </w:t>
      </w:r>
      <w:r w:rsidRPr="00F256DC">
        <w:rPr>
          <w:color w:val="212529"/>
        </w:rPr>
        <w:t>Masalah kelemahan lainnya, yakni belum tuntasnya reformasi sistem penegakkan hukum di institusi penegak hukum yang ada di Indonesia. Dalam sejumlah kasus yang terjadi justru malah melibatkan aparatur penegak hukum itu sendiri.</w:t>
      </w:r>
    </w:p>
    <w:p w14:paraId="5DAC80D4" w14:textId="1CC5F561" w:rsidR="00240E9B" w:rsidRPr="00F256DC" w:rsidRDefault="0053424F" w:rsidP="00F256DC">
      <w:pPr>
        <w:pStyle w:val="NormalWeb"/>
        <w:shd w:val="clear" w:color="auto" w:fill="FFFFFF"/>
        <w:spacing w:before="0" w:beforeAutospacing="0"/>
        <w:rPr>
          <w:color w:val="212529"/>
        </w:rPr>
      </w:pPr>
      <w:r w:rsidRPr="00F256DC">
        <w:rPr>
          <w:color w:val="212529"/>
        </w:rPr>
        <w:t>Dari sejumlah kasus hukum yang terjadi di Indonesia, tidak jarang memang berlatar belakang kekuatan politik. Penindakan kasus korupsi, misalnya, kerap berjalan atas latar belakang kemauan dan kekuatan politik. Begitu pula penyelesaiannya yang justru kerap menarik masalah hukum ke ranah politik.</w:t>
      </w:r>
      <w:r w:rsidRPr="00F256DC">
        <w:rPr>
          <w:color w:val="212529"/>
          <w:lang w:val="en-US"/>
        </w:rPr>
        <w:t xml:space="preserve"> H</w:t>
      </w:r>
      <w:r w:rsidRPr="00F256DC">
        <w:rPr>
          <w:color w:val="212529"/>
        </w:rPr>
        <w:t>ukum harus dihormati, dilaksanakan dan ditegakkan, </w:t>
      </w:r>
      <w:r w:rsidRPr="00F256DC">
        <w:rPr>
          <w:rStyle w:val="Emphasis"/>
          <w:color w:val="212529"/>
        </w:rPr>
        <w:t>fiat justitia et pereat mundus</w:t>
      </w:r>
      <w:r w:rsidRPr="00F256DC">
        <w:rPr>
          <w:color w:val="212529"/>
        </w:rPr>
        <w:t> (sekalipun dunia runtuh, hukum harus ditegakkan penegakan hukum yang selalu harus diperhatikan adalah pertama, unsur kepastian hukum (</w:t>
      </w:r>
      <w:r w:rsidRPr="00F256DC">
        <w:rPr>
          <w:rStyle w:val="Emphasis"/>
          <w:color w:val="212529"/>
        </w:rPr>
        <w:t>rechtssicherheit</w:t>
      </w:r>
      <w:r w:rsidRPr="00F256DC">
        <w:rPr>
          <w:color w:val="212529"/>
        </w:rPr>
        <w:t>) yang menghendaki pelaksanaan hukum apa adanya, tidak boleh menyimpang.</w:t>
      </w:r>
      <w:r w:rsidRPr="00F256DC">
        <w:rPr>
          <w:color w:val="212529"/>
          <w:lang w:val="en-US"/>
        </w:rPr>
        <w:t xml:space="preserve"> </w:t>
      </w:r>
      <w:r w:rsidRPr="00F256DC">
        <w:rPr>
          <w:color w:val="212529"/>
        </w:rPr>
        <w:t>Kedua, asas kemanfaatan (</w:t>
      </w:r>
      <w:r w:rsidRPr="00F256DC">
        <w:rPr>
          <w:rStyle w:val="Emphasis"/>
          <w:color w:val="212529"/>
        </w:rPr>
        <w:t>zweckmassigkeit</w:t>
      </w:r>
      <w:r w:rsidRPr="00F256DC">
        <w:rPr>
          <w:color w:val="212529"/>
        </w:rPr>
        <w:t>), penegakan hukum harus mampu memberikan kemanfaatan atau kegunaan bagi masyarakat. Maka daripada itu para penegak hukum harus peka akan apa yang dialami oleh masyarakat.</w:t>
      </w:r>
      <w:r w:rsidRPr="00F256DC">
        <w:rPr>
          <w:color w:val="212529"/>
          <w:lang w:val="en-US"/>
        </w:rPr>
        <w:t xml:space="preserve"> </w:t>
      </w:r>
      <w:r w:rsidRPr="00F256DC">
        <w:rPr>
          <w:color w:val="212529"/>
        </w:rPr>
        <w:t>Ketiga yakni keadilan (</w:t>
      </w:r>
      <w:r w:rsidRPr="00F256DC">
        <w:rPr>
          <w:rStyle w:val="Emphasis"/>
          <w:color w:val="212529"/>
        </w:rPr>
        <w:t>gerechttigkeit</w:t>
      </w:r>
      <w:r w:rsidRPr="00F256DC">
        <w:rPr>
          <w:color w:val="212529"/>
        </w:rPr>
        <w:t>), yaitu penegakan hukum secara proporsional dan seimbang, yang tujuannya adalah untuk memperoleh kedamaian dan kesejahteraan hidup bersama dalam masyarakat. Penegakan hukum tidak boleh justru menciptakan kegaduhan baru atau pelanggaran terhadap hukum itu sendiri karena pertimbangan politik misalnya.</w:t>
      </w:r>
      <w:bookmarkStart w:id="0" w:name="_GoBack"/>
      <w:bookmarkEnd w:id="0"/>
    </w:p>
    <w:sectPr w:rsidR="00240E9B" w:rsidRPr="00F256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4F"/>
    <w:rsid w:val="00240E9B"/>
    <w:rsid w:val="0049457A"/>
    <w:rsid w:val="0053424F"/>
    <w:rsid w:val="00F256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F2106"/>
  <w15:chartTrackingRefBased/>
  <w15:docId w15:val="{1492CE39-0FFE-4D2C-81E5-90CEFF57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424F"/>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5342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289664">
      <w:bodyDiv w:val="1"/>
      <w:marLeft w:val="0"/>
      <w:marRight w:val="0"/>
      <w:marTop w:val="0"/>
      <w:marBottom w:val="0"/>
      <w:divBdr>
        <w:top w:val="none" w:sz="0" w:space="0" w:color="auto"/>
        <w:left w:val="none" w:sz="0" w:space="0" w:color="auto"/>
        <w:bottom w:val="none" w:sz="0" w:space="0" w:color="auto"/>
        <w:right w:val="none" w:sz="0" w:space="0" w:color="auto"/>
      </w:divBdr>
    </w:div>
    <w:div w:id="1830831616">
      <w:bodyDiv w:val="1"/>
      <w:marLeft w:val="0"/>
      <w:marRight w:val="0"/>
      <w:marTop w:val="0"/>
      <w:marBottom w:val="0"/>
      <w:divBdr>
        <w:top w:val="none" w:sz="0" w:space="0" w:color="auto"/>
        <w:left w:val="none" w:sz="0" w:space="0" w:color="auto"/>
        <w:bottom w:val="none" w:sz="0" w:space="0" w:color="auto"/>
        <w:right w:val="none" w:sz="0" w:space="0" w:color="auto"/>
      </w:divBdr>
    </w:div>
    <w:div w:id="195193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Duta AR</dc:creator>
  <cp:keywords/>
  <dc:description/>
  <cp:lastModifiedBy>Duta AR</cp:lastModifiedBy>
  <cp:revision>1</cp:revision>
  <dcterms:created xsi:type="dcterms:W3CDTF">2020-12-15T08:05:00Z</dcterms:created>
  <dcterms:modified xsi:type="dcterms:W3CDTF">2020-12-15T08:18:00Z</dcterms:modified>
</cp:coreProperties>
</file>