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7AE2" w14:textId="77777777" w:rsidR="009A4507" w:rsidRDefault="006E2FA4">
      <w:r>
        <w:t xml:space="preserve">PERBEDAAN PENDIDIKAN MORAL DAN PENDIDIKAN NILAI </w:t>
      </w:r>
    </w:p>
    <w:p w14:paraId="3A4AFB41" w14:textId="77777777" w:rsidR="009A4507" w:rsidRDefault="006E2FA4">
      <w:pPr>
        <w:spacing w:after="0"/>
        <w:ind w:left="50"/>
        <w:jc w:val="center"/>
      </w:pPr>
      <w:r>
        <w:t xml:space="preserve"> </w:t>
      </w:r>
    </w:p>
    <w:tbl>
      <w:tblPr>
        <w:tblStyle w:val="TableGrid"/>
        <w:tblW w:w="9019" w:type="dxa"/>
        <w:tblInd w:w="6" w:type="dxa"/>
        <w:tblCellMar>
          <w:top w:w="45" w:type="dxa"/>
          <w:left w:w="105" w:type="dxa"/>
          <w:bottom w:w="0" w:type="dxa"/>
          <w:right w:w="62" w:type="dxa"/>
        </w:tblCellMar>
        <w:tblLook w:val="04A0" w:firstRow="1" w:lastRow="0" w:firstColumn="1" w:lastColumn="0" w:noHBand="0" w:noVBand="1"/>
      </w:tblPr>
      <w:tblGrid>
        <w:gridCol w:w="4512"/>
        <w:gridCol w:w="4507"/>
      </w:tblGrid>
      <w:tr w:rsidR="009A4507" w14:paraId="109E4D91" w14:textId="77777777">
        <w:trPr>
          <w:trHeight w:val="280"/>
        </w:trPr>
        <w:tc>
          <w:tcPr>
            <w:tcW w:w="4512" w:type="dxa"/>
            <w:tcBorders>
              <w:top w:val="single" w:sz="4" w:space="0" w:color="000000"/>
              <w:left w:val="single" w:sz="4" w:space="0" w:color="000000"/>
              <w:bottom w:val="single" w:sz="4" w:space="0" w:color="000000"/>
              <w:right w:val="single" w:sz="4" w:space="0" w:color="000000"/>
            </w:tcBorders>
          </w:tcPr>
          <w:p w14:paraId="6995CD91" w14:textId="77777777" w:rsidR="009A4507" w:rsidRDefault="006E2FA4">
            <w:pPr>
              <w:spacing w:after="0"/>
              <w:ind w:left="0" w:right="47"/>
              <w:jc w:val="center"/>
            </w:pPr>
            <w:r>
              <w:t xml:space="preserve">Pendidikan Moral </w:t>
            </w:r>
          </w:p>
        </w:tc>
        <w:tc>
          <w:tcPr>
            <w:tcW w:w="4507" w:type="dxa"/>
            <w:tcBorders>
              <w:top w:val="single" w:sz="4" w:space="0" w:color="000000"/>
              <w:left w:val="single" w:sz="4" w:space="0" w:color="000000"/>
              <w:bottom w:val="single" w:sz="4" w:space="0" w:color="000000"/>
              <w:right w:val="single" w:sz="4" w:space="0" w:color="000000"/>
            </w:tcBorders>
          </w:tcPr>
          <w:p w14:paraId="32FC3587" w14:textId="77777777" w:rsidR="009A4507" w:rsidRDefault="006E2FA4">
            <w:pPr>
              <w:spacing w:after="0"/>
              <w:ind w:left="0" w:right="53"/>
              <w:jc w:val="center"/>
            </w:pPr>
            <w:r>
              <w:t xml:space="preserve">Pendidikan Nilai </w:t>
            </w:r>
          </w:p>
        </w:tc>
      </w:tr>
      <w:tr w:rsidR="009A4507" w14:paraId="2A00AB5E" w14:textId="77777777">
        <w:trPr>
          <w:trHeight w:val="2696"/>
        </w:trPr>
        <w:tc>
          <w:tcPr>
            <w:tcW w:w="4512" w:type="dxa"/>
            <w:tcBorders>
              <w:top w:val="single" w:sz="4" w:space="0" w:color="000000"/>
              <w:left w:val="single" w:sz="4" w:space="0" w:color="000000"/>
              <w:bottom w:val="single" w:sz="4" w:space="0" w:color="000000"/>
              <w:right w:val="single" w:sz="4" w:space="0" w:color="000000"/>
            </w:tcBorders>
          </w:tcPr>
          <w:p w14:paraId="24127F21" w14:textId="77777777" w:rsidR="009A4507" w:rsidRDefault="006E2FA4">
            <w:pPr>
              <w:spacing w:after="0"/>
              <w:ind w:left="5"/>
            </w:pPr>
            <w:r>
              <w:t xml:space="preserve">Fokus: Baik dan buruknya perilaku </w:t>
            </w:r>
          </w:p>
          <w:p w14:paraId="74A3EB74" w14:textId="77777777" w:rsidR="009A4507" w:rsidRDefault="006E2FA4">
            <w:pPr>
              <w:spacing w:after="0" w:line="241" w:lineRule="auto"/>
              <w:ind w:left="5"/>
              <w:jc w:val="both"/>
            </w:pPr>
            <w:r>
              <w:t xml:space="preserve">Tujuan: Agar seseorang tahu mana tindakan yang benar dan salah  </w:t>
            </w:r>
          </w:p>
          <w:p w14:paraId="4F8CB282" w14:textId="77777777" w:rsidR="009A4507" w:rsidRDefault="006E2FA4">
            <w:pPr>
              <w:spacing w:after="0" w:line="241" w:lineRule="auto"/>
              <w:ind w:left="5" w:right="49"/>
              <w:jc w:val="both"/>
            </w:pPr>
            <w:r>
              <w:t>Ciri-</w:t>
            </w:r>
            <w:r>
              <w:t xml:space="preserve">ciri: Mengajarkan aturan dan larangan, lebih menekankan perilaku nyata, biasanya sudah ada standar jelas dari masyarakat, agama atau hukum </w:t>
            </w:r>
          </w:p>
          <w:p w14:paraId="63A8F852" w14:textId="77777777" w:rsidR="009A4507" w:rsidRDefault="006E2FA4">
            <w:pPr>
              <w:spacing w:after="0"/>
              <w:ind w:left="5"/>
              <w:jc w:val="both"/>
            </w:pPr>
            <w:r>
              <w:t xml:space="preserve">Contoh: Guru menekankan pentingnya berkata jujur, dan meminta maaf jika salah </w:t>
            </w:r>
          </w:p>
        </w:tc>
        <w:tc>
          <w:tcPr>
            <w:tcW w:w="4507" w:type="dxa"/>
            <w:tcBorders>
              <w:top w:val="single" w:sz="4" w:space="0" w:color="000000"/>
              <w:left w:val="single" w:sz="4" w:space="0" w:color="000000"/>
              <w:bottom w:val="single" w:sz="4" w:space="0" w:color="000000"/>
              <w:right w:val="single" w:sz="4" w:space="0" w:color="000000"/>
            </w:tcBorders>
          </w:tcPr>
          <w:p w14:paraId="644B4C7C" w14:textId="77777777" w:rsidR="009A4507" w:rsidRDefault="006E2FA4">
            <w:pPr>
              <w:spacing w:after="2" w:line="240" w:lineRule="auto"/>
              <w:ind w:left="0" w:right="51"/>
              <w:jc w:val="both"/>
            </w:pPr>
            <w:r>
              <w:t xml:space="preserve">Fokus: Apa yang dianggap penting dalam hidup Tujuan: Agar seseorang mampu memilih, memahami, dan menghargai nilai yang ingin di pegang </w:t>
            </w:r>
          </w:p>
          <w:p w14:paraId="37C22410" w14:textId="77777777" w:rsidR="009A4507" w:rsidRDefault="006E2FA4">
            <w:pPr>
              <w:spacing w:after="0" w:line="242" w:lineRule="auto"/>
              <w:ind w:left="0" w:right="56"/>
              <w:jc w:val="both"/>
            </w:pPr>
            <w:r>
              <w:t xml:space="preserve">Ciri-ciri: Mengajak siswa berpikir dan memilih apa yang diyakini, lebih banyak diskusi, refleksi, dan pengambilan keputusan sendiri </w:t>
            </w:r>
          </w:p>
          <w:p w14:paraId="2DEE4CAF" w14:textId="77777777" w:rsidR="009A4507" w:rsidRDefault="006E2FA4">
            <w:pPr>
              <w:spacing w:after="0"/>
              <w:ind w:left="0" w:right="54"/>
              <w:jc w:val="both"/>
            </w:pPr>
            <w:r>
              <w:t xml:space="preserve">Contoh: Siswa diajak berdiskusi menga toleransi itu penting dan nilai apa yang harus dipegang dalam kerja kelompok </w:t>
            </w:r>
          </w:p>
        </w:tc>
      </w:tr>
    </w:tbl>
    <w:p w14:paraId="76BB0E29" w14:textId="33CCBBD0" w:rsidR="009A4507" w:rsidRDefault="009A4507" w:rsidP="005D0B66">
      <w:pPr>
        <w:spacing w:after="0"/>
        <w:ind w:left="50"/>
        <w:jc w:val="both"/>
      </w:pPr>
    </w:p>
    <w:p w14:paraId="7E62AF34" w14:textId="4B63E56E" w:rsidR="00E77875" w:rsidRPr="00C040FF" w:rsidRDefault="00E77875" w:rsidP="005D0B66">
      <w:pPr>
        <w:spacing w:after="0"/>
        <w:ind w:left="50"/>
        <w:jc w:val="both"/>
        <w:rPr>
          <w:b/>
          <w:bCs/>
        </w:rPr>
      </w:pPr>
      <w:r w:rsidRPr="00C040FF">
        <w:rPr>
          <w:b/>
          <w:bCs/>
        </w:rPr>
        <w:t xml:space="preserve">Analisis </w:t>
      </w:r>
      <w:r w:rsidR="00DC23B3" w:rsidRPr="00C040FF">
        <w:rPr>
          <w:b/>
          <w:bCs/>
        </w:rPr>
        <w:t>penerapan di</w:t>
      </w:r>
      <w:r w:rsidR="00C040FF" w:rsidRPr="00C040FF">
        <w:rPr>
          <w:b/>
          <w:bCs/>
        </w:rPr>
        <w:t xml:space="preserve"> </w:t>
      </w:r>
      <w:r w:rsidR="00DC23B3" w:rsidRPr="00C040FF">
        <w:rPr>
          <w:b/>
          <w:bCs/>
        </w:rPr>
        <w:t xml:space="preserve">sekolah dasar dan menengah </w:t>
      </w:r>
    </w:p>
    <w:p w14:paraId="596ACFB5" w14:textId="3446D08E" w:rsidR="00E77875" w:rsidRDefault="00E77875" w:rsidP="00E77875">
      <w:pPr>
        <w:pStyle w:val="DaftarParagraf"/>
        <w:numPr>
          <w:ilvl w:val="0"/>
          <w:numId w:val="1"/>
        </w:numPr>
        <w:spacing w:after="0"/>
        <w:jc w:val="both"/>
      </w:pPr>
      <w:r>
        <w:t>Penerapan di Sekolah Dasar (SD)</w:t>
      </w:r>
    </w:p>
    <w:p w14:paraId="71AF332F" w14:textId="77777777" w:rsidR="00E77875" w:rsidRDefault="00E77875" w:rsidP="005D0B66">
      <w:pPr>
        <w:spacing w:after="0"/>
        <w:ind w:left="50"/>
        <w:jc w:val="both"/>
      </w:pPr>
      <w:r>
        <w:t>Pendidikan moral biasanya dilakukan melalui pembiasaan dan contoh nyata. Guru berperan sebagai teladan, misalnya dengan membiasakan siswa berbaris rapi, memberi salam, membuang sampah pada tempatnya, dan menghormati guru serta teman. Anak-anak usia SD masih belajar meniru, jadi cara terbaik adalah dengan contoh dan kebiasaan.</w:t>
      </w:r>
    </w:p>
    <w:p w14:paraId="11E72E99" w14:textId="57B0425B" w:rsidR="00E77875" w:rsidRDefault="00E77875" w:rsidP="00E77875">
      <w:pPr>
        <w:spacing w:after="0"/>
        <w:ind w:left="50"/>
        <w:jc w:val="both"/>
      </w:pPr>
      <w:r>
        <w:t>Sedangkan pendidikan nilai di SD dilakukan lewat cerita, dongeng, atau kegiatan refleksi sederhana. Misalnya, guru bercerita tentang kejujuran, lalu mengajak siswa berdiskusi tentang arti jujur dan bagaimana menerapkannya. Tujuannya agar siswa mulai memahami makna nilai-nilai seperti jujur, sopan, dan tanggung jawab.</w:t>
      </w:r>
    </w:p>
    <w:p w14:paraId="6CF36C69" w14:textId="627AD196" w:rsidR="00E77875" w:rsidRDefault="00E77875" w:rsidP="00E77875">
      <w:pPr>
        <w:pStyle w:val="DaftarParagraf"/>
        <w:numPr>
          <w:ilvl w:val="0"/>
          <w:numId w:val="1"/>
        </w:numPr>
        <w:spacing w:after="0"/>
        <w:jc w:val="both"/>
      </w:pPr>
      <w:r>
        <w:t>Penerapan di Sekolah Menengah (SMP/SMA)</w:t>
      </w:r>
    </w:p>
    <w:p w14:paraId="5192E743" w14:textId="77777777" w:rsidR="00E77875" w:rsidRDefault="00E77875" w:rsidP="005D0B66">
      <w:pPr>
        <w:spacing w:after="0"/>
        <w:ind w:left="50"/>
        <w:jc w:val="both"/>
      </w:pPr>
      <w:r>
        <w:t>Pendidikan moral biasanya dilakukan melalui siswa diajak untuk menyadari akibat dari tindakan mereka dan bagaimana sikap moral berpengaruh pada lingkungan sosial. Misalnya, dalam pelajaran PKN atau kegiatan OSIS, siswa diajak berlatih disiplin, tanggung jawab, dan menghormati perbedaan.</w:t>
      </w:r>
    </w:p>
    <w:p w14:paraId="0BBEDD92" w14:textId="77777777" w:rsidR="00E77875" w:rsidRDefault="00E77875" w:rsidP="005D0B66">
      <w:pPr>
        <w:spacing w:after="0"/>
        <w:ind w:left="50"/>
        <w:jc w:val="both"/>
      </w:pPr>
      <w:r>
        <w:t>Sedangkan pendidikan nilai, siswa sudah mampu berpikir lebih abstrak, jadi bisa diajak berdiskusi, debat, atau studi kasus tentang dilema moral misalnya, memilih antara berkata jujur atau menjaga perasaan teman. Tujuannya agar mereka bisa menilai suatu tindakan berdasarkan nilai yang diyakini, bukan hanya karena disuruh.</w:t>
      </w:r>
    </w:p>
    <w:p w14:paraId="6228CE8E" w14:textId="77777777" w:rsidR="00BD45A4" w:rsidRDefault="00BD45A4" w:rsidP="005D0B66">
      <w:pPr>
        <w:spacing w:after="0"/>
        <w:ind w:left="50"/>
        <w:jc w:val="both"/>
      </w:pPr>
    </w:p>
    <w:p w14:paraId="66F2FE5C" w14:textId="15831E29" w:rsidR="00BE3ED1" w:rsidRDefault="00BE3ED1" w:rsidP="005D0B66">
      <w:pPr>
        <w:spacing w:after="0"/>
        <w:ind w:left="50"/>
        <w:jc w:val="both"/>
        <w:rPr>
          <w:b/>
          <w:bCs/>
        </w:rPr>
      </w:pPr>
      <w:r w:rsidRPr="00BE3ED1">
        <w:rPr>
          <w:b/>
          <w:bCs/>
        </w:rPr>
        <w:t>Refleksi Integritas Pendidikan Moral dan Pendidikan Nilai</w:t>
      </w:r>
    </w:p>
    <w:p w14:paraId="5FDB2A2C" w14:textId="22C82385" w:rsidR="005F4A10" w:rsidRDefault="00154465" w:rsidP="00154465">
      <w:pPr>
        <w:spacing w:after="0"/>
        <w:ind w:left="0"/>
        <w:jc w:val="both"/>
      </w:pPr>
      <w:r w:rsidRPr="00154465">
        <w:t>Integrasi antara pendidikan moral dan pendidikan nilai sangat penting karena keduanya saling melengkapi. Pendidikan moral membantu siswa mengetahui mana yang benar dan salah serta bagaimana berperilaku dengan baik, sedangkan pendidikan nilai membantu mereka memahami alasan di balik tindakan itu dan menumbuhkan kesadaran dari dalam diri. Jika hanya pendidikan moral saja, siswa mungkin patuh karena takut dihukum, bukan karena sadar. Sebaliknya, jika hanya pendidikan nilai, siswa mungkin paham makna nilai, tetapi tidak terbiasa menerapkannya. Karena itu, penggabungan keduanya membuat pendidikan lebih utuh yang dimana siswa tidak hanya berperilaku baik, tetapi juga memahami dan meyakini alasan mengapa mereka harus berbuat baik. Integrasi ini membantu membentuk pribadi yang berkarakter, bertanggung jawab, dan bermoral baik dalam kehidupan sehari-hari.</w:t>
      </w:r>
    </w:p>
    <w:p w14:paraId="6BA880D8" w14:textId="77777777" w:rsidR="00BD45A4" w:rsidRDefault="00BD45A4" w:rsidP="00154465">
      <w:pPr>
        <w:spacing w:after="0"/>
        <w:ind w:left="0"/>
        <w:jc w:val="both"/>
      </w:pPr>
    </w:p>
    <w:p w14:paraId="0E1045CC" w14:textId="77777777" w:rsidR="0086523E" w:rsidRPr="00997D7B" w:rsidRDefault="0086523E" w:rsidP="00E82D1A">
      <w:pPr>
        <w:spacing w:after="0"/>
        <w:ind w:left="0"/>
        <w:jc w:val="both"/>
        <w:rPr>
          <w:b/>
          <w:bCs/>
        </w:rPr>
      </w:pPr>
      <w:r w:rsidRPr="00997D7B">
        <w:rPr>
          <w:b/>
          <w:bCs/>
        </w:rPr>
        <w:t>Studi kasus sekolah yang menerapkan pendidikan karakter</w:t>
      </w:r>
    </w:p>
    <w:p w14:paraId="21525F47" w14:textId="77777777" w:rsidR="0086523E" w:rsidRDefault="0086523E" w:rsidP="00E82D1A">
      <w:pPr>
        <w:spacing w:after="0"/>
        <w:ind w:left="0"/>
        <w:jc w:val="both"/>
      </w:pPr>
      <w:r>
        <w:t xml:space="preserve">Studi Kasus: Penerapan Pendidikan Karakter di SMA Muhammadiyah At-Tanwir Metro </w:t>
      </w:r>
    </w:p>
    <w:p w14:paraId="353535AD" w14:textId="77777777" w:rsidR="007F1131" w:rsidRDefault="007F1131" w:rsidP="007F1131">
      <w:pPr>
        <w:spacing w:after="0"/>
        <w:ind w:left="0"/>
        <w:jc w:val="both"/>
      </w:pPr>
      <w:r>
        <w:lastRenderedPageBreak/>
        <w:t>Latar Belakang:</w:t>
      </w:r>
    </w:p>
    <w:p w14:paraId="6EF03EE6" w14:textId="3DB50B7F" w:rsidR="00D33D3A" w:rsidRDefault="007F1131" w:rsidP="00154465">
      <w:pPr>
        <w:spacing w:after="0"/>
        <w:ind w:left="0"/>
        <w:jc w:val="both"/>
      </w:pPr>
      <w:r>
        <w:t>SMA Muhammadiyah At-Tanwir Metro menemukan masalah pada awal tahun ajaran: siswa kurang disiplin, sering terlambat masuk kelas, dan terjadi beberapa konflik kecil antar siswa. Sekolah memutuskan menerapkan Program Pendidikan Karakter “4 Nilai Utama”: Disiplin, Tanggung Jawab, Jujur, dan Peduli</w:t>
      </w:r>
      <w:r w:rsidR="00D33D3A">
        <w:t>.</w:t>
      </w:r>
    </w:p>
    <w:p w14:paraId="02F8C26B" w14:textId="7773C0DB" w:rsidR="00D33D3A" w:rsidRDefault="00D33D3A" w:rsidP="00154465">
      <w:pPr>
        <w:spacing w:after="0"/>
        <w:ind w:left="0"/>
        <w:jc w:val="both"/>
      </w:pPr>
      <w:r>
        <w:t xml:space="preserve">Serta SMA Muhammadiyah At-Tanwir Metro juga mengadakan sosialisasi </w:t>
      </w:r>
      <w:r w:rsidR="008B2C4B" w:rsidRPr="008B2C4B">
        <w:t xml:space="preserve"> terkait healthy psycologis &amp; Al Qur'an</w:t>
      </w:r>
      <w:r w:rsidR="008B2C4B">
        <w:t xml:space="preserve"> melalui Organisasi IPM (Ikatan Pelajar Muhammadiyah) se</w:t>
      </w:r>
      <w:r w:rsidR="00361311">
        <w:t>laku panitia dari kegiatan tersebut yang bertujuan untuk agar siswa itu memiliki etika dalam pertemanan dan karakter yang baik tidak hanya dengan guru tetapi teman sebaya.</w:t>
      </w:r>
    </w:p>
    <w:sectPr w:rsidR="00D33D3A">
      <w:pgSz w:w="11905"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7291D"/>
    <w:multiLevelType w:val="hybridMultilevel"/>
    <w:tmpl w:val="5D06433E"/>
    <w:lvl w:ilvl="0" w:tplc="FFFFFFFF">
      <w:start w:val="1"/>
      <w:numFmt w:val="decimal"/>
      <w:lvlText w:val="%1."/>
      <w:lvlJc w:val="left"/>
      <w:pPr>
        <w:ind w:left="410" w:hanging="360"/>
      </w:pPr>
      <w:rPr>
        <w:rFonts w:hint="default"/>
      </w:rPr>
    </w:lvl>
    <w:lvl w:ilvl="1" w:tplc="04210019" w:tentative="1">
      <w:start w:val="1"/>
      <w:numFmt w:val="lowerLetter"/>
      <w:lvlText w:val="%2."/>
      <w:lvlJc w:val="left"/>
      <w:pPr>
        <w:ind w:left="1130" w:hanging="360"/>
      </w:pPr>
    </w:lvl>
    <w:lvl w:ilvl="2" w:tplc="0421001B" w:tentative="1">
      <w:start w:val="1"/>
      <w:numFmt w:val="lowerRoman"/>
      <w:lvlText w:val="%3."/>
      <w:lvlJc w:val="right"/>
      <w:pPr>
        <w:ind w:left="1850" w:hanging="180"/>
      </w:pPr>
    </w:lvl>
    <w:lvl w:ilvl="3" w:tplc="0421000F" w:tentative="1">
      <w:start w:val="1"/>
      <w:numFmt w:val="decimal"/>
      <w:lvlText w:val="%4."/>
      <w:lvlJc w:val="left"/>
      <w:pPr>
        <w:ind w:left="2570" w:hanging="360"/>
      </w:pPr>
    </w:lvl>
    <w:lvl w:ilvl="4" w:tplc="04210019" w:tentative="1">
      <w:start w:val="1"/>
      <w:numFmt w:val="lowerLetter"/>
      <w:lvlText w:val="%5."/>
      <w:lvlJc w:val="left"/>
      <w:pPr>
        <w:ind w:left="3290" w:hanging="360"/>
      </w:pPr>
    </w:lvl>
    <w:lvl w:ilvl="5" w:tplc="0421001B" w:tentative="1">
      <w:start w:val="1"/>
      <w:numFmt w:val="lowerRoman"/>
      <w:lvlText w:val="%6."/>
      <w:lvlJc w:val="right"/>
      <w:pPr>
        <w:ind w:left="4010" w:hanging="180"/>
      </w:pPr>
    </w:lvl>
    <w:lvl w:ilvl="6" w:tplc="0421000F" w:tentative="1">
      <w:start w:val="1"/>
      <w:numFmt w:val="decimal"/>
      <w:lvlText w:val="%7."/>
      <w:lvlJc w:val="left"/>
      <w:pPr>
        <w:ind w:left="4730" w:hanging="360"/>
      </w:pPr>
    </w:lvl>
    <w:lvl w:ilvl="7" w:tplc="04210019" w:tentative="1">
      <w:start w:val="1"/>
      <w:numFmt w:val="lowerLetter"/>
      <w:lvlText w:val="%8."/>
      <w:lvlJc w:val="left"/>
      <w:pPr>
        <w:ind w:left="5450" w:hanging="360"/>
      </w:pPr>
    </w:lvl>
    <w:lvl w:ilvl="8" w:tplc="0421001B" w:tentative="1">
      <w:start w:val="1"/>
      <w:numFmt w:val="lowerRoman"/>
      <w:lvlText w:val="%9."/>
      <w:lvlJc w:val="right"/>
      <w:pPr>
        <w:ind w:left="6170" w:hanging="180"/>
      </w:pPr>
    </w:lvl>
  </w:abstractNum>
  <w:num w:numId="1" w16cid:durableId="195031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07"/>
    <w:rsid w:val="00154465"/>
    <w:rsid w:val="003317CD"/>
    <w:rsid w:val="00361311"/>
    <w:rsid w:val="004A3F97"/>
    <w:rsid w:val="005D0B66"/>
    <w:rsid w:val="005F4A10"/>
    <w:rsid w:val="006E2FA4"/>
    <w:rsid w:val="007300C0"/>
    <w:rsid w:val="007C15CC"/>
    <w:rsid w:val="007F1131"/>
    <w:rsid w:val="0086523E"/>
    <w:rsid w:val="008B2C4B"/>
    <w:rsid w:val="00997D7B"/>
    <w:rsid w:val="009A4507"/>
    <w:rsid w:val="00BD45A4"/>
    <w:rsid w:val="00BE3ED1"/>
    <w:rsid w:val="00C040FF"/>
    <w:rsid w:val="00D15311"/>
    <w:rsid w:val="00D33D3A"/>
    <w:rsid w:val="00DC23B3"/>
    <w:rsid w:val="00E778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4879C0E"/>
  <w15:docId w15:val="{9B605E8A-0C70-4647-AC78-EF8263E2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937"/>
    </w:pPr>
    <w:rPr>
      <w:rFonts w:ascii="Calibri" w:eastAsia="Calibri" w:hAnsi="Calibri" w:cs="Times New Roman"/>
      <w:color w:val="000000"/>
      <w:sz w:val="22"/>
      <w:lang w:val="en" w:eastAsia="e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aftarParagraf">
    <w:name w:val="List Paragraph"/>
    <w:basedOn w:val="Normal"/>
    <w:uiPriority w:val="34"/>
    <w:qFormat/>
    <w:rsid w:val="00E77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Aulia Rahma Ramadani</cp:lastModifiedBy>
  <cp:revision>2</cp:revision>
  <dcterms:created xsi:type="dcterms:W3CDTF">2025-11-18T04:51:00Z</dcterms:created>
  <dcterms:modified xsi:type="dcterms:W3CDTF">2025-11-18T04:51:00Z</dcterms:modified>
</cp:coreProperties>
</file>