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67" w:rsidRPr="0004037A" w:rsidRDefault="00113067" w:rsidP="001130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7A">
        <w:rPr>
          <w:rFonts w:ascii="Times New Roman" w:hAnsi="Times New Roman" w:cs="Times New Roman"/>
          <w:b/>
          <w:sz w:val="24"/>
          <w:szCs w:val="24"/>
        </w:rPr>
        <w:t xml:space="preserve">PERAN ADMINISTRASI NEGARA </w:t>
      </w:r>
      <w:r w:rsidRPr="0004037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DALAM MENINGKATKAN </w:t>
      </w:r>
      <w:r w:rsidRPr="0004037A">
        <w:rPr>
          <w:rFonts w:ascii="Times New Roman" w:hAnsi="Times New Roman" w:cs="Times New Roman"/>
          <w:b/>
          <w:sz w:val="24"/>
          <w:szCs w:val="24"/>
        </w:rPr>
        <w:t>MOTIVASI KERJA APARATUR SIPIL NEGARA DI KOTA BANDAR LAMPUNG</w:t>
      </w:r>
    </w:p>
    <w:p w:rsidR="00113067" w:rsidRPr="006D7E8B" w:rsidRDefault="00113067" w:rsidP="001130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067" w:rsidRPr="00113067" w:rsidRDefault="00113067" w:rsidP="001130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8B">
        <w:rPr>
          <w:rFonts w:ascii="Times New Roman" w:hAnsi="Times New Roman" w:cs="Times New Roman"/>
          <w:b/>
          <w:sz w:val="24"/>
          <w:szCs w:val="24"/>
        </w:rPr>
        <w:t>BAB 2</w: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Pr="00113067" w:rsidRDefault="00113067" w:rsidP="00113067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</w:t>
      </w:r>
      <w:proofErr w:type="spellStart"/>
      <w:r w:rsidRPr="0011306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1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67">
        <w:rPr>
          <w:rFonts w:ascii="Times New Roman" w:hAnsi="Times New Roman" w:cs="Times New Roman"/>
          <w:sz w:val="24"/>
          <w:szCs w:val="24"/>
        </w:rPr>
        <w:t>Berpikir</w:t>
      </w:r>
      <w:proofErr w:type="spellEnd"/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dministrasi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good governance,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50E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ASN.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ASN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B50E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ASN di Kota Bandar Lampung.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skematis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>:</w: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57297" wp14:editId="03D9F051">
                <wp:simplePos x="0" y="0"/>
                <wp:positionH relativeFrom="column">
                  <wp:posOffset>-228600</wp:posOffset>
                </wp:positionH>
                <wp:positionV relativeFrom="paragraph">
                  <wp:posOffset>169545</wp:posOffset>
                </wp:positionV>
                <wp:extent cx="2644140" cy="16459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67" w:rsidRPr="00113067" w:rsidRDefault="00113067" w:rsidP="001130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Motivasi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Aparatur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Sipil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Negara (ASN) di Kota Bandar Lampung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masih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menunjukkan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variasi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signifikan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dimana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beberapa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ASN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mengalami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penurunan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semangat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akibat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kurangnya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keterlibatan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proses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administrasi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kurangnya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transparansi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pengelolaan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administrasi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Negara</w:t>
                            </w:r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7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3.35pt;width:208.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" fillcolor="white [3201]" strokeweight=".5pt">
                <v:textbox>
                  <w:txbxContent>
                    <w:p w:rsidR="00113067" w:rsidRPr="00113067" w:rsidRDefault="00113067" w:rsidP="0011306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Motivasi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Aparatur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Sipil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Negara (ASN) di Kota Bandar Lampung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masih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menunjukkan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variasi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signifikan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dimana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beberapa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ASN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mengalami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penurunan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semangat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akibat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kurangnya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keterlibatan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proses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administrasi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kurangnya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transparansi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pengelolaan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administrasi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Negara</w:t>
                      </w:r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3067" w:rsidRPr="00DB50E6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29CA0" wp14:editId="111F9625">
                <wp:simplePos x="0" y="0"/>
                <wp:positionH relativeFrom="column">
                  <wp:posOffset>4152900</wp:posOffset>
                </wp:positionH>
                <wp:positionV relativeFrom="paragraph">
                  <wp:posOffset>208280</wp:posOffset>
                </wp:positionV>
                <wp:extent cx="1691640" cy="4876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67" w:rsidRPr="00113067" w:rsidRDefault="00113067" w:rsidP="001130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U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ndang-Undang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 </w:t>
                            </w:r>
                            <w:proofErr w:type="spellStart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Pr="001130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9CA0" id="Text Box 3" o:spid="_x0000_s1027" type="#_x0000_t202" style="position:absolute;left:0;text-align:left;margin-left:327pt;margin-top:16.4pt;width:133.2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" fillcolor="white [3201]" strokeweight=".5pt">
                <v:textbox>
                  <w:txbxContent>
                    <w:p w:rsidR="00113067" w:rsidRPr="00113067" w:rsidRDefault="00113067" w:rsidP="00113067">
                      <w:pPr>
                        <w:jc w:val="both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U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ndang-Undang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 </w:t>
                      </w:r>
                      <w:proofErr w:type="spellStart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Tahun</w:t>
                      </w:r>
                      <w:proofErr w:type="spellEnd"/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2014</w:t>
                      </w:r>
                      <w:r w:rsidRPr="001130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3067" w:rsidRPr="00DB50E6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707A3" wp14:editId="50ACEF6D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1203960" cy="45719"/>
                <wp:effectExtent l="0" t="76200" r="0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C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3pt;margin-top:4.05pt;width:94.8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92B3" wp14:editId="3B538EC8">
                <wp:simplePos x="0" y="0"/>
                <wp:positionH relativeFrom="column">
                  <wp:posOffset>3093720</wp:posOffset>
                </wp:positionH>
                <wp:positionV relativeFrom="paragraph">
                  <wp:posOffset>116840</wp:posOffset>
                </wp:positionV>
                <wp:extent cx="861060" cy="716280"/>
                <wp:effectExtent l="38100" t="0" r="3429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57D5" id="Straight Arrow Connector 6" o:spid="_x0000_s1026" type="#_x0000_t32" style="position:absolute;margin-left:243.6pt;margin-top:9.2pt;width:67.8pt;height:5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E97CB" wp14:editId="40120B02">
                <wp:simplePos x="0" y="0"/>
                <wp:positionH relativeFrom="column">
                  <wp:posOffset>2004060</wp:posOffset>
                </wp:positionH>
                <wp:positionV relativeFrom="paragraph">
                  <wp:posOffset>219710</wp:posOffset>
                </wp:positionV>
                <wp:extent cx="2042160" cy="12573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67" w:rsidRPr="00DE439F" w:rsidRDefault="00113067" w:rsidP="00113067">
                            <w:pPr>
                              <w:jc w:val="both"/>
                            </w:pP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Peran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administrasi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negara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menerapkan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prinsip-prinsip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kebijakan publik</w:t>
                            </w:r>
                            <w:bookmarkStart w:id="0" w:name="_GoBack"/>
                            <w:bookmarkEnd w:id="0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khususnya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aspek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terhadap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motivasi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ASN di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lingkungan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Pemerintah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Kota Bandar Lampung</w:t>
                            </w:r>
                            <w:r w:rsidRPr="00DE439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97CB" id="Text Box 4" o:spid="_x0000_s1028" type="#_x0000_t202" style="position:absolute;left:0;text-align:left;margin-left:157.8pt;margin-top:17.3pt;width:160.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" fillcolor="white [3201]" strokeweight=".5pt">
                <v:textbox>
                  <w:txbxContent>
                    <w:p w:rsidR="00113067" w:rsidRPr="00DE439F" w:rsidRDefault="00113067" w:rsidP="00113067">
                      <w:pPr>
                        <w:jc w:val="both"/>
                      </w:pP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Peran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administrasi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negara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menerapkan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prinsip-prinsip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>kebijakan publik</w:t>
                      </w:r>
                      <w:bookmarkStart w:id="1" w:name="_GoBack"/>
                      <w:bookmarkEnd w:id="1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khususnya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aspek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terhadap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motivasi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ASN di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lingkungan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Pemerintah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Kota Bandar Lampung</w:t>
                      </w:r>
                      <w:r w:rsidRPr="00DE439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3097E" wp14:editId="6AE020D4">
                <wp:simplePos x="0" y="0"/>
                <wp:positionH relativeFrom="column">
                  <wp:posOffset>754380</wp:posOffset>
                </wp:positionH>
                <wp:positionV relativeFrom="paragraph">
                  <wp:posOffset>200660</wp:posOffset>
                </wp:positionV>
                <wp:extent cx="1028700" cy="579120"/>
                <wp:effectExtent l="38100" t="0" r="1905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E318" id="Straight Arrow Connector 10" o:spid="_x0000_s1026" type="#_x0000_t32" style="position:absolute;margin-left:59.4pt;margin-top:15.8pt;width:81pt;height:4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6E79E" wp14:editId="2F5074A3">
                <wp:simplePos x="0" y="0"/>
                <wp:positionH relativeFrom="column">
                  <wp:posOffset>4183380</wp:posOffset>
                </wp:positionH>
                <wp:positionV relativeFrom="paragraph">
                  <wp:posOffset>21590</wp:posOffset>
                </wp:positionV>
                <wp:extent cx="937260" cy="556260"/>
                <wp:effectExtent l="38100" t="38100" r="15240" b="342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726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8C1C" id="Straight Arrow Connector 8" o:spid="_x0000_s1026" type="#_x0000_t32" style="position:absolute;margin-left:329.4pt;margin-top:1.7pt;width:73.8pt;height:43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9797" wp14:editId="377952D9">
                <wp:simplePos x="0" y="0"/>
                <wp:positionH relativeFrom="column">
                  <wp:posOffset>-510540</wp:posOffset>
                </wp:positionH>
                <wp:positionV relativeFrom="paragraph">
                  <wp:posOffset>105410</wp:posOffset>
                </wp:positionV>
                <wp:extent cx="2651760" cy="1386840"/>
                <wp:effectExtent l="0" t="0" r="1524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67" w:rsidRPr="00DE439F" w:rsidRDefault="00113067" w:rsidP="0011306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Administrasi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negara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menerapkan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prinsip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good governance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dengan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aktif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ASN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proses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administrasi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sehingga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tercipta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lingkungan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kondusif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meningkatkan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motivasi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pada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akhirnya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meningkatkan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kinerja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serta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kualitas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pelayanan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publik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di Kota Bandar Lampung.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9797" id="Text Box 9" o:spid="_x0000_s1029" type="#_x0000_t202" style="position:absolute;left:0;text-align:left;margin-left:-40.2pt;margin-top:8.3pt;width:208.8pt;height:10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" fillcolor="white [3201]" strokeweight=".5pt">
                <v:textbox>
                  <w:txbxContent>
                    <w:p w:rsidR="00113067" w:rsidRPr="00DE439F" w:rsidRDefault="00113067" w:rsidP="0011306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Administrasi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negara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menerapkan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prinsip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good governance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dengan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aktif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ASN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proses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administrasi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sehingga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tercipta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lingkungan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kondusif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meningkatkan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motivasi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pada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akhirnya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meningkatkan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kinerja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serta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kualitas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pelayanan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publik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di Kota Bandar Lampung.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06D9A" wp14:editId="3D29A368">
                <wp:simplePos x="0" y="0"/>
                <wp:positionH relativeFrom="column">
                  <wp:posOffset>4183380</wp:posOffset>
                </wp:positionH>
                <wp:positionV relativeFrom="paragraph">
                  <wp:posOffset>151130</wp:posOffset>
                </wp:positionV>
                <wp:extent cx="2293620" cy="12954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067" w:rsidRPr="00DE439F" w:rsidRDefault="00113067" w:rsidP="0011306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Teori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Arnstein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, 1969) yang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menekankan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pentingnya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keterlibatan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aktif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ASN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dalam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proses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pengambilan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keputusan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administrasi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sebagai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faktor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yang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dapat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meningkatkan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rasa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memiliki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dan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motivasi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  <w:r w:rsidRPr="00DE439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6D9A" id="Text Box 7" o:spid="_x0000_s1030" type="#_x0000_t202" style="position:absolute;left:0;text-align:left;margin-left:329.4pt;margin-top:11.9pt;width:180.6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" fillcolor="white [3201]" strokeweight=".5pt">
                <v:textbox>
                  <w:txbxContent>
                    <w:p w:rsidR="00113067" w:rsidRPr="00DE439F" w:rsidRDefault="00113067" w:rsidP="0011306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Teori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Arnstein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, 1969) yang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menekankan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pentingnya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keterlibatan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aktif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ASN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dalam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proses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pengambilan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keputusan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administrasi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sebagai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faktor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dapat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meningkatkan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rasa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memiliki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dan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motivasi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E439F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  <w:r w:rsidRPr="00DE439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Pr="00DB50E6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067" w:rsidRPr="00DB50E6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0E6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0E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good governance,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ASN di Kota Bandar Lampung.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B50E6">
        <w:rPr>
          <w:rFonts w:ascii="Times New Roman" w:hAnsi="Times New Roman" w:cs="Times New Roman"/>
          <w:sz w:val="24"/>
          <w:szCs w:val="24"/>
        </w:rPr>
        <w:t xml:space="preserve"> ASN.</w:t>
      </w:r>
    </w:p>
    <w:p w:rsidR="00113067" w:rsidRDefault="00113067" w:rsidP="00113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9E9" w:rsidRDefault="007619E9"/>
    <w:sectPr w:rsidR="00761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C4ECF"/>
    <w:multiLevelType w:val="hybridMultilevel"/>
    <w:tmpl w:val="3E98B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67"/>
    <w:rsid w:val="00113067"/>
    <w:rsid w:val="007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F7F4-7D24-4D0B-A8AF-AC2D8506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2025-09-29T12:08:00Z</dcterms:created>
  <dcterms:modified xsi:type="dcterms:W3CDTF">2025-09-29T12:26:00Z</dcterms:modified>
</cp:coreProperties>
</file>