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B5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Theresia Evelyn Nataly </w:t>
      </w:r>
      <w:proofErr w:type="spellStart"/>
      <w:r>
        <w:rPr>
          <w:rFonts w:ascii="Times New Roman" w:hAnsi="Times New Roman" w:cs="Times New Roman"/>
          <w:sz w:val="24"/>
          <w:szCs w:val="24"/>
        </w:rPr>
        <w:t>Riato</w:t>
      </w:r>
      <w:proofErr w:type="spellEnd"/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2012011090</w:t>
      </w: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Bahasa Indonesia</w:t>
      </w: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74BDE" w:rsidRDefault="00974BDE" w:rsidP="00974B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abstraksi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D200B" w:rsidRDefault="00ED200B" w:rsidP="00ED200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200B" w:rsidRPr="00ED200B" w:rsidRDefault="00ED200B" w:rsidP="00ED200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4BDE" w:rsidRDefault="00ED200B" w:rsidP="00ED20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200B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:rsidR="00F841ED" w:rsidRDefault="00F841ED" w:rsidP="00ED20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00B" w:rsidRDefault="00F841ED" w:rsidP="004B3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</w:t>
      </w:r>
      <w:r w:rsidR="004B348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B3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48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4B3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48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B3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481">
        <w:rPr>
          <w:rFonts w:ascii="Times New Roman" w:hAnsi="Times New Roman" w:cs="Times New Roman"/>
          <w:sz w:val="24"/>
          <w:szCs w:val="24"/>
        </w:rPr>
        <w:t>k</w:t>
      </w:r>
      <w:r w:rsidR="000C2145">
        <w:rPr>
          <w:rFonts w:ascii="Times New Roman" w:hAnsi="Times New Roman" w:cs="Times New Roman"/>
          <w:sz w:val="24"/>
          <w:szCs w:val="24"/>
        </w:rPr>
        <w:t>orona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Juliauri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, Matheus,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Ardian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>.</w:t>
      </w:r>
    </w:p>
    <w:p w:rsidR="00F841ED" w:rsidRDefault="00F841ED" w:rsidP="004B3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</w:t>
      </w:r>
      <w:r w:rsidR="004B3481">
        <w:rPr>
          <w:rFonts w:ascii="Times New Roman" w:hAnsi="Times New Roman" w:cs="Times New Roman"/>
          <w:sz w:val="24"/>
          <w:szCs w:val="24"/>
        </w:rPr>
        <w:t>dang</w:t>
      </w:r>
      <w:proofErr w:type="spellEnd"/>
      <w:r w:rsidR="004B3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4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B3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48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B3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48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4B34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348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primer.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0C2145" w:rsidRDefault="000C2145" w:rsidP="004B3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No. 31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No.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No. 31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</w:t>
      </w:r>
      <w:r w:rsidR="008E6177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(2) UU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</w:t>
      </w:r>
      <w:r w:rsidR="007526DD">
        <w:rPr>
          <w:rFonts w:ascii="Times New Roman" w:hAnsi="Times New Roman" w:cs="Times New Roman"/>
          <w:sz w:val="24"/>
          <w:szCs w:val="24"/>
        </w:rPr>
        <w:t>juk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55 </w:t>
      </w:r>
      <w:proofErr w:type="spellStart"/>
      <w:r w:rsidR="008E6177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8E6177">
        <w:rPr>
          <w:rFonts w:ascii="Times New Roman" w:hAnsi="Times New Roman" w:cs="Times New Roman"/>
          <w:sz w:val="24"/>
          <w:szCs w:val="24"/>
        </w:rPr>
        <w:t xml:space="preserve"> (1) KUHP. </w:t>
      </w:r>
      <w:bookmarkStart w:id="0" w:name="_GoBack"/>
      <w:bookmarkEnd w:id="0"/>
      <w:proofErr w:type="spellStart"/>
      <w:r w:rsidR="007526DD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sependapat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>.</w:t>
      </w:r>
    </w:p>
    <w:p w:rsidR="00777F6A" w:rsidRDefault="00777F6A" w:rsidP="004B3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6A" w:rsidRPr="00777F6A" w:rsidRDefault="004B3481" w:rsidP="004B34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777F6A">
        <w:rPr>
          <w:rFonts w:ascii="Times New Roman" w:hAnsi="Times New Roman" w:cs="Times New Roman"/>
          <w:b/>
          <w:sz w:val="24"/>
          <w:szCs w:val="24"/>
        </w:rPr>
        <w:t>orupsi</w:t>
      </w:r>
      <w:proofErr w:type="spellEnd"/>
      <w:r w:rsidR="00777F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77F6A"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  <w:r w:rsidR="00777F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F6A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="00777F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77F6A">
        <w:rPr>
          <w:rFonts w:ascii="Times New Roman" w:hAnsi="Times New Roman" w:cs="Times New Roman"/>
          <w:b/>
          <w:sz w:val="24"/>
          <w:szCs w:val="24"/>
        </w:rPr>
        <w:t>Korona</w:t>
      </w:r>
      <w:proofErr w:type="spellEnd"/>
    </w:p>
    <w:sectPr w:rsidR="00777F6A" w:rsidRPr="00777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F61B5"/>
    <w:multiLevelType w:val="hybridMultilevel"/>
    <w:tmpl w:val="0A8A90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DE"/>
    <w:rsid w:val="000C2145"/>
    <w:rsid w:val="004B3481"/>
    <w:rsid w:val="007526DD"/>
    <w:rsid w:val="00777F6A"/>
    <w:rsid w:val="008E6177"/>
    <w:rsid w:val="00974BDE"/>
    <w:rsid w:val="009905B5"/>
    <w:rsid w:val="00ED200B"/>
    <w:rsid w:val="00F8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75E2F-88C1-4355-B92A-0EBE020B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2020-12-07T02:56:00Z</dcterms:created>
  <dcterms:modified xsi:type="dcterms:W3CDTF">2020-12-07T14:41:00Z</dcterms:modified>
</cp:coreProperties>
</file>