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09" w:rsidRDefault="00B25709" w:rsidP="00B25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09">
        <w:rPr>
          <w:rFonts w:ascii="Times New Roman" w:hAnsi="Times New Roman" w:cs="Times New Roman"/>
          <w:b/>
          <w:sz w:val="28"/>
          <w:szCs w:val="28"/>
        </w:rPr>
        <w:t>DASAR PERTIMBANGAN HAKIM DALAM MEMBEBANI BIAYA PERKARA PIDANA YANG MELEBIHI KETENTUAN KEPUTUSAN MENTERI KEHAKIMAN REPUBLIK INDONESIA NOMOR M.14- PW.07.03 POINT 27 TANGGAL 10 DESEMBER 1983 (STUDI PUTUSAN NOMOR 55/PID.SUS-ANAK/2018/PN.BKS)</w:t>
      </w:r>
    </w:p>
    <w:p w:rsidR="00B25709" w:rsidRDefault="00B25709" w:rsidP="00B25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324B" w:rsidRDefault="0001324B" w:rsidP="0001324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Cindy </w:t>
      </w:r>
      <w:proofErr w:type="spellStart"/>
      <w:r>
        <w:rPr>
          <w:rFonts w:ascii="Times New Roman" w:hAnsi="Times New Roman" w:cs="Times New Roman"/>
          <w:sz w:val="28"/>
          <w:szCs w:val="28"/>
        </w:rPr>
        <w:t>Pasela</w:t>
      </w:r>
      <w:proofErr w:type="spellEnd"/>
    </w:p>
    <w:p w:rsidR="0001324B" w:rsidRPr="0001324B" w:rsidRDefault="0001324B" w:rsidP="0001324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NPM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2012011132</w:t>
      </w:r>
    </w:p>
    <w:p w:rsidR="00B25709" w:rsidRPr="00B25709" w:rsidRDefault="00B25709" w:rsidP="00B2570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709">
        <w:rPr>
          <w:rFonts w:ascii="Times New Roman" w:hAnsi="Times New Roman" w:cs="Times New Roman"/>
          <w:sz w:val="24"/>
          <w:szCs w:val="24"/>
        </w:rPr>
        <w:t>Abstrak</w:t>
      </w:r>
      <w:proofErr w:type="spellEnd"/>
    </w:p>
    <w:p w:rsidR="00B25709" w:rsidRPr="00B25709" w:rsidRDefault="00B25709" w:rsidP="00B257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5709">
        <w:rPr>
          <w:rFonts w:ascii="Times New Roman" w:hAnsi="Times New Roman" w:cs="Times New Roman"/>
          <w:sz w:val="24"/>
          <w:szCs w:val="24"/>
        </w:rPr>
        <w:t xml:space="preserve">Hakim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M.14-PW.07.03 Point 27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1983.</w:t>
      </w:r>
      <w:proofErr w:type="gram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M.14-PW.07.03 Point 27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1983,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haknya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rechtsvinding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Res Judicata Pro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Veritate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Habetur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alangkah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tetaplah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berpegangan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kecurigaan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inkonsistensi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570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taatan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>.</w:t>
      </w:r>
    </w:p>
    <w:p w:rsidR="0001324B" w:rsidRPr="0001324B" w:rsidRDefault="00B25709" w:rsidP="00B25709">
      <w:pPr>
        <w:rPr>
          <w:rFonts w:ascii="Times New Roman" w:hAnsi="Times New Roman" w:cs="Times New Roman"/>
          <w:sz w:val="24"/>
          <w:szCs w:val="24"/>
        </w:rPr>
      </w:pPr>
      <w:r w:rsidRPr="00B25709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Hakim,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Membebani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B25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09">
        <w:rPr>
          <w:rFonts w:ascii="Times New Roman" w:hAnsi="Times New Roman" w:cs="Times New Roman"/>
          <w:sz w:val="24"/>
          <w:szCs w:val="24"/>
        </w:rPr>
        <w:t>Kehakiman</w:t>
      </w:r>
      <w:proofErr w:type="spellEnd"/>
    </w:p>
    <w:sectPr w:rsidR="0001324B" w:rsidRPr="00013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4B"/>
    <w:rsid w:val="0001324B"/>
    <w:rsid w:val="00B25709"/>
    <w:rsid w:val="00F7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2020-12-07T03:18:00Z</dcterms:created>
  <dcterms:modified xsi:type="dcterms:W3CDTF">2020-12-07T03:23:00Z</dcterms:modified>
</cp:coreProperties>
</file>