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E" w:rsidRDefault="00540D57" w:rsidP="00540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0D5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B4186" w:rsidRDefault="001B4186" w:rsidP="00540D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86" w:rsidRPr="001B4186" w:rsidRDefault="00540D57" w:rsidP="001B41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gramStart"/>
      <w:r>
        <w:rPr>
          <w:rFonts w:ascii="Times New Roman" w:hAnsi="Times New Roman" w:cs="Times New Roman"/>
          <w:sz w:val="24"/>
          <w:szCs w:val="24"/>
        </w:rPr>
        <w:t>,khususnya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(UU SPPA)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(KPAI</w:t>
      </w:r>
      <w:r w:rsidR="001B4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2019 KPAI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 11.492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B418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1.434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stigma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terha</w:t>
      </w:r>
      <w:r w:rsidR="001B4186">
        <w:rPr>
          <w:rFonts w:ascii="Times New Roman" w:hAnsi="Times New Roman" w:cs="Times New Roman"/>
          <w:sz w:val="24"/>
          <w:szCs w:val="24"/>
        </w:rPr>
        <w:t>dap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r w:rsidR="001B4186" w:rsidRPr="001B418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4186" w:rsidRPr="001B418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di „cap‟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seba</w:t>
      </w:r>
      <w:r w:rsidR="001B4186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penjahat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di</w:t>
      </w:r>
      <w:r w:rsidR="001B4186" w:rsidRPr="001B4186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mental</w:t>
      </w:r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stigma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B4186" w:rsidRPr="001B418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ana</w:t>
      </w:r>
      <w:r w:rsidR="001B418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kunjung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4186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4186" w:rsidRPr="001B4186">
        <w:rPr>
          <w:rFonts w:ascii="Times New Roman" w:hAnsi="Times New Roman" w:cs="Times New Roman"/>
          <w:sz w:val="24"/>
          <w:szCs w:val="24"/>
        </w:rPr>
        <w:t>l</w:t>
      </w:r>
      <w:r w:rsidR="001B4186">
        <w:rPr>
          <w:rFonts w:ascii="Times New Roman" w:hAnsi="Times New Roman" w:cs="Times New Roman"/>
          <w:sz w:val="24"/>
          <w:szCs w:val="24"/>
        </w:rPr>
        <w:t>ain</w:t>
      </w:r>
      <w:proofErr w:type="gram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Revitalisasi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penyelesain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</w:t>
      </w:r>
      <w:r w:rsidR="001B4186">
        <w:rPr>
          <w:rFonts w:ascii="Times New Roman" w:hAnsi="Times New Roman" w:cs="Times New Roman"/>
          <w:sz w:val="24"/>
          <w:szCs w:val="24"/>
        </w:rPr>
        <w:t>erkara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stigma yang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B4186" w:rsidRPr="001B41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st</w:t>
      </w:r>
      <w:r w:rsidR="001B4186">
        <w:rPr>
          <w:rFonts w:ascii="Times New Roman" w:hAnsi="Times New Roman" w:cs="Times New Roman"/>
          <w:sz w:val="24"/>
          <w:szCs w:val="24"/>
        </w:rPr>
        <w:t>udi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stigma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keha</w:t>
      </w:r>
      <w:r w:rsidR="001B4186">
        <w:rPr>
          <w:rFonts w:ascii="Times New Roman" w:hAnsi="Times New Roman" w:cs="Times New Roman"/>
          <w:sz w:val="24"/>
          <w:szCs w:val="24"/>
        </w:rPr>
        <w:t>kiman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1B4186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proofErr w:type="gramEnd"/>
      <w:r w:rsidR="001B4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186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186" w:rsidRPr="001B418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B4186" w:rsidRPr="001B4186">
        <w:rPr>
          <w:rFonts w:ascii="Times New Roman" w:hAnsi="Times New Roman" w:cs="Times New Roman"/>
          <w:sz w:val="24"/>
          <w:szCs w:val="24"/>
        </w:rPr>
        <w:t>.</w:t>
      </w:r>
    </w:p>
    <w:p w:rsidR="00540D57" w:rsidRPr="00540D57" w:rsidRDefault="001B4186" w:rsidP="001B4186">
      <w:pPr>
        <w:jc w:val="both"/>
        <w:rPr>
          <w:rFonts w:ascii="Times New Roman" w:hAnsi="Times New Roman" w:cs="Times New Roman"/>
          <w:sz w:val="24"/>
          <w:szCs w:val="24"/>
        </w:rPr>
      </w:pPr>
      <w:r w:rsidRPr="001B418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1B4186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Revitalisasi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1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B4186">
        <w:rPr>
          <w:rFonts w:ascii="Times New Roman" w:hAnsi="Times New Roman" w:cs="Times New Roman"/>
          <w:sz w:val="24"/>
          <w:szCs w:val="24"/>
        </w:rPr>
        <w:t>.</w:t>
      </w:r>
    </w:p>
    <w:sectPr w:rsidR="00540D57" w:rsidRPr="00540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57"/>
    <w:rsid w:val="001B4186"/>
    <w:rsid w:val="0038024B"/>
    <w:rsid w:val="00540D57"/>
    <w:rsid w:val="00E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ID</dc:creator>
  <cp:lastModifiedBy>HP ID</cp:lastModifiedBy>
  <cp:revision>1</cp:revision>
  <dcterms:created xsi:type="dcterms:W3CDTF">2020-12-07T02:38:00Z</dcterms:created>
  <dcterms:modified xsi:type="dcterms:W3CDTF">2020-12-07T07:41:00Z</dcterms:modified>
</cp:coreProperties>
</file>