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95EE" w14:textId="77777777" w:rsidR="00595F55" w:rsidRPr="005F272E" w:rsidRDefault="00595F55" w:rsidP="00B825E4">
      <w:pPr>
        <w:spacing w:line="276" w:lineRule="auto"/>
        <w:jc w:val="center"/>
        <w:rPr>
          <w:rFonts w:ascii="Avenir Next LT Pro" w:hAnsi="Avenir Next LT Pro"/>
          <w:b/>
          <w:bCs/>
          <w:sz w:val="28"/>
          <w:szCs w:val="28"/>
        </w:rPr>
      </w:pPr>
    </w:p>
    <w:p w14:paraId="5190DAAB" w14:textId="77777777" w:rsidR="00595F55" w:rsidRPr="005F272E" w:rsidRDefault="00595F55" w:rsidP="00B825E4">
      <w:pPr>
        <w:spacing w:line="276" w:lineRule="auto"/>
        <w:jc w:val="center"/>
        <w:rPr>
          <w:rFonts w:ascii="Avenir Next LT Pro" w:hAnsi="Avenir Next LT Pro"/>
          <w:b/>
          <w:bCs/>
          <w:sz w:val="28"/>
          <w:szCs w:val="28"/>
        </w:rPr>
      </w:pPr>
    </w:p>
    <w:p w14:paraId="50222A4A" w14:textId="77777777" w:rsidR="00595F55" w:rsidRPr="005F272E" w:rsidRDefault="00595F55" w:rsidP="00B825E4">
      <w:pPr>
        <w:spacing w:line="276" w:lineRule="auto"/>
        <w:jc w:val="center"/>
        <w:rPr>
          <w:rFonts w:ascii="Avenir Next LT Pro" w:hAnsi="Avenir Next LT Pro"/>
          <w:b/>
          <w:bCs/>
          <w:sz w:val="28"/>
          <w:szCs w:val="28"/>
        </w:rPr>
      </w:pPr>
    </w:p>
    <w:p w14:paraId="7994DD48" w14:textId="193617D2" w:rsidR="00595F55" w:rsidRPr="005F272E" w:rsidRDefault="00595F55" w:rsidP="00B825E4">
      <w:pPr>
        <w:spacing w:line="276" w:lineRule="auto"/>
        <w:jc w:val="center"/>
        <w:rPr>
          <w:rFonts w:ascii="Avenir Next LT Pro" w:hAnsi="Avenir Next LT Pro"/>
          <w:b/>
          <w:bCs/>
          <w:sz w:val="28"/>
          <w:szCs w:val="28"/>
        </w:rPr>
      </w:pPr>
      <w:r w:rsidRPr="005F272E">
        <w:rPr>
          <w:noProof/>
          <w:color w:val="7030A0"/>
        </w:rPr>
        <w:drawing>
          <wp:anchor distT="0" distB="0" distL="114300" distR="114300" simplePos="0" relativeHeight="251659264" behindDoc="0" locked="0" layoutInCell="1" allowOverlap="1" wp14:anchorId="64D75B8F" wp14:editId="182FD649">
            <wp:simplePos x="0" y="0"/>
            <wp:positionH relativeFrom="column">
              <wp:posOffset>2283331</wp:posOffset>
            </wp:positionH>
            <wp:positionV relativeFrom="paragraph">
              <wp:posOffset>349250</wp:posOffset>
            </wp:positionV>
            <wp:extent cx="1611630" cy="1585595"/>
            <wp:effectExtent l="0" t="0" r="7620" b="0"/>
            <wp:wrapNone/>
            <wp:docPr id="52" name="Gambar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16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A6409" w14:textId="68301F85" w:rsidR="00595F55" w:rsidRPr="005F272E" w:rsidRDefault="00595F55" w:rsidP="00B825E4">
      <w:pPr>
        <w:spacing w:line="276" w:lineRule="auto"/>
        <w:jc w:val="center"/>
        <w:rPr>
          <w:rFonts w:ascii="Avenir Next LT Pro" w:hAnsi="Avenir Next LT Pro"/>
          <w:b/>
          <w:bCs/>
          <w:sz w:val="28"/>
          <w:szCs w:val="28"/>
        </w:rPr>
      </w:pPr>
    </w:p>
    <w:p w14:paraId="238AC95C" w14:textId="77777777" w:rsidR="00595F55" w:rsidRPr="005F272E" w:rsidRDefault="00595F55" w:rsidP="00B825E4">
      <w:pPr>
        <w:spacing w:line="276" w:lineRule="auto"/>
        <w:jc w:val="center"/>
        <w:rPr>
          <w:rFonts w:ascii="Avenir Next LT Pro" w:hAnsi="Avenir Next LT Pro"/>
          <w:b/>
          <w:bCs/>
          <w:sz w:val="28"/>
          <w:szCs w:val="28"/>
        </w:rPr>
      </w:pPr>
    </w:p>
    <w:p w14:paraId="37A18595" w14:textId="77777777" w:rsidR="00595F55" w:rsidRPr="005F272E" w:rsidRDefault="00595F55" w:rsidP="00B825E4">
      <w:pPr>
        <w:spacing w:line="276" w:lineRule="auto"/>
        <w:jc w:val="center"/>
        <w:rPr>
          <w:rFonts w:ascii="Avenir Next LT Pro" w:hAnsi="Avenir Next LT Pro"/>
          <w:b/>
          <w:bCs/>
          <w:sz w:val="28"/>
          <w:szCs w:val="28"/>
        </w:rPr>
      </w:pPr>
    </w:p>
    <w:p w14:paraId="5482061B" w14:textId="77777777" w:rsidR="00595F55" w:rsidRPr="005F272E" w:rsidRDefault="00595F55" w:rsidP="00B825E4">
      <w:pPr>
        <w:spacing w:line="276" w:lineRule="auto"/>
        <w:jc w:val="center"/>
        <w:rPr>
          <w:rFonts w:ascii="Avenir Next LT Pro" w:hAnsi="Avenir Next LT Pro"/>
          <w:b/>
          <w:bCs/>
          <w:sz w:val="28"/>
          <w:szCs w:val="28"/>
        </w:rPr>
      </w:pPr>
    </w:p>
    <w:p w14:paraId="45CB6D77" w14:textId="77777777" w:rsidR="00595F55" w:rsidRPr="005F272E" w:rsidRDefault="00595F55" w:rsidP="00B825E4">
      <w:pPr>
        <w:spacing w:line="276" w:lineRule="auto"/>
        <w:jc w:val="center"/>
        <w:rPr>
          <w:rFonts w:ascii="Avenir Next LT Pro" w:hAnsi="Avenir Next LT Pro"/>
          <w:b/>
          <w:bCs/>
          <w:sz w:val="28"/>
          <w:szCs w:val="28"/>
        </w:rPr>
      </w:pPr>
    </w:p>
    <w:p w14:paraId="54D62FE3" w14:textId="77777777" w:rsidR="00595F55" w:rsidRPr="005F272E" w:rsidRDefault="00595F55" w:rsidP="00B825E4">
      <w:pPr>
        <w:spacing w:line="276" w:lineRule="auto"/>
        <w:jc w:val="center"/>
        <w:rPr>
          <w:rFonts w:ascii="Avenir Next LT Pro" w:hAnsi="Avenir Next LT Pro"/>
          <w:b/>
          <w:bCs/>
          <w:sz w:val="28"/>
          <w:szCs w:val="28"/>
        </w:rPr>
      </w:pPr>
    </w:p>
    <w:p w14:paraId="31DB677D" w14:textId="527584CB" w:rsidR="00595F55" w:rsidRPr="000D502C" w:rsidRDefault="00595F55" w:rsidP="00595F55">
      <w:pPr>
        <w:spacing w:line="276" w:lineRule="auto"/>
        <w:jc w:val="center"/>
        <w:rPr>
          <w:rFonts w:ascii="Avenir Next LT Pro" w:hAnsi="Avenir Next LT Pro"/>
          <w:b/>
          <w:bCs/>
          <w:sz w:val="28"/>
          <w:szCs w:val="28"/>
          <w:lang w:val="en-US"/>
        </w:rPr>
      </w:pPr>
      <w:r w:rsidRPr="005F272E">
        <w:rPr>
          <w:rFonts w:ascii="Avenir Next LT Pro" w:hAnsi="Avenir Next LT Pro"/>
          <w:b/>
          <w:bCs/>
          <w:sz w:val="28"/>
          <w:szCs w:val="28"/>
        </w:rPr>
        <w:t xml:space="preserve">MODUL </w:t>
      </w:r>
      <w:r w:rsidR="000D502C">
        <w:rPr>
          <w:rFonts w:ascii="Avenir Next LT Pro" w:hAnsi="Avenir Next LT Pro"/>
          <w:b/>
          <w:bCs/>
          <w:sz w:val="28"/>
          <w:szCs w:val="28"/>
          <w:lang w:val="en-US"/>
        </w:rPr>
        <w:t>2</w:t>
      </w:r>
    </w:p>
    <w:p w14:paraId="491DFAB4" w14:textId="07526256" w:rsidR="00595F55" w:rsidRPr="005F272E" w:rsidRDefault="00595F55" w:rsidP="00595F55">
      <w:pPr>
        <w:spacing w:line="276" w:lineRule="auto"/>
        <w:jc w:val="center"/>
        <w:rPr>
          <w:rFonts w:ascii="Avenir Next LT Pro" w:hAnsi="Avenir Next LT Pro"/>
          <w:b/>
          <w:bCs/>
          <w:sz w:val="28"/>
          <w:szCs w:val="28"/>
        </w:rPr>
      </w:pPr>
      <w:r w:rsidRPr="005F272E">
        <w:rPr>
          <w:rFonts w:ascii="Avenir Next LT Pro" w:hAnsi="Avenir Next LT Pro"/>
          <w:b/>
          <w:bCs/>
          <w:sz w:val="28"/>
          <w:szCs w:val="28"/>
        </w:rPr>
        <w:t>METODE PENGENALAN</w:t>
      </w:r>
      <w:r w:rsidR="000D502C">
        <w:rPr>
          <w:rFonts w:ascii="Avenir Next LT Pro" w:hAnsi="Avenir Next LT Pro"/>
          <w:b/>
          <w:bCs/>
          <w:sz w:val="28"/>
          <w:szCs w:val="28"/>
          <w:lang w:val="en-US"/>
        </w:rPr>
        <w:t xml:space="preserve"> DAN ANALISIS </w:t>
      </w:r>
      <w:r w:rsidRPr="005F272E">
        <w:rPr>
          <w:rFonts w:ascii="Avenir Next LT Pro" w:hAnsi="Avenir Next LT Pro"/>
          <w:b/>
          <w:bCs/>
          <w:sz w:val="28"/>
          <w:szCs w:val="28"/>
        </w:rPr>
        <w:t xml:space="preserve"> PRAKTEK-PRAKTEK IMPLEMENTASI KEBIJAKAN</w:t>
      </w:r>
    </w:p>
    <w:p w14:paraId="409A505C" w14:textId="77777777" w:rsidR="00595F55" w:rsidRPr="005F272E" w:rsidRDefault="00595F55" w:rsidP="00B825E4">
      <w:pPr>
        <w:spacing w:line="276" w:lineRule="auto"/>
        <w:jc w:val="center"/>
        <w:rPr>
          <w:rFonts w:ascii="Avenir Next LT Pro" w:hAnsi="Avenir Next LT Pro"/>
          <w:b/>
          <w:bCs/>
          <w:sz w:val="28"/>
          <w:szCs w:val="28"/>
        </w:rPr>
      </w:pPr>
    </w:p>
    <w:p w14:paraId="144798FF" w14:textId="02AD8B12" w:rsidR="00595F55" w:rsidRPr="005F272E" w:rsidRDefault="00595F55" w:rsidP="00B825E4">
      <w:pPr>
        <w:spacing w:line="276" w:lineRule="auto"/>
        <w:jc w:val="center"/>
        <w:rPr>
          <w:rFonts w:ascii="Avenir Next LT Pro" w:hAnsi="Avenir Next LT Pro"/>
          <w:b/>
          <w:bCs/>
          <w:sz w:val="28"/>
          <w:szCs w:val="28"/>
        </w:rPr>
      </w:pPr>
      <w:r w:rsidRPr="005F272E">
        <w:rPr>
          <w:rFonts w:ascii="Avenir Next LT Pro" w:hAnsi="Avenir Next LT Pro"/>
          <w:b/>
          <w:bCs/>
          <w:sz w:val="28"/>
          <w:szCs w:val="28"/>
        </w:rPr>
        <w:t>PENYUSUN</w:t>
      </w:r>
    </w:p>
    <w:p w14:paraId="56BCDB93" w14:textId="0AB0F76A" w:rsidR="00595F55" w:rsidRPr="005F272E" w:rsidRDefault="00595F55" w:rsidP="00B825E4">
      <w:pPr>
        <w:spacing w:line="276" w:lineRule="auto"/>
        <w:jc w:val="center"/>
        <w:rPr>
          <w:rFonts w:ascii="Avenir Next LT Pro" w:hAnsi="Avenir Next LT Pro"/>
          <w:b/>
          <w:bCs/>
          <w:sz w:val="28"/>
          <w:szCs w:val="28"/>
        </w:rPr>
      </w:pPr>
      <w:r w:rsidRPr="005F272E">
        <w:rPr>
          <w:rFonts w:ascii="Avenir Next LT Pro" w:hAnsi="Avenir Next LT Pro"/>
          <w:b/>
          <w:bCs/>
          <w:sz w:val="28"/>
          <w:szCs w:val="28"/>
        </w:rPr>
        <w:t>Prof. Dr. Novita Tresiana,M.Si</w:t>
      </w:r>
    </w:p>
    <w:p w14:paraId="1ACE72EA" w14:textId="77777777" w:rsidR="00595F55" w:rsidRPr="005F272E" w:rsidRDefault="00595F55" w:rsidP="00B825E4">
      <w:pPr>
        <w:spacing w:line="276" w:lineRule="auto"/>
        <w:jc w:val="center"/>
        <w:rPr>
          <w:rFonts w:ascii="Avenir Next LT Pro" w:hAnsi="Avenir Next LT Pro"/>
          <w:b/>
          <w:bCs/>
          <w:sz w:val="28"/>
          <w:szCs w:val="28"/>
        </w:rPr>
      </w:pPr>
    </w:p>
    <w:p w14:paraId="1A8D71C9" w14:textId="77777777" w:rsidR="00595F55" w:rsidRPr="005F272E" w:rsidRDefault="00595F55" w:rsidP="00B825E4">
      <w:pPr>
        <w:spacing w:line="276" w:lineRule="auto"/>
        <w:jc w:val="center"/>
        <w:rPr>
          <w:rFonts w:ascii="Avenir Next LT Pro" w:hAnsi="Avenir Next LT Pro"/>
          <w:b/>
          <w:bCs/>
          <w:sz w:val="28"/>
          <w:szCs w:val="28"/>
        </w:rPr>
      </w:pPr>
    </w:p>
    <w:p w14:paraId="6B37C714" w14:textId="77777777" w:rsidR="00595F55" w:rsidRPr="005F272E" w:rsidRDefault="00595F55" w:rsidP="00B825E4">
      <w:pPr>
        <w:spacing w:line="276" w:lineRule="auto"/>
        <w:jc w:val="center"/>
        <w:rPr>
          <w:rFonts w:ascii="Avenir Next LT Pro" w:hAnsi="Avenir Next LT Pro"/>
          <w:b/>
          <w:bCs/>
          <w:sz w:val="28"/>
          <w:szCs w:val="28"/>
        </w:rPr>
      </w:pPr>
    </w:p>
    <w:p w14:paraId="25287339" w14:textId="77777777" w:rsidR="00595F55" w:rsidRPr="005F272E" w:rsidRDefault="00595F55" w:rsidP="00B825E4">
      <w:pPr>
        <w:spacing w:line="276" w:lineRule="auto"/>
        <w:jc w:val="center"/>
        <w:rPr>
          <w:rFonts w:ascii="Avenir Next LT Pro" w:hAnsi="Avenir Next LT Pro"/>
          <w:b/>
          <w:bCs/>
          <w:sz w:val="28"/>
          <w:szCs w:val="28"/>
        </w:rPr>
      </w:pPr>
    </w:p>
    <w:p w14:paraId="71EA73C0" w14:textId="77777777" w:rsidR="00595F55" w:rsidRPr="005F272E" w:rsidRDefault="00595F55" w:rsidP="00B825E4">
      <w:pPr>
        <w:spacing w:line="276" w:lineRule="auto"/>
        <w:jc w:val="center"/>
        <w:rPr>
          <w:rFonts w:ascii="Avenir Next LT Pro" w:hAnsi="Avenir Next LT Pro"/>
          <w:b/>
          <w:bCs/>
          <w:sz w:val="28"/>
          <w:szCs w:val="28"/>
        </w:rPr>
      </w:pPr>
    </w:p>
    <w:p w14:paraId="7E1F066C" w14:textId="77777777" w:rsidR="00595F55" w:rsidRPr="005F272E" w:rsidRDefault="00595F55" w:rsidP="00B825E4">
      <w:pPr>
        <w:spacing w:line="276" w:lineRule="auto"/>
        <w:jc w:val="center"/>
        <w:rPr>
          <w:rFonts w:ascii="Avenir Next LT Pro" w:hAnsi="Avenir Next LT Pro"/>
          <w:b/>
          <w:bCs/>
          <w:sz w:val="28"/>
          <w:szCs w:val="28"/>
        </w:rPr>
      </w:pPr>
    </w:p>
    <w:p w14:paraId="2EDDA1A5" w14:textId="3D9AAC50" w:rsidR="00595F55" w:rsidRDefault="000D502C" w:rsidP="00B825E4">
      <w:pPr>
        <w:spacing w:line="276" w:lineRule="auto"/>
        <w:jc w:val="center"/>
        <w:rPr>
          <w:rFonts w:ascii="Avenir Next LT Pro" w:hAnsi="Avenir Next LT Pro"/>
          <w:b/>
          <w:bCs/>
          <w:sz w:val="28"/>
          <w:szCs w:val="28"/>
          <w:lang w:val="en-US"/>
        </w:rPr>
      </w:pPr>
      <w:r>
        <w:rPr>
          <w:rFonts w:ascii="Avenir Next LT Pro" w:hAnsi="Avenir Next LT Pro"/>
          <w:b/>
          <w:bCs/>
          <w:sz w:val="28"/>
          <w:szCs w:val="28"/>
          <w:lang w:val="en-US"/>
        </w:rPr>
        <w:t>MAGISTER ILMU ADMINISTRASI</w:t>
      </w:r>
    </w:p>
    <w:p w14:paraId="71D15153" w14:textId="6D60B683" w:rsidR="000D502C" w:rsidRDefault="000D502C" w:rsidP="00B825E4">
      <w:pPr>
        <w:spacing w:line="276" w:lineRule="auto"/>
        <w:jc w:val="center"/>
        <w:rPr>
          <w:rFonts w:ascii="Avenir Next LT Pro" w:hAnsi="Avenir Next LT Pro"/>
          <w:b/>
          <w:bCs/>
          <w:sz w:val="28"/>
          <w:szCs w:val="28"/>
          <w:lang w:val="en-US"/>
        </w:rPr>
      </w:pPr>
      <w:r>
        <w:rPr>
          <w:rFonts w:ascii="Avenir Next LT Pro" w:hAnsi="Avenir Next LT Pro"/>
          <w:b/>
          <w:bCs/>
          <w:sz w:val="28"/>
          <w:szCs w:val="28"/>
          <w:lang w:val="en-US"/>
        </w:rPr>
        <w:t>FAKULTAS ILMU SOSIAL DAN ILMU POLITIK</w:t>
      </w:r>
    </w:p>
    <w:p w14:paraId="3246BBBF" w14:textId="385D2934" w:rsidR="000D502C" w:rsidRDefault="000D502C" w:rsidP="00B825E4">
      <w:pPr>
        <w:spacing w:line="276" w:lineRule="auto"/>
        <w:jc w:val="center"/>
        <w:rPr>
          <w:rFonts w:ascii="Avenir Next LT Pro" w:hAnsi="Avenir Next LT Pro"/>
          <w:b/>
          <w:bCs/>
          <w:sz w:val="28"/>
          <w:szCs w:val="28"/>
          <w:lang w:val="en-US"/>
        </w:rPr>
      </w:pPr>
      <w:r>
        <w:rPr>
          <w:rFonts w:ascii="Avenir Next LT Pro" w:hAnsi="Avenir Next LT Pro"/>
          <w:b/>
          <w:bCs/>
          <w:sz w:val="28"/>
          <w:szCs w:val="28"/>
          <w:lang w:val="en-US"/>
        </w:rPr>
        <w:t xml:space="preserve">UNIVERSITAS LAMPUNG </w:t>
      </w:r>
    </w:p>
    <w:p w14:paraId="69028ADA" w14:textId="611D9BE6" w:rsidR="000D502C" w:rsidRPr="000D502C" w:rsidRDefault="000D502C" w:rsidP="00B825E4">
      <w:pPr>
        <w:spacing w:line="276" w:lineRule="auto"/>
        <w:jc w:val="center"/>
        <w:rPr>
          <w:rFonts w:ascii="Avenir Next LT Pro" w:hAnsi="Avenir Next LT Pro"/>
          <w:b/>
          <w:bCs/>
          <w:sz w:val="28"/>
          <w:szCs w:val="28"/>
          <w:lang w:val="en-US"/>
        </w:rPr>
      </w:pPr>
      <w:r>
        <w:rPr>
          <w:rFonts w:ascii="Avenir Next LT Pro" w:hAnsi="Avenir Next LT Pro"/>
          <w:b/>
          <w:bCs/>
          <w:sz w:val="28"/>
          <w:szCs w:val="28"/>
          <w:lang w:val="en-US"/>
        </w:rPr>
        <w:t>2024</w:t>
      </w:r>
    </w:p>
    <w:p w14:paraId="53FFD699" w14:textId="06E3E173" w:rsidR="000C4A78" w:rsidRPr="005F272E" w:rsidRDefault="000C4A78" w:rsidP="00B825E4">
      <w:pPr>
        <w:spacing w:line="276" w:lineRule="auto"/>
        <w:jc w:val="center"/>
        <w:rPr>
          <w:rFonts w:ascii="Avenir Next LT Pro" w:hAnsi="Avenir Next LT Pro"/>
          <w:b/>
          <w:bCs/>
          <w:sz w:val="28"/>
          <w:szCs w:val="28"/>
        </w:rPr>
      </w:pPr>
      <w:r w:rsidRPr="005F272E">
        <w:rPr>
          <w:rFonts w:ascii="Avenir Next LT Pro" w:hAnsi="Avenir Next LT Pro"/>
          <w:b/>
          <w:bCs/>
          <w:sz w:val="28"/>
          <w:szCs w:val="28"/>
        </w:rPr>
        <w:lastRenderedPageBreak/>
        <w:t>MODUL</w:t>
      </w:r>
    </w:p>
    <w:p w14:paraId="614CC414" w14:textId="194C5C6A" w:rsidR="00277BEE" w:rsidRPr="005F272E" w:rsidRDefault="000C4A78" w:rsidP="00B825E4">
      <w:pPr>
        <w:spacing w:line="276" w:lineRule="auto"/>
        <w:jc w:val="center"/>
        <w:rPr>
          <w:rFonts w:ascii="Avenir Next LT Pro" w:hAnsi="Avenir Next LT Pro"/>
          <w:b/>
          <w:bCs/>
          <w:sz w:val="28"/>
          <w:szCs w:val="28"/>
        </w:rPr>
      </w:pPr>
      <w:r w:rsidRPr="005F272E">
        <w:rPr>
          <w:rFonts w:ascii="Avenir Next LT Pro" w:hAnsi="Avenir Next LT Pro"/>
          <w:b/>
          <w:bCs/>
          <w:sz w:val="28"/>
          <w:szCs w:val="28"/>
        </w:rPr>
        <w:t xml:space="preserve">METODE </w:t>
      </w:r>
      <w:r w:rsidR="000D502C">
        <w:rPr>
          <w:rFonts w:ascii="Avenir Next LT Pro" w:hAnsi="Avenir Next LT Pro"/>
          <w:b/>
          <w:bCs/>
          <w:sz w:val="28"/>
          <w:szCs w:val="28"/>
          <w:lang w:val="en-US"/>
        </w:rPr>
        <w:t xml:space="preserve">ANALISIS DAN </w:t>
      </w:r>
      <w:r w:rsidRPr="005F272E">
        <w:rPr>
          <w:rFonts w:ascii="Avenir Next LT Pro" w:hAnsi="Avenir Next LT Pro"/>
          <w:b/>
          <w:bCs/>
          <w:sz w:val="28"/>
          <w:szCs w:val="28"/>
        </w:rPr>
        <w:t xml:space="preserve"> PRAKTEK-PRAKTEK IMPLEMENTASI KEBIJAKAN</w:t>
      </w:r>
    </w:p>
    <w:p w14:paraId="48A54DD3" w14:textId="0AD868FF" w:rsidR="000C4A78" w:rsidRPr="000D502C" w:rsidRDefault="000C4A78" w:rsidP="00B825E4">
      <w:pPr>
        <w:spacing w:line="276" w:lineRule="auto"/>
        <w:jc w:val="center"/>
        <w:rPr>
          <w:rFonts w:ascii="Avenir Next LT Pro" w:hAnsi="Avenir Next LT Pro"/>
          <w:sz w:val="28"/>
          <w:szCs w:val="28"/>
          <w:lang w:val="en-US"/>
        </w:rPr>
      </w:pPr>
      <w:r w:rsidRPr="005F272E">
        <w:rPr>
          <w:rFonts w:ascii="Avenir Next LT Pro" w:hAnsi="Avenir Next LT Pro"/>
          <w:sz w:val="28"/>
          <w:szCs w:val="28"/>
        </w:rPr>
        <w:t xml:space="preserve">Pertemuan </w:t>
      </w:r>
      <w:r w:rsidR="000D502C">
        <w:rPr>
          <w:rFonts w:ascii="Avenir Next LT Pro" w:hAnsi="Avenir Next LT Pro"/>
          <w:sz w:val="28"/>
          <w:szCs w:val="28"/>
          <w:lang w:val="en-US"/>
        </w:rPr>
        <w:t>12</w:t>
      </w:r>
    </w:p>
    <w:p w14:paraId="6973FAFF" w14:textId="0B46B830" w:rsidR="000C4A78" w:rsidRPr="005F272E" w:rsidRDefault="000C4A78" w:rsidP="00B825E4">
      <w:pPr>
        <w:spacing w:line="276" w:lineRule="auto"/>
        <w:jc w:val="center"/>
        <w:rPr>
          <w:rFonts w:ascii="Avenir Next LT Pro" w:hAnsi="Avenir Next LT Pro"/>
          <w:sz w:val="28"/>
          <w:szCs w:val="28"/>
        </w:rPr>
      </w:pPr>
      <w:r w:rsidRPr="005F272E">
        <w:rPr>
          <w:rFonts w:ascii="Avenir Next LT Pro" w:hAnsi="Avenir Next LT Pro"/>
          <w:sz w:val="28"/>
          <w:szCs w:val="28"/>
        </w:rPr>
        <w:t>Prof. Dr. Novita Tresiana</w:t>
      </w:r>
    </w:p>
    <w:p w14:paraId="3314C229" w14:textId="4469B488" w:rsidR="000C4A78" w:rsidRPr="005F272E" w:rsidRDefault="000C4A78" w:rsidP="00B825E4">
      <w:pPr>
        <w:spacing w:line="276" w:lineRule="auto"/>
        <w:jc w:val="center"/>
        <w:rPr>
          <w:rFonts w:ascii="Avenir Next LT Pro" w:hAnsi="Avenir Next LT Pro"/>
          <w:i/>
          <w:iCs/>
          <w:sz w:val="28"/>
          <w:szCs w:val="28"/>
        </w:rPr>
      </w:pPr>
      <w:r w:rsidRPr="005F272E">
        <w:rPr>
          <w:rFonts w:ascii="Avenir Next LT Pro" w:hAnsi="Avenir Next LT Pro"/>
          <w:i/>
          <w:iCs/>
          <w:sz w:val="28"/>
          <w:szCs w:val="28"/>
        </w:rPr>
        <w:t>Pengajar Mata Kuliah Kebijakan Publik</w:t>
      </w:r>
      <w:r w:rsidR="000D502C">
        <w:rPr>
          <w:rFonts w:ascii="Avenir Next LT Pro" w:hAnsi="Avenir Next LT Pro"/>
          <w:i/>
          <w:iCs/>
          <w:sz w:val="28"/>
          <w:szCs w:val="28"/>
          <w:lang w:val="en-US"/>
        </w:rPr>
        <w:t xml:space="preserve"> </w:t>
      </w:r>
      <w:r w:rsidRPr="005F272E">
        <w:rPr>
          <w:rFonts w:ascii="Avenir Next LT Pro" w:hAnsi="Avenir Next LT Pro"/>
          <w:i/>
          <w:iCs/>
          <w:sz w:val="28"/>
          <w:szCs w:val="28"/>
        </w:rPr>
        <w:t xml:space="preserve"> S1 Administrasi negara</w:t>
      </w:r>
    </w:p>
    <w:p w14:paraId="4C2947BA" w14:textId="761E9F9E" w:rsidR="000C4A78" w:rsidRPr="005F272E" w:rsidRDefault="000C4A78" w:rsidP="00B825E4">
      <w:pPr>
        <w:spacing w:line="276" w:lineRule="auto"/>
        <w:jc w:val="both"/>
        <w:rPr>
          <w:rFonts w:ascii="Times New Roman" w:hAnsi="Times New Roman"/>
          <w:b/>
          <w:bCs/>
          <w:sz w:val="28"/>
          <w:szCs w:val="28"/>
        </w:rPr>
      </w:pPr>
    </w:p>
    <w:p w14:paraId="0FDE78EC" w14:textId="2E490805" w:rsidR="000C4A78" w:rsidRPr="005F272E" w:rsidRDefault="000C4A78" w:rsidP="00B825E4">
      <w:pPr>
        <w:spacing w:line="276" w:lineRule="auto"/>
        <w:jc w:val="both"/>
        <w:rPr>
          <w:rFonts w:ascii="Times New Roman" w:hAnsi="Times New Roman"/>
          <w:b/>
          <w:bCs/>
          <w:sz w:val="28"/>
          <w:szCs w:val="28"/>
        </w:rPr>
      </w:pPr>
      <w:r w:rsidRPr="005F272E">
        <w:rPr>
          <w:rFonts w:ascii="Times New Roman" w:hAnsi="Times New Roman"/>
          <w:b/>
          <w:bCs/>
          <w:sz w:val="28"/>
          <w:szCs w:val="28"/>
        </w:rPr>
        <w:t>Pengantar</w:t>
      </w:r>
    </w:p>
    <w:p w14:paraId="467E9BCB" w14:textId="530ECA1E" w:rsidR="000C4A78" w:rsidRPr="005F272E" w:rsidRDefault="000C4A78" w:rsidP="00B825E4">
      <w:pPr>
        <w:spacing w:line="276" w:lineRule="auto"/>
        <w:jc w:val="both"/>
        <w:rPr>
          <w:rFonts w:ascii="Times New Roman" w:hAnsi="Times New Roman"/>
          <w:sz w:val="28"/>
          <w:szCs w:val="28"/>
        </w:rPr>
      </w:pPr>
      <w:r w:rsidRPr="005F272E">
        <w:rPr>
          <w:rFonts w:ascii="Times New Roman" w:hAnsi="Times New Roman"/>
          <w:sz w:val="28"/>
          <w:szCs w:val="28"/>
        </w:rPr>
        <w:t>Memahami realitas</w:t>
      </w:r>
      <w:r w:rsidR="000D502C">
        <w:rPr>
          <w:rFonts w:ascii="Times New Roman" w:hAnsi="Times New Roman"/>
          <w:sz w:val="28"/>
          <w:szCs w:val="28"/>
          <w:lang w:val="en-US"/>
        </w:rPr>
        <w:t xml:space="preserve"> dan </w:t>
      </w:r>
      <w:proofErr w:type="spellStart"/>
      <w:r w:rsidR="000D502C">
        <w:rPr>
          <w:rFonts w:ascii="Times New Roman" w:hAnsi="Times New Roman"/>
          <w:sz w:val="28"/>
          <w:szCs w:val="28"/>
          <w:lang w:val="en-US"/>
        </w:rPr>
        <w:t>analisis</w:t>
      </w:r>
      <w:proofErr w:type="spellEnd"/>
      <w:r w:rsidR="000D502C">
        <w:rPr>
          <w:rFonts w:ascii="Times New Roman" w:hAnsi="Times New Roman"/>
          <w:sz w:val="28"/>
          <w:szCs w:val="28"/>
          <w:lang w:val="en-US"/>
        </w:rPr>
        <w:t xml:space="preserve"> </w:t>
      </w:r>
      <w:r w:rsidRPr="005F272E">
        <w:rPr>
          <w:rFonts w:ascii="Times New Roman" w:hAnsi="Times New Roman"/>
          <w:sz w:val="28"/>
          <w:szCs w:val="28"/>
        </w:rPr>
        <w:t xml:space="preserve"> kebijakan adalah keterampilan penting bagi mahasiswa S</w:t>
      </w:r>
      <w:r w:rsidR="000D502C">
        <w:rPr>
          <w:rFonts w:ascii="Times New Roman" w:hAnsi="Times New Roman"/>
          <w:sz w:val="28"/>
          <w:szCs w:val="28"/>
          <w:lang w:val="en-US"/>
        </w:rPr>
        <w:t>2</w:t>
      </w:r>
      <w:r w:rsidRPr="005F272E">
        <w:rPr>
          <w:rFonts w:ascii="Times New Roman" w:hAnsi="Times New Roman"/>
          <w:sz w:val="28"/>
          <w:szCs w:val="28"/>
        </w:rPr>
        <w:t xml:space="preserve">, terutama dalam bidang studi seperti ilmu administrasi </w:t>
      </w:r>
      <w:proofErr w:type="spellStart"/>
      <w:r w:rsidR="000D502C">
        <w:rPr>
          <w:rFonts w:ascii="Times New Roman" w:hAnsi="Times New Roman"/>
          <w:sz w:val="28"/>
          <w:szCs w:val="28"/>
          <w:lang w:val="en-US"/>
        </w:rPr>
        <w:t>publik</w:t>
      </w:r>
      <w:proofErr w:type="spellEnd"/>
      <w:r w:rsidRPr="005F272E">
        <w:rPr>
          <w:rFonts w:ascii="Times New Roman" w:hAnsi="Times New Roman"/>
          <w:sz w:val="28"/>
          <w:szCs w:val="28"/>
        </w:rPr>
        <w:t xml:space="preserve"> Memahami realitas kebijakan memungkinkan mahasiswa untuk mengaitkan teori implementasi kebijakan dengan praktik nyata, serta menganalisis bagaimana kebijakan bekerja di lapangan. Berikut adalah beberapa </w:t>
      </w:r>
      <w:r w:rsidRPr="005F272E">
        <w:rPr>
          <w:rStyle w:val="Strong"/>
          <w:rFonts w:ascii="Times New Roman" w:hAnsi="Times New Roman"/>
          <w:sz w:val="28"/>
          <w:szCs w:val="28"/>
        </w:rPr>
        <w:t>contoh praktik</w:t>
      </w:r>
      <w:r w:rsidRPr="005F272E">
        <w:rPr>
          <w:rFonts w:ascii="Times New Roman" w:hAnsi="Times New Roman"/>
          <w:sz w:val="28"/>
          <w:szCs w:val="28"/>
        </w:rPr>
        <w:t xml:space="preserve"> yang dapat dilakukan oleh mahasiswa untuk memahami realitas kebijakan (</w:t>
      </w:r>
      <w:r w:rsidRPr="005F272E">
        <w:rPr>
          <w:rFonts w:ascii="Times New Roman" w:hAnsi="Times New Roman"/>
          <w:b/>
          <w:bCs/>
          <w:sz w:val="28"/>
          <w:szCs w:val="28"/>
        </w:rPr>
        <w:t>Silahkan pilih</w:t>
      </w:r>
      <w:r w:rsidRPr="005F272E">
        <w:rPr>
          <w:rFonts w:ascii="Times New Roman" w:hAnsi="Times New Roman"/>
          <w:sz w:val="28"/>
          <w:szCs w:val="28"/>
        </w:rPr>
        <w:t>):</w:t>
      </w:r>
    </w:p>
    <w:p w14:paraId="553CB09C" w14:textId="77777777" w:rsidR="00B825E4" w:rsidRPr="005F272E" w:rsidRDefault="00B825E4" w:rsidP="00B825E4">
      <w:pPr>
        <w:spacing w:line="276" w:lineRule="auto"/>
        <w:jc w:val="both"/>
        <w:rPr>
          <w:rFonts w:ascii="Times New Roman" w:hAnsi="Times New Roman"/>
          <w:sz w:val="28"/>
          <w:szCs w:val="28"/>
        </w:rPr>
      </w:pPr>
    </w:p>
    <w:p w14:paraId="6C995664" w14:textId="77777777" w:rsidR="000C4A78" w:rsidRPr="000C4A78" w:rsidRDefault="000C4A78" w:rsidP="00B825E4">
      <w:pPr>
        <w:spacing w:before="100" w:beforeAutospacing="1" w:after="100" w:afterAutospacing="1" w:line="276" w:lineRule="auto"/>
        <w:jc w:val="both"/>
        <w:outlineLvl w:val="2"/>
        <w:rPr>
          <w:rFonts w:ascii="Times New Roman" w:eastAsia="Times New Roman" w:hAnsi="Times New Roman"/>
          <w:b/>
          <w:bCs/>
          <w:sz w:val="32"/>
          <w:szCs w:val="32"/>
        </w:rPr>
      </w:pPr>
      <w:r w:rsidRPr="000C4A78">
        <w:rPr>
          <w:rFonts w:ascii="Times New Roman" w:eastAsia="Times New Roman" w:hAnsi="Times New Roman"/>
          <w:b/>
          <w:bCs/>
          <w:sz w:val="32"/>
          <w:szCs w:val="32"/>
        </w:rPr>
        <w:t>1. Studi Kasus Kebijakan Lokal</w:t>
      </w:r>
    </w:p>
    <w:p w14:paraId="51941C7C"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Deskripsi</w:t>
      </w:r>
      <w:r w:rsidRPr="000C4A78">
        <w:rPr>
          <w:rFonts w:ascii="Times New Roman" w:eastAsia="Times New Roman" w:hAnsi="Times New Roman"/>
          <w:sz w:val="28"/>
          <w:szCs w:val="28"/>
        </w:rPr>
        <w:t xml:space="preserve">: Mahasiswa dapat melakukan </w:t>
      </w:r>
      <w:r w:rsidRPr="000C4A78">
        <w:rPr>
          <w:rFonts w:ascii="Times New Roman" w:eastAsia="Times New Roman" w:hAnsi="Times New Roman"/>
          <w:b/>
          <w:bCs/>
          <w:sz w:val="28"/>
          <w:szCs w:val="28"/>
        </w:rPr>
        <w:t>studi kasus</w:t>
      </w:r>
      <w:r w:rsidRPr="000C4A78">
        <w:rPr>
          <w:rFonts w:ascii="Times New Roman" w:eastAsia="Times New Roman" w:hAnsi="Times New Roman"/>
          <w:sz w:val="28"/>
          <w:szCs w:val="28"/>
        </w:rPr>
        <w:t xml:space="preserve"> mengenai kebijakan yang diterapkan di wilayah lokal, seperti kebijakan tata kota, kebijakan transportasi, atau kebijakan pendidikan di daerah mereka.</w:t>
      </w:r>
    </w:p>
    <w:p w14:paraId="3A159917"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Langkah-langkah</w:t>
      </w:r>
      <w:r w:rsidRPr="000C4A78">
        <w:rPr>
          <w:rFonts w:ascii="Times New Roman" w:eastAsia="Times New Roman" w:hAnsi="Times New Roman"/>
          <w:sz w:val="28"/>
          <w:szCs w:val="28"/>
        </w:rPr>
        <w:t>:</w:t>
      </w:r>
    </w:p>
    <w:p w14:paraId="699ECB3D" w14:textId="36FAB65C" w:rsidR="000C4A78" w:rsidRPr="000C4A78" w:rsidRDefault="000C4A78" w:rsidP="00B825E4">
      <w:pPr>
        <w:numPr>
          <w:ilvl w:val="0"/>
          <w:numId w:val="1"/>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 xml:space="preserve">Pilih </w:t>
      </w:r>
      <w:r w:rsidR="00B825E4" w:rsidRPr="005F272E">
        <w:rPr>
          <w:rFonts w:ascii="Times New Roman" w:eastAsia="Times New Roman" w:hAnsi="Times New Roman"/>
          <w:b/>
          <w:bCs/>
          <w:sz w:val="28"/>
          <w:szCs w:val="28"/>
        </w:rPr>
        <w:t xml:space="preserve">implementasi </w:t>
      </w:r>
      <w:r w:rsidRPr="000C4A78">
        <w:rPr>
          <w:rFonts w:ascii="Times New Roman" w:eastAsia="Times New Roman" w:hAnsi="Times New Roman"/>
          <w:b/>
          <w:bCs/>
          <w:sz w:val="28"/>
          <w:szCs w:val="28"/>
        </w:rPr>
        <w:t>kebijakan lokal</w:t>
      </w:r>
      <w:r w:rsidRPr="000C4A78">
        <w:rPr>
          <w:rFonts w:ascii="Times New Roman" w:eastAsia="Times New Roman" w:hAnsi="Times New Roman"/>
          <w:sz w:val="28"/>
          <w:szCs w:val="28"/>
        </w:rPr>
        <w:t xml:space="preserve"> yang sedang berlangsung atau baru diterapkan, seperti pengelolaan sampah berbasis masyarakat atau revitalisasi ruang publik.</w:t>
      </w:r>
    </w:p>
    <w:p w14:paraId="0BE7D2BB" w14:textId="77777777" w:rsidR="000C4A78" w:rsidRPr="000C4A78" w:rsidRDefault="000C4A78" w:rsidP="00B825E4">
      <w:pPr>
        <w:numPr>
          <w:ilvl w:val="0"/>
          <w:numId w:val="1"/>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Wawancara dengan pelaksana kebijakan</w:t>
      </w:r>
      <w:r w:rsidRPr="000C4A78">
        <w:rPr>
          <w:rFonts w:ascii="Times New Roman" w:eastAsia="Times New Roman" w:hAnsi="Times New Roman"/>
          <w:sz w:val="28"/>
          <w:szCs w:val="28"/>
        </w:rPr>
        <w:t>: Mahasiswa bisa mewawancarai pejabat lokal, pelaksana kebijakan, atau masyarakat yang terkena dampak kebijakan untuk memahami proses implementasi.</w:t>
      </w:r>
    </w:p>
    <w:p w14:paraId="578C152B" w14:textId="671B368E" w:rsidR="000C4A78" w:rsidRPr="000C4A78" w:rsidRDefault="000C4A78" w:rsidP="00B825E4">
      <w:pPr>
        <w:numPr>
          <w:ilvl w:val="0"/>
          <w:numId w:val="1"/>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 xml:space="preserve">Analisis hasil </w:t>
      </w:r>
      <w:r w:rsidR="00B825E4" w:rsidRPr="005F272E">
        <w:rPr>
          <w:rFonts w:ascii="Times New Roman" w:eastAsia="Times New Roman" w:hAnsi="Times New Roman"/>
          <w:b/>
          <w:bCs/>
          <w:sz w:val="28"/>
          <w:szCs w:val="28"/>
        </w:rPr>
        <w:t xml:space="preserve">implementasi </w:t>
      </w:r>
      <w:r w:rsidRPr="000C4A78">
        <w:rPr>
          <w:rFonts w:ascii="Times New Roman" w:eastAsia="Times New Roman" w:hAnsi="Times New Roman"/>
          <w:b/>
          <w:bCs/>
          <w:sz w:val="28"/>
          <w:szCs w:val="28"/>
        </w:rPr>
        <w:t>kebijakan</w:t>
      </w:r>
      <w:r w:rsidRPr="000C4A78">
        <w:rPr>
          <w:rFonts w:ascii="Times New Roman" w:eastAsia="Times New Roman" w:hAnsi="Times New Roman"/>
          <w:sz w:val="28"/>
          <w:szCs w:val="28"/>
        </w:rPr>
        <w:t>: Bandingkan tujuan kebijakan dengan hasil yang dihasilkan di lapangan dan identifikasi hambatan atau keberhasilan implementasi.</w:t>
      </w:r>
    </w:p>
    <w:p w14:paraId="3414E62B" w14:textId="4D3A26BD" w:rsidR="000C4A78" w:rsidRPr="005F272E"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lastRenderedPageBreak/>
        <w:t>Tujuan</w:t>
      </w:r>
      <w:r w:rsidRPr="000C4A78">
        <w:rPr>
          <w:rFonts w:ascii="Times New Roman" w:eastAsia="Times New Roman" w:hAnsi="Times New Roman"/>
          <w:sz w:val="28"/>
          <w:szCs w:val="28"/>
        </w:rPr>
        <w:t xml:space="preserve">: Mengaitkan teori </w:t>
      </w:r>
      <w:r w:rsidR="00B825E4" w:rsidRPr="005F272E">
        <w:rPr>
          <w:rFonts w:ascii="Times New Roman" w:eastAsia="Times New Roman" w:hAnsi="Times New Roman"/>
          <w:sz w:val="28"/>
          <w:szCs w:val="28"/>
        </w:rPr>
        <w:t>i</w:t>
      </w:r>
      <w:r w:rsidRPr="000C4A78">
        <w:rPr>
          <w:rFonts w:ascii="Times New Roman" w:eastAsia="Times New Roman" w:hAnsi="Times New Roman"/>
          <w:sz w:val="28"/>
          <w:szCs w:val="28"/>
        </w:rPr>
        <w:t>kebijakan publik dengan implementasi praktis dan memahami kendala serta dinamika yang ada di tingkat lokal.</w:t>
      </w:r>
    </w:p>
    <w:p w14:paraId="4AED115A" w14:textId="77777777" w:rsidR="00B825E4" w:rsidRPr="000C4A78" w:rsidRDefault="00B825E4" w:rsidP="00B825E4">
      <w:pPr>
        <w:spacing w:before="100" w:beforeAutospacing="1" w:after="100" w:afterAutospacing="1" w:line="276" w:lineRule="auto"/>
        <w:jc w:val="both"/>
        <w:rPr>
          <w:rFonts w:ascii="Times New Roman" w:eastAsia="Times New Roman" w:hAnsi="Times New Roman"/>
          <w:sz w:val="28"/>
          <w:szCs w:val="28"/>
        </w:rPr>
      </w:pPr>
    </w:p>
    <w:p w14:paraId="7B235F23" w14:textId="77777777" w:rsidR="000C4A78" w:rsidRPr="000C4A78" w:rsidRDefault="000C4A78" w:rsidP="00B825E4">
      <w:pPr>
        <w:spacing w:before="100" w:beforeAutospacing="1" w:after="100" w:afterAutospacing="1" w:line="276" w:lineRule="auto"/>
        <w:jc w:val="both"/>
        <w:outlineLvl w:val="2"/>
        <w:rPr>
          <w:rFonts w:ascii="Times New Roman" w:eastAsia="Times New Roman" w:hAnsi="Times New Roman"/>
          <w:b/>
          <w:bCs/>
          <w:sz w:val="32"/>
          <w:szCs w:val="32"/>
        </w:rPr>
      </w:pPr>
      <w:r w:rsidRPr="000C4A78">
        <w:rPr>
          <w:rFonts w:ascii="Times New Roman" w:eastAsia="Times New Roman" w:hAnsi="Times New Roman"/>
          <w:b/>
          <w:bCs/>
          <w:sz w:val="32"/>
          <w:szCs w:val="32"/>
        </w:rPr>
        <w:t>2. Observasi Lapangan Kebijakan Publik</w:t>
      </w:r>
    </w:p>
    <w:p w14:paraId="1705BFD2"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Deskripsi</w:t>
      </w:r>
      <w:r w:rsidRPr="000C4A78">
        <w:rPr>
          <w:rFonts w:ascii="Times New Roman" w:eastAsia="Times New Roman" w:hAnsi="Times New Roman"/>
          <w:sz w:val="28"/>
          <w:szCs w:val="28"/>
        </w:rPr>
        <w:t xml:space="preserve">: Mahasiswa dapat melakukan </w:t>
      </w:r>
      <w:r w:rsidRPr="000C4A78">
        <w:rPr>
          <w:rFonts w:ascii="Times New Roman" w:eastAsia="Times New Roman" w:hAnsi="Times New Roman"/>
          <w:b/>
          <w:bCs/>
          <w:sz w:val="28"/>
          <w:szCs w:val="28"/>
        </w:rPr>
        <w:t>observasi lapangan</w:t>
      </w:r>
      <w:r w:rsidRPr="000C4A78">
        <w:rPr>
          <w:rFonts w:ascii="Times New Roman" w:eastAsia="Times New Roman" w:hAnsi="Times New Roman"/>
          <w:sz w:val="28"/>
          <w:szCs w:val="28"/>
        </w:rPr>
        <w:t xml:space="preserve"> terhadap kebijakan publik yang sedang berjalan, seperti kebijakan transportasi publik, sistem layanan kesehatan, atau pelaksanaan program bantuan sosial.</w:t>
      </w:r>
    </w:p>
    <w:p w14:paraId="529CA9BD"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Langkah-langkah</w:t>
      </w:r>
      <w:r w:rsidRPr="000C4A78">
        <w:rPr>
          <w:rFonts w:ascii="Times New Roman" w:eastAsia="Times New Roman" w:hAnsi="Times New Roman"/>
          <w:sz w:val="28"/>
          <w:szCs w:val="28"/>
        </w:rPr>
        <w:t>:</w:t>
      </w:r>
    </w:p>
    <w:p w14:paraId="5F289851" w14:textId="77777777" w:rsidR="000C4A78" w:rsidRPr="000C4A78" w:rsidRDefault="000C4A78" w:rsidP="00B825E4">
      <w:pPr>
        <w:numPr>
          <w:ilvl w:val="0"/>
          <w:numId w:val="2"/>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 xml:space="preserve">Kunjungi </w:t>
      </w:r>
      <w:r w:rsidRPr="000C4A78">
        <w:rPr>
          <w:rFonts w:ascii="Times New Roman" w:eastAsia="Times New Roman" w:hAnsi="Times New Roman"/>
          <w:b/>
          <w:bCs/>
          <w:sz w:val="28"/>
          <w:szCs w:val="28"/>
        </w:rPr>
        <w:t>instansi publik</w:t>
      </w:r>
      <w:r w:rsidRPr="000C4A78">
        <w:rPr>
          <w:rFonts w:ascii="Times New Roman" w:eastAsia="Times New Roman" w:hAnsi="Times New Roman"/>
          <w:sz w:val="28"/>
          <w:szCs w:val="28"/>
        </w:rPr>
        <w:t xml:space="preserve"> atau </w:t>
      </w:r>
      <w:r w:rsidRPr="000C4A78">
        <w:rPr>
          <w:rFonts w:ascii="Times New Roman" w:eastAsia="Times New Roman" w:hAnsi="Times New Roman"/>
          <w:b/>
          <w:bCs/>
          <w:sz w:val="28"/>
          <w:szCs w:val="28"/>
        </w:rPr>
        <w:t>lokasi program kebijakan</w:t>
      </w:r>
      <w:r w:rsidRPr="000C4A78">
        <w:rPr>
          <w:rFonts w:ascii="Times New Roman" w:eastAsia="Times New Roman" w:hAnsi="Times New Roman"/>
          <w:sz w:val="28"/>
          <w:szCs w:val="28"/>
        </w:rPr>
        <w:t>, seperti rumah sakit yang menerapkan program BPJS Kesehatan atau transportasi umum yang dikelola pemerintah daerah.</w:t>
      </w:r>
    </w:p>
    <w:p w14:paraId="33684167" w14:textId="77777777" w:rsidR="000C4A78" w:rsidRPr="000C4A78" w:rsidRDefault="000C4A78" w:rsidP="00B825E4">
      <w:pPr>
        <w:numPr>
          <w:ilvl w:val="0"/>
          <w:numId w:val="2"/>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Amati interaksi antara pelaksana kebijakan</w:t>
      </w:r>
      <w:r w:rsidRPr="000C4A78">
        <w:rPr>
          <w:rFonts w:ascii="Times New Roman" w:eastAsia="Times New Roman" w:hAnsi="Times New Roman"/>
          <w:sz w:val="28"/>
          <w:szCs w:val="28"/>
        </w:rPr>
        <w:t xml:space="preserve"> (seperti pegawai pemerintah, dokter, guru) dan masyarakat penerima layanan.</w:t>
      </w:r>
    </w:p>
    <w:p w14:paraId="41A1EE6D" w14:textId="77777777" w:rsidR="000C4A78" w:rsidRPr="000C4A78" w:rsidRDefault="000C4A78" w:rsidP="00B825E4">
      <w:pPr>
        <w:numPr>
          <w:ilvl w:val="0"/>
          <w:numId w:val="2"/>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 xml:space="preserve">Catat </w:t>
      </w:r>
      <w:r w:rsidRPr="000C4A78">
        <w:rPr>
          <w:rFonts w:ascii="Times New Roman" w:eastAsia="Times New Roman" w:hAnsi="Times New Roman"/>
          <w:b/>
          <w:bCs/>
          <w:sz w:val="28"/>
          <w:szCs w:val="28"/>
        </w:rPr>
        <w:t>kesenjangan antara kebijakan tertulis</w:t>
      </w:r>
      <w:r w:rsidRPr="000C4A78">
        <w:rPr>
          <w:rFonts w:ascii="Times New Roman" w:eastAsia="Times New Roman" w:hAnsi="Times New Roman"/>
          <w:sz w:val="28"/>
          <w:szCs w:val="28"/>
        </w:rPr>
        <w:t xml:space="preserve"> dan implementasi praktisnya di lapangan.</w:t>
      </w:r>
    </w:p>
    <w:p w14:paraId="7C44958C" w14:textId="62BBEB5F" w:rsidR="000C4A78" w:rsidRPr="005F272E"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Tujuan</w:t>
      </w:r>
      <w:r w:rsidRPr="000C4A78">
        <w:rPr>
          <w:rFonts w:ascii="Times New Roman" w:eastAsia="Times New Roman" w:hAnsi="Times New Roman"/>
          <w:sz w:val="28"/>
          <w:szCs w:val="28"/>
        </w:rPr>
        <w:t>: Memahami bagaimana kebijakan yang telah dirumuskan dieksekusi di lapangan dan faktor apa saja yang memengaruhi implementasi kebijakan.</w:t>
      </w:r>
    </w:p>
    <w:p w14:paraId="5E418682" w14:textId="77777777" w:rsidR="00B825E4" w:rsidRPr="000C4A78" w:rsidRDefault="00B825E4" w:rsidP="00B825E4">
      <w:pPr>
        <w:spacing w:before="100" w:beforeAutospacing="1" w:after="100" w:afterAutospacing="1" w:line="276" w:lineRule="auto"/>
        <w:jc w:val="both"/>
        <w:rPr>
          <w:rFonts w:ascii="Times New Roman" w:eastAsia="Times New Roman" w:hAnsi="Times New Roman"/>
          <w:sz w:val="28"/>
          <w:szCs w:val="28"/>
        </w:rPr>
      </w:pPr>
    </w:p>
    <w:p w14:paraId="0222EC13" w14:textId="77777777" w:rsidR="000C4A78" w:rsidRPr="000C4A78" w:rsidRDefault="000C4A78" w:rsidP="00B825E4">
      <w:pPr>
        <w:spacing w:before="100" w:beforeAutospacing="1" w:after="100" w:afterAutospacing="1" w:line="276" w:lineRule="auto"/>
        <w:jc w:val="both"/>
        <w:outlineLvl w:val="2"/>
        <w:rPr>
          <w:rFonts w:ascii="Times New Roman" w:eastAsia="Times New Roman" w:hAnsi="Times New Roman"/>
          <w:b/>
          <w:bCs/>
          <w:sz w:val="32"/>
          <w:szCs w:val="32"/>
        </w:rPr>
      </w:pPr>
      <w:r w:rsidRPr="000C4A78">
        <w:rPr>
          <w:rFonts w:ascii="Times New Roman" w:eastAsia="Times New Roman" w:hAnsi="Times New Roman"/>
          <w:b/>
          <w:bCs/>
          <w:sz w:val="32"/>
          <w:szCs w:val="32"/>
        </w:rPr>
        <w:t>3. Partisipasi dalam Diskusi Kebijakan Publik</w:t>
      </w:r>
    </w:p>
    <w:p w14:paraId="10C73AAB"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Deskripsi</w:t>
      </w:r>
      <w:r w:rsidRPr="000C4A78">
        <w:rPr>
          <w:rFonts w:ascii="Times New Roman" w:eastAsia="Times New Roman" w:hAnsi="Times New Roman"/>
          <w:sz w:val="28"/>
          <w:szCs w:val="28"/>
        </w:rPr>
        <w:t xml:space="preserve">: Mahasiswa dapat berpartisipasi dalam </w:t>
      </w:r>
      <w:r w:rsidRPr="000C4A78">
        <w:rPr>
          <w:rFonts w:ascii="Times New Roman" w:eastAsia="Times New Roman" w:hAnsi="Times New Roman"/>
          <w:b/>
          <w:bCs/>
          <w:sz w:val="28"/>
          <w:szCs w:val="28"/>
        </w:rPr>
        <w:t>forum diskusi atau seminar kebijakan</w:t>
      </w:r>
      <w:r w:rsidRPr="000C4A78">
        <w:rPr>
          <w:rFonts w:ascii="Times New Roman" w:eastAsia="Times New Roman" w:hAnsi="Times New Roman"/>
          <w:sz w:val="28"/>
          <w:szCs w:val="28"/>
        </w:rPr>
        <w:t xml:space="preserve"> yang diadakan oleh pemerintah daerah, lembaga swadaya masyarakat (LSM), atau universitas. Diskusi ini sering membahas kebijakan terkini atau isu-isu sosial yang sedang dihadapi masyarakat.</w:t>
      </w:r>
    </w:p>
    <w:p w14:paraId="46227A94"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Langkah-langkah</w:t>
      </w:r>
      <w:r w:rsidRPr="000C4A78">
        <w:rPr>
          <w:rFonts w:ascii="Times New Roman" w:eastAsia="Times New Roman" w:hAnsi="Times New Roman"/>
          <w:sz w:val="28"/>
          <w:szCs w:val="28"/>
        </w:rPr>
        <w:t>:</w:t>
      </w:r>
    </w:p>
    <w:p w14:paraId="33C5630C" w14:textId="77777777" w:rsidR="000C4A78" w:rsidRPr="000C4A78" w:rsidRDefault="000C4A78" w:rsidP="00B825E4">
      <w:pPr>
        <w:numPr>
          <w:ilvl w:val="0"/>
          <w:numId w:val="3"/>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Ikuti seminar atau forum yang membahas topik kebijakan spesifik, seperti kebijakan lingkungan, urbanisasi, atau pendidikan.</w:t>
      </w:r>
    </w:p>
    <w:p w14:paraId="367590B0" w14:textId="77777777" w:rsidR="000C4A78" w:rsidRPr="000C4A78" w:rsidRDefault="000C4A78" w:rsidP="00B825E4">
      <w:pPr>
        <w:numPr>
          <w:ilvl w:val="0"/>
          <w:numId w:val="3"/>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Berinteraksi dengan pemangku kepentingan</w:t>
      </w:r>
      <w:r w:rsidRPr="000C4A78">
        <w:rPr>
          <w:rFonts w:ascii="Times New Roman" w:eastAsia="Times New Roman" w:hAnsi="Times New Roman"/>
          <w:sz w:val="28"/>
          <w:szCs w:val="28"/>
        </w:rPr>
        <w:t>: Tanya jawab dengan pembicara yang mungkin adalah pejabat publik, akademisi, atau praktisi kebijakan.</w:t>
      </w:r>
    </w:p>
    <w:p w14:paraId="573C74CC" w14:textId="77777777" w:rsidR="000C4A78" w:rsidRPr="000C4A78" w:rsidRDefault="000C4A78" w:rsidP="00B825E4">
      <w:pPr>
        <w:numPr>
          <w:ilvl w:val="0"/>
          <w:numId w:val="3"/>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lastRenderedPageBreak/>
        <w:t xml:space="preserve">Catat </w:t>
      </w:r>
      <w:r w:rsidRPr="000C4A78">
        <w:rPr>
          <w:rFonts w:ascii="Times New Roman" w:eastAsia="Times New Roman" w:hAnsi="Times New Roman"/>
          <w:b/>
          <w:bCs/>
          <w:sz w:val="28"/>
          <w:szCs w:val="28"/>
        </w:rPr>
        <w:t>perbedaan pandangan</w:t>
      </w:r>
      <w:r w:rsidRPr="000C4A78">
        <w:rPr>
          <w:rFonts w:ascii="Times New Roman" w:eastAsia="Times New Roman" w:hAnsi="Times New Roman"/>
          <w:sz w:val="28"/>
          <w:szCs w:val="28"/>
        </w:rPr>
        <w:t xml:space="preserve"> antara pembuat kebijakan dan masyarakat mengenai efektivitas kebijakan yang dibahas.</w:t>
      </w:r>
    </w:p>
    <w:p w14:paraId="45598D2D" w14:textId="66978BAB" w:rsidR="000C4A78" w:rsidRPr="005F272E"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Tujuan</w:t>
      </w:r>
      <w:r w:rsidRPr="000C4A78">
        <w:rPr>
          <w:rFonts w:ascii="Times New Roman" w:eastAsia="Times New Roman" w:hAnsi="Times New Roman"/>
          <w:sz w:val="28"/>
          <w:szCs w:val="28"/>
        </w:rPr>
        <w:t>: Mahasiswa dapat mendalami perspektif berbagai aktor yang terlibat dalam kebijakan dan memahami dinamika perdebatan kebijakan di ruang publik.</w:t>
      </w:r>
    </w:p>
    <w:p w14:paraId="5ED61A9A" w14:textId="77777777" w:rsidR="00B825E4" w:rsidRPr="000C4A78" w:rsidRDefault="00B825E4" w:rsidP="00B825E4">
      <w:pPr>
        <w:spacing w:before="100" w:beforeAutospacing="1" w:after="100" w:afterAutospacing="1" w:line="276" w:lineRule="auto"/>
        <w:jc w:val="both"/>
        <w:rPr>
          <w:rFonts w:ascii="Times New Roman" w:eastAsia="Times New Roman" w:hAnsi="Times New Roman"/>
          <w:sz w:val="28"/>
          <w:szCs w:val="28"/>
        </w:rPr>
      </w:pPr>
    </w:p>
    <w:p w14:paraId="15FCCCCB" w14:textId="77777777" w:rsidR="000C4A78" w:rsidRPr="000C4A78" w:rsidRDefault="000C4A78" w:rsidP="00B825E4">
      <w:pPr>
        <w:spacing w:before="100" w:beforeAutospacing="1" w:after="100" w:afterAutospacing="1" w:line="276" w:lineRule="auto"/>
        <w:jc w:val="both"/>
        <w:outlineLvl w:val="2"/>
        <w:rPr>
          <w:rFonts w:ascii="Times New Roman" w:eastAsia="Times New Roman" w:hAnsi="Times New Roman"/>
          <w:b/>
          <w:bCs/>
          <w:sz w:val="32"/>
          <w:szCs w:val="32"/>
        </w:rPr>
      </w:pPr>
      <w:r w:rsidRPr="000C4A78">
        <w:rPr>
          <w:rFonts w:ascii="Times New Roman" w:eastAsia="Times New Roman" w:hAnsi="Times New Roman"/>
          <w:b/>
          <w:bCs/>
          <w:sz w:val="32"/>
          <w:szCs w:val="32"/>
        </w:rPr>
        <w:t>4. Analisis Kebijakan Berbasis Data</w:t>
      </w:r>
    </w:p>
    <w:p w14:paraId="1E495466"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Deskripsi</w:t>
      </w:r>
      <w:r w:rsidRPr="000C4A78">
        <w:rPr>
          <w:rFonts w:ascii="Times New Roman" w:eastAsia="Times New Roman" w:hAnsi="Times New Roman"/>
          <w:sz w:val="28"/>
          <w:szCs w:val="28"/>
        </w:rPr>
        <w:t xml:space="preserve">: Mahasiswa dapat mempraktikkan </w:t>
      </w:r>
      <w:r w:rsidRPr="000C4A78">
        <w:rPr>
          <w:rFonts w:ascii="Times New Roman" w:eastAsia="Times New Roman" w:hAnsi="Times New Roman"/>
          <w:b/>
          <w:bCs/>
          <w:sz w:val="28"/>
          <w:szCs w:val="28"/>
        </w:rPr>
        <w:t>analisis kebijakan berbasis data</w:t>
      </w:r>
      <w:r w:rsidRPr="000C4A78">
        <w:rPr>
          <w:rFonts w:ascii="Times New Roman" w:eastAsia="Times New Roman" w:hAnsi="Times New Roman"/>
          <w:sz w:val="28"/>
          <w:szCs w:val="28"/>
        </w:rPr>
        <w:t xml:space="preserve"> dengan mengambil data sekunder dari sumber-sumber resmi seperti Badan Pusat Statistik (BPS) atau laporan pemerintah mengenai pelaksanaan kebijakan.</w:t>
      </w:r>
    </w:p>
    <w:p w14:paraId="7E379FEC"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Langkah-langkah</w:t>
      </w:r>
      <w:r w:rsidRPr="000C4A78">
        <w:rPr>
          <w:rFonts w:ascii="Times New Roman" w:eastAsia="Times New Roman" w:hAnsi="Times New Roman"/>
          <w:sz w:val="28"/>
          <w:szCs w:val="28"/>
        </w:rPr>
        <w:t>:</w:t>
      </w:r>
    </w:p>
    <w:p w14:paraId="36FF1CE4" w14:textId="77777777" w:rsidR="000C4A78" w:rsidRPr="000C4A78" w:rsidRDefault="000C4A78" w:rsidP="00B825E4">
      <w:pPr>
        <w:numPr>
          <w:ilvl w:val="0"/>
          <w:numId w:val="4"/>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 xml:space="preserve">Pilih </w:t>
      </w:r>
      <w:r w:rsidRPr="000C4A78">
        <w:rPr>
          <w:rFonts w:ascii="Times New Roman" w:eastAsia="Times New Roman" w:hAnsi="Times New Roman"/>
          <w:b/>
          <w:bCs/>
          <w:sz w:val="28"/>
          <w:szCs w:val="28"/>
        </w:rPr>
        <w:t>kebijakan tertentu</w:t>
      </w:r>
      <w:r w:rsidRPr="000C4A78">
        <w:rPr>
          <w:rFonts w:ascii="Times New Roman" w:eastAsia="Times New Roman" w:hAnsi="Times New Roman"/>
          <w:sz w:val="28"/>
          <w:szCs w:val="28"/>
        </w:rPr>
        <w:t>, misalnya kebijakan pendidikan atau kesehatan, dan kumpulkan data mengenai dampak kebijakan tersebut, seperti tingkat partisipasi sekolah atau jumlah penerima manfaat layanan kesehatan.</w:t>
      </w:r>
    </w:p>
    <w:p w14:paraId="74042FEA" w14:textId="77777777" w:rsidR="000C4A78" w:rsidRPr="000C4A78" w:rsidRDefault="000C4A78" w:rsidP="00B825E4">
      <w:pPr>
        <w:numPr>
          <w:ilvl w:val="0"/>
          <w:numId w:val="4"/>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 xml:space="preserve">Gunakan </w:t>
      </w:r>
      <w:r w:rsidRPr="000C4A78">
        <w:rPr>
          <w:rFonts w:ascii="Times New Roman" w:eastAsia="Times New Roman" w:hAnsi="Times New Roman"/>
          <w:b/>
          <w:bCs/>
          <w:sz w:val="28"/>
          <w:szCs w:val="28"/>
        </w:rPr>
        <w:t>alat analisis statistik sederhana</w:t>
      </w:r>
      <w:r w:rsidRPr="000C4A78">
        <w:rPr>
          <w:rFonts w:ascii="Times New Roman" w:eastAsia="Times New Roman" w:hAnsi="Times New Roman"/>
          <w:sz w:val="28"/>
          <w:szCs w:val="28"/>
        </w:rPr>
        <w:t xml:space="preserve"> untuk mengevaluasi apakah kebijakan telah mencapai targetnya berdasarkan data yang tersedia.</w:t>
      </w:r>
    </w:p>
    <w:p w14:paraId="5FAF2316" w14:textId="77777777" w:rsidR="000C4A78" w:rsidRPr="000C4A78" w:rsidRDefault="000C4A78" w:rsidP="00B825E4">
      <w:pPr>
        <w:numPr>
          <w:ilvl w:val="0"/>
          <w:numId w:val="4"/>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 xml:space="preserve">Bandingkan </w:t>
      </w:r>
      <w:r w:rsidRPr="000C4A78">
        <w:rPr>
          <w:rFonts w:ascii="Times New Roman" w:eastAsia="Times New Roman" w:hAnsi="Times New Roman"/>
          <w:b/>
          <w:bCs/>
          <w:sz w:val="28"/>
          <w:szCs w:val="28"/>
        </w:rPr>
        <w:t>hasil kebijakan</w:t>
      </w:r>
      <w:r w:rsidRPr="000C4A78">
        <w:rPr>
          <w:rFonts w:ascii="Times New Roman" w:eastAsia="Times New Roman" w:hAnsi="Times New Roman"/>
          <w:sz w:val="28"/>
          <w:szCs w:val="28"/>
        </w:rPr>
        <w:t xml:space="preserve"> sebelum dan setelah implementasi kebijakan menggunakan data kuantitatif.</w:t>
      </w:r>
    </w:p>
    <w:p w14:paraId="5CE1DF3A"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Tujuan</w:t>
      </w:r>
      <w:r w:rsidRPr="000C4A78">
        <w:rPr>
          <w:rFonts w:ascii="Times New Roman" w:eastAsia="Times New Roman" w:hAnsi="Times New Roman"/>
          <w:sz w:val="28"/>
          <w:szCs w:val="28"/>
        </w:rPr>
        <w:t>: Melatih mahasiswa untuk melakukan evaluasi kebijakan berdasarkan bukti empiris dan membandingkan dampak kebijakan dengan tujuan awal.</w:t>
      </w:r>
    </w:p>
    <w:p w14:paraId="01BBEC2A" w14:textId="40434D5A" w:rsidR="000C4A78" w:rsidRPr="005F272E" w:rsidRDefault="000C4A78" w:rsidP="00B825E4">
      <w:pPr>
        <w:spacing w:line="276" w:lineRule="auto"/>
        <w:jc w:val="both"/>
        <w:rPr>
          <w:rFonts w:ascii="Times New Roman" w:hAnsi="Times New Roman"/>
          <w:b/>
          <w:bCs/>
          <w:sz w:val="28"/>
          <w:szCs w:val="28"/>
        </w:rPr>
      </w:pPr>
    </w:p>
    <w:p w14:paraId="0E985E8E" w14:textId="77777777" w:rsidR="000C4A78" w:rsidRPr="000C4A78" w:rsidRDefault="000C4A78" w:rsidP="00B825E4">
      <w:pPr>
        <w:spacing w:before="100" w:beforeAutospacing="1" w:after="100" w:afterAutospacing="1" w:line="276" w:lineRule="auto"/>
        <w:jc w:val="both"/>
        <w:outlineLvl w:val="2"/>
        <w:rPr>
          <w:rFonts w:ascii="Times New Roman" w:eastAsia="Times New Roman" w:hAnsi="Times New Roman"/>
          <w:b/>
          <w:bCs/>
          <w:sz w:val="32"/>
          <w:szCs w:val="32"/>
        </w:rPr>
      </w:pPr>
      <w:r w:rsidRPr="000C4A78">
        <w:rPr>
          <w:rFonts w:ascii="Times New Roman" w:eastAsia="Times New Roman" w:hAnsi="Times New Roman"/>
          <w:b/>
          <w:bCs/>
          <w:sz w:val="32"/>
          <w:szCs w:val="32"/>
        </w:rPr>
        <w:t>7. Studi Literatur dan Review Jurnal tentang Implementasi Kebijakan</w:t>
      </w:r>
    </w:p>
    <w:p w14:paraId="067023FD" w14:textId="7BD456AB" w:rsidR="000C4A78" w:rsidRPr="005F272E"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Deskripsi</w:t>
      </w:r>
      <w:r w:rsidRPr="000C4A78">
        <w:rPr>
          <w:rFonts w:ascii="Times New Roman" w:eastAsia="Times New Roman" w:hAnsi="Times New Roman"/>
          <w:sz w:val="28"/>
          <w:szCs w:val="28"/>
        </w:rPr>
        <w:t xml:space="preserve">: Mahasiswa dapat melakukan </w:t>
      </w:r>
      <w:r w:rsidRPr="000C4A78">
        <w:rPr>
          <w:rFonts w:ascii="Times New Roman" w:eastAsia="Times New Roman" w:hAnsi="Times New Roman"/>
          <w:b/>
          <w:bCs/>
          <w:sz w:val="28"/>
          <w:szCs w:val="28"/>
        </w:rPr>
        <w:t>review literatur akademik</w:t>
      </w:r>
      <w:r w:rsidRPr="000C4A78">
        <w:rPr>
          <w:rFonts w:ascii="Times New Roman" w:eastAsia="Times New Roman" w:hAnsi="Times New Roman"/>
          <w:sz w:val="28"/>
          <w:szCs w:val="28"/>
        </w:rPr>
        <w:t xml:space="preserve"> dan jurnal yang membahas teori serta praktik implementasi kebijakan, baik di tingkat nasional maupun internasional.</w:t>
      </w:r>
    </w:p>
    <w:p w14:paraId="1C0DE897" w14:textId="5CA0B61B" w:rsidR="00B825E4" w:rsidRPr="005F272E" w:rsidRDefault="00B825E4" w:rsidP="00B825E4">
      <w:pPr>
        <w:spacing w:before="100" w:beforeAutospacing="1" w:after="100" w:afterAutospacing="1" w:line="276" w:lineRule="auto"/>
        <w:jc w:val="both"/>
        <w:rPr>
          <w:rFonts w:ascii="Times New Roman" w:eastAsia="Times New Roman" w:hAnsi="Times New Roman"/>
          <w:sz w:val="28"/>
          <w:szCs w:val="28"/>
        </w:rPr>
      </w:pPr>
    </w:p>
    <w:p w14:paraId="1C770E11" w14:textId="77777777" w:rsidR="00B825E4" w:rsidRPr="000C4A78" w:rsidRDefault="00B825E4" w:rsidP="00B825E4">
      <w:pPr>
        <w:spacing w:before="100" w:beforeAutospacing="1" w:after="100" w:afterAutospacing="1" w:line="276" w:lineRule="auto"/>
        <w:jc w:val="both"/>
        <w:rPr>
          <w:rFonts w:ascii="Times New Roman" w:eastAsia="Times New Roman" w:hAnsi="Times New Roman"/>
          <w:sz w:val="28"/>
          <w:szCs w:val="28"/>
        </w:rPr>
      </w:pPr>
    </w:p>
    <w:p w14:paraId="17215DD0"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lastRenderedPageBreak/>
        <w:t>Langkah-langkah</w:t>
      </w:r>
      <w:r w:rsidRPr="000C4A78">
        <w:rPr>
          <w:rFonts w:ascii="Times New Roman" w:eastAsia="Times New Roman" w:hAnsi="Times New Roman"/>
          <w:sz w:val="28"/>
          <w:szCs w:val="28"/>
        </w:rPr>
        <w:t>:</w:t>
      </w:r>
    </w:p>
    <w:p w14:paraId="7618A35F" w14:textId="77777777" w:rsidR="000C4A78" w:rsidRPr="000C4A78" w:rsidRDefault="000C4A78" w:rsidP="00B825E4">
      <w:pPr>
        <w:numPr>
          <w:ilvl w:val="0"/>
          <w:numId w:val="5"/>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 xml:space="preserve">Pilih beberapa jurnal akademik yang berfokus pada </w:t>
      </w:r>
      <w:r w:rsidRPr="000C4A78">
        <w:rPr>
          <w:rFonts w:ascii="Times New Roman" w:eastAsia="Times New Roman" w:hAnsi="Times New Roman"/>
          <w:b/>
          <w:bCs/>
          <w:sz w:val="28"/>
          <w:szCs w:val="28"/>
        </w:rPr>
        <w:t>implementasi kebijakan publik</w:t>
      </w:r>
      <w:r w:rsidRPr="000C4A78">
        <w:rPr>
          <w:rFonts w:ascii="Times New Roman" w:eastAsia="Times New Roman" w:hAnsi="Times New Roman"/>
          <w:sz w:val="28"/>
          <w:szCs w:val="28"/>
        </w:rPr>
        <w:t xml:space="preserve"> di sektor-sektor tertentu, seperti pendidikan, kesehatan, atau lingkungan.</w:t>
      </w:r>
    </w:p>
    <w:p w14:paraId="2A40695B" w14:textId="77777777" w:rsidR="000C4A78" w:rsidRPr="000C4A78" w:rsidRDefault="000C4A78" w:rsidP="00B825E4">
      <w:pPr>
        <w:numPr>
          <w:ilvl w:val="0"/>
          <w:numId w:val="5"/>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 xml:space="preserve">Buat </w:t>
      </w:r>
      <w:r w:rsidRPr="000C4A78">
        <w:rPr>
          <w:rFonts w:ascii="Times New Roman" w:eastAsia="Times New Roman" w:hAnsi="Times New Roman"/>
          <w:b/>
          <w:bCs/>
          <w:sz w:val="28"/>
          <w:szCs w:val="28"/>
        </w:rPr>
        <w:t>analisis perbandingan</w:t>
      </w:r>
      <w:r w:rsidRPr="000C4A78">
        <w:rPr>
          <w:rFonts w:ascii="Times New Roman" w:eastAsia="Times New Roman" w:hAnsi="Times New Roman"/>
          <w:sz w:val="28"/>
          <w:szCs w:val="28"/>
        </w:rPr>
        <w:t xml:space="preserve"> mengenai bagaimana implementasi kebijakan tersebut berbeda di berbagai negara atau konteks.</w:t>
      </w:r>
    </w:p>
    <w:p w14:paraId="04169F0E" w14:textId="77777777" w:rsidR="000C4A78" w:rsidRPr="000C4A78" w:rsidRDefault="000C4A78" w:rsidP="00B825E4">
      <w:pPr>
        <w:numPr>
          <w:ilvl w:val="0"/>
          <w:numId w:val="5"/>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 xml:space="preserve">Identifikasi </w:t>
      </w:r>
      <w:r w:rsidRPr="000C4A78">
        <w:rPr>
          <w:rFonts w:ascii="Times New Roman" w:eastAsia="Times New Roman" w:hAnsi="Times New Roman"/>
          <w:b/>
          <w:bCs/>
          <w:sz w:val="28"/>
          <w:szCs w:val="28"/>
        </w:rPr>
        <w:t>faktor-faktor kunci</w:t>
      </w:r>
      <w:r w:rsidRPr="000C4A78">
        <w:rPr>
          <w:rFonts w:ascii="Times New Roman" w:eastAsia="Times New Roman" w:hAnsi="Times New Roman"/>
          <w:sz w:val="28"/>
          <w:szCs w:val="28"/>
        </w:rPr>
        <w:t xml:space="preserve"> yang mempengaruhi keberhasilan dan kegagalan implementasi kebijakan dalam literatur.</w:t>
      </w:r>
    </w:p>
    <w:p w14:paraId="72E08B23"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b/>
          <w:bCs/>
          <w:sz w:val="28"/>
          <w:szCs w:val="28"/>
        </w:rPr>
        <w:t>Tujuan</w:t>
      </w:r>
      <w:r w:rsidRPr="000C4A78">
        <w:rPr>
          <w:rFonts w:ascii="Times New Roman" w:eastAsia="Times New Roman" w:hAnsi="Times New Roman"/>
          <w:sz w:val="28"/>
          <w:szCs w:val="28"/>
        </w:rPr>
        <w:t>: Memahami konsep-konsep teoretis dan hasil penelitian mengenai implementasi kebijakan di berbagai konteks, serta mengaitkan pengetahuan ini dengan studi kebijakan di Indonesia.</w:t>
      </w:r>
    </w:p>
    <w:p w14:paraId="70FB4963" w14:textId="672D3803" w:rsidR="000C4A78" w:rsidRPr="005F272E" w:rsidRDefault="000C4A78" w:rsidP="00B825E4">
      <w:pPr>
        <w:spacing w:line="276" w:lineRule="auto"/>
        <w:jc w:val="both"/>
        <w:rPr>
          <w:rFonts w:ascii="Times New Roman" w:hAnsi="Times New Roman"/>
          <w:b/>
          <w:bCs/>
          <w:sz w:val="28"/>
          <w:szCs w:val="28"/>
        </w:rPr>
      </w:pPr>
    </w:p>
    <w:p w14:paraId="4CCAAB26" w14:textId="1614A567" w:rsidR="00B825E4" w:rsidRPr="005F272E" w:rsidRDefault="00B825E4" w:rsidP="00B825E4">
      <w:pPr>
        <w:spacing w:line="276" w:lineRule="auto"/>
        <w:jc w:val="both"/>
        <w:rPr>
          <w:rFonts w:ascii="Times New Roman" w:hAnsi="Times New Roman"/>
          <w:b/>
          <w:bCs/>
          <w:sz w:val="28"/>
          <w:szCs w:val="28"/>
        </w:rPr>
      </w:pPr>
    </w:p>
    <w:p w14:paraId="311A16AB" w14:textId="50E46514" w:rsidR="00B825E4" w:rsidRPr="005F272E" w:rsidRDefault="00B825E4" w:rsidP="00B825E4">
      <w:pPr>
        <w:spacing w:line="276" w:lineRule="auto"/>
        <w:jc w:val="both"/>
        <w:rPr>
          <w:rFonts w:ascii="Times New Roman" w:hAnsi="Times New Roman"/>
          <w:b/>
          <w:bCs/>
          <w:sz w:val="28"/>
          <w:szCs w:val="28"/>
        </w:rPr>
      </w:pPr>
    </w:p>
    <w:p w14:paraId="65068AA1" w14:textId="47011E93" w:rsidR="00B825E4" w:rsidRPr="005F272E" w:rsidRDefault="00B825E4" w:rsidP="00B825E4">
      <w:pPr>
        <w:spacing w:line="276" w:lineRule="auto"/>
        <w:jc w:val="both"/>
        <w:rPr>
          <w:rFonts w:ascii="Times New Roman" w:hAnsi="Times New Roman"/>
          <w:b/>
          <w:bCs/>
          <w:sz w:val="28"/>
          <w:szCs w:val="28"/>
        </w:rPr>
      </w:pPr>
    </w:p>
    <w:p w14:paraId="10FED050" w14:textId="1A8A378D" w:rsidR="00B825E4" w:rsidRPr="005F272E" w:rsidRDefault="00B825E4" w:rsidP="00B825E4">
      <w:pPr>
        <w:spacing w:line="276" w:lineRule="auto"/>
        <w:jc w:val="both"/>
        <w:rPr>
          <w:rFonts w:ascii="Times New Roman" w:hAnsi="Times New Roman"/>
          <w:b/>
          <w:bCs/>
          <w:sz w:val="28"/>
          <w:szCs w:val="28"/>
        </w:rPr>
      </w:pPr>
    </w:p>
    <w:p w14:paraId="4381CF53" w14:textId="65FB7858" w:rsidR="00B825E4" w:rsidRPr="005F272E" w:rsidRDefault="00B825E4" w:rsidP="00B825E4">
      <w:pPr>
        <w:spacing w:line="276" w:lineRule="auto"/>
        <w:jc w:val="both"/>
        <w:rPr>
          <w:rFonts w:ascii="Times New Roman" w:hAnsi="Times New Roman"/>
          <w:b/>
          <w:bCs/>
          <w:sz w:val="28"/>
          <w:szCs w:val="28"/>
        </w:rPr>
      </w:pPr>
    </w:p>
    <w:p w14:paraId="7B44B5F6" w14:textId="16059116" w:rsidR="00B825E4" w:rsidRPr="005F272E" w:rsidRDefault="00B825E4" w:rsidP="00B825E4">
      <w:pPr>
        <w:spacing w:line="276" w:lineRule="auto"/>
        <w:jc w:val="both"/>
        <w:rPr>
          <w:rFonts w:ascii="Times New Roman" w:hAnsi="Times New Roman"/>
          <w:b/>
          <w:bCs/>
          <w:sz w:val="28"/>
          <w:szCs w:val="28"/>
        </w:rPr>
      </w:pPr>
    </w:p>
    <w:p w14:paraId="6E9BB010" w14:textId="65BE430E" w:rsidR="00B825E4" w:rsidRPr="005F272E" w:rsidRDefault="00B825E4" w:rsidP="00B825E4">
      <w:pPr>
        <w:spacing w:line="276" w:lineRule="auto"/>
        <w:jc w:val="both"/>
        <w:rPr>
          <w:rFonts w:ascii="Times New Roman" w:hAnsi="Times New Roman"/>
          <w:b/>
          <w:bCs/>
          <w:sz w:val="28"/>
          <w:szCs w:val="28"/>
        </w:rPr>
      </w:pPr>
    </w:p>
    <w:p w14:paraId="4F1F69FE" w14:textId="0332236C" w:rsidR="00B825E4" w:rsidRPr="005F272E" w:rsidRDefault="00B825E4" w:rsidP="00B825E4">
      <w:pPr>
        <w:spacing w:line="276" w:lineRule="auto"/>
        <w:jc w:val="both"/>
        <w:rPr>
          <w:rFonts w:ascii="Times New Roman" w:hAnsi="Times New Roman"/>
          <w:b/>
          <w:bCs/>
          <w:sz w:val="28"/>
          <w:szCs w:val="28"/>
        </w:rPr>
      </w:pPr>
    </w:p>
    <w:p w14:paraId="35859A29" w14:textId="6177EC04" w:rsidR="00B825E4" w:rsidRPr="005F272E" w:rsidRDefault="00B825E4" w:rsidP="00B825E4">
      <w:pPr>
        <w:spacing w:line="276" w:lineRule="auto"/>
        <w:jc w:val="both"/>
        <w:rPr>
          <w:rFonts w:ascii="Times New Roman" w:hAnsi="Times New Roman"/>
          <w:b/>
          <w:bCs/>
          <w:sz w:val="28"/>
          <w:szCs w:val="28"/>
        </w:rPr>
      </w:pPr>
    </w:p>
    <w:p w14:paraId="50A62D1E" w14:textId="121DC5AC" w:rsidR="00B825E4" w:rsidRPr="005F272E" w:rsidRDefault="00B825E4" w:rsidP="00B825E4">
      <w:pPr>
        <w:spacing w:line="276" w:lineRule="auto"/>
        <w:jc w:val="both"/>
        <w:rPr>
          <w:rFonts w:ascii="Times New Roman" w:hAnsi="Times New Roman"/>
          <w:b/>
          <w:bCs/>
          <w:sz w:val="28"/>
          <w:szCs w:val="28"/>
        </w:rPr>
      </w:pPr>
    </w:p>
    <w:p w14:paraId="1B350EEF" w14:textId="5D8AAA2F" w:rsidR="00B825E4" w:rsidRPr="005F272E" w:rsidRDefault="00B825E4" w:rsidP="00B825E4">
      <w:pPr>
        <w:spacing w:line="276" w:lineRule="auto"/>
        <w:jc w:val="both"/>
        <w:rPr>
          <w:rFonts w:ascii="Times New Roman" w:hAnsi="Times New Roman"/>
          <w:b/>
          <w:bCs/>
          <w:sz w:val="28"/>
          <w:szCs w:val="28"/>
        </w:rPr>
      </w:pPr>
    </w:p>
    <w:p w14:paraId="2BAFB23B" w14:textId="0E553D28" w:rsidR="00B825E4" w:rsidRPr="005F272E" w:rsidRDefault="00B825E4" w:rsidP="00B825E4">
      <w:pPr>
        <w:spacing w:line="276" w:lineRule="auto"/>
        <w:jc w:val="both"/>
        <w:rPr>
          <w:rFonts w:ascii="Times New Roman" w:hAnsi="Times New Roman"/>
          <w:b/>
          <w:bCs/>
          <w:sz w:val="28"/>
          <w:szCs w:val="28"/>
        </w:rPr>
      </w:pPr>
    </w:p>
    <w:p w14:paraId="7717D216" w14:textId="67E39CC9" w:rsidR="00B825E4" w:rsidRPr="005F272E" w:rsidRDefault="00B825E4" w:rsidP="00B825E4">
      <w:pPr>
        <w:spacing w:line="276" w:lineRule="auto"/>
        <w:jc w:val="both"/>
        <w:rPr>
          <w:rFonts w:ascii="Times New Roman" w:hAnsi="Times New Roman"/>
          <w:b/>
          <w:bCs/>
          <w:sz w:val="28"/>
          <w:szCs w:val="28"/>
        </w:rPr>
      </w:pPr>
    </w:p>
    <w:p w14:paraId="2202C288" w14:textId="5EEDAA61" w:rsidR="00B825E4" w:rsidRPr="005F272E" w:rsidRDefault="00B825E4" w:rsidP="00B825E4">
      <w:pPr>
        <w:spacing w:line="276" w:lineRule="auto"/>
        <w:jc w:val="both"/>
        <w:rPr>
          <w:rFonts w:ascii="Times New Roman" w:hAnsi="Times New Roman"/>
          <w:b/>
          <w:bCs/>
          <w:sz w:val="28"/>
          <w:szCs w:val="28"/>
        </w:rPr>
      </w:pPr>
    </w:p>
    <w:p w14:paraId="5EAE364F" w14:textId="5C666431" w:rsidR="00B825E4" w:rsidRPr="005F272E" w:rsidRDefault="00B825E4" w:rsidP="00B825E4">
      <w:pPr>
        <w:spacing w:line="276" w:lineRule="auto"/>
        <w:jc w:val="both"/>
        <w:rPr>
          <w:rFonts w:ascii="Times New Roman" w:hAnsi="Times New Roman"/>
          <w:b/>
          <w:bCs/>
          <w:sz w:val="28"/>
          <w:szCs w:val="28"/>
        </w:rPr>
      </w:pPr>
    </w:p>
    <w:p w14:paraId="5F1E906E" w14:textId="3297A3A1" w:rsidR="00B825E4" w:rsidRPr="005F272E" w:rsidRDefault="00B825E4" w:rsidP="00B825E4">
      <w:pPr>
        <w:spacing w:line="276" w:lineRule="auto"/>
        <w:jc w:val="both"/>
        <w:rPr>
          <w:rFonts w:ascii="Times New Roman" w:hAnsi="Times New Roman"/>
          <w:b/>
          <w:bCs/>
          <w:sz w:val="28"/>
          <w:szCs w:val="28"/>
        </w:rPr>
      </w:pPr>
    </w:p>
    <w:p w14:paraId="1EA1618E" w14:textId="6D74C998" w:rsidR="00B825E4" w:rsidRPr="005F272E" w:rsidRDefault="00B825E4" w:rsidP="00B825E4">
      <w:pPr>
        <w:spacing w:line="276" w:lineRule="auto"/>
        <w:rPr>
          <w:rFonts w:ascii="Times New Roman" w:hAnsi="Times New Roman"/>
          <w:b/>
          <w:bCs/>
          <w:sz w:val="28"/>
          <w:szCs w:val="28"/>
        </w:rPr>
      </w:pPr>
      <w:r w:rsidRPr="005F272E">
        <w:rPr>
          <w:rFonts w:ascii="Times New Roman" w:hAnsi="Times New Roman"/>
          <w:b/>
          <w:bCs/>
          <w:sz w:val="28"/>
          <w:szCs w:val="28"/>
        </w:rPr>
        <w:lastRenderedPageBreak/>
        <w:t>LAMPIRAN : Contoh-contoh</w:t>
      </w:r>
    </w:p>
    <w:p w14:paraId="700D1E9F" w14:textId="5F7C7E69" w:rsidR="000C4A78" w:rsidRPr="005F272E" w:rsidRDefault="000C4A78" w:rsidP="00B825E4">
      <w:pPr>
        <w:pStyle w:val="ListParagraph"/>
        <w:numPr>
          <w:ilvl w:val="0"/>
          <w:numId w:val="30"/>
        </w:numPr>
        <w:spacing w:line="276" w:lineRule="auto"/>
        <w:jc w:val="both"/>
        <w:rPr>
          <w:rFonts w:ascii="Times New Roman" w:hAnsi="Times New Roman"/>
          <w:b/>
          <w:bCs/>
          <w:sz w:val="28"/>
          <w:szCs w:val="28"/>
        </w:rPr>
      </w:pPr>
      <w:r w:rsidRPr="005F272E">
        <w:rPr>
          <w:rFonts w:ascii="Times New Roman" w:hAnsi="Times New Roman"/>
          <w:b/>
          <w:bCs/>
          <w:sz w:val="28"/>
          <w:szCs w:val="28"/>
        </w:rPr>
        <w:t xml:space="preserve"> LITERATURE DAN REVIEW JURNAL</w:t>
      </w:r>
    </w:p>
    <w:p w14:paraId="0D2BB62F" w14:textId="77777777" w:rsidR="000C4A78" w:rsidRPr="005F272E" w:rsidRDefault="000C4A78" w:rsidP="00B825E4">
      <w:pPr>
        <w:pStyle w:val="Heading3"/>
        <w:spacing w:line="276" w:lineRule="auto"/>
        <w:jc w:val="both"/>
        <w:rPr>
          <w:sz w:val="28"/>
          <w:szCs w:val="28"/>
          <w:lang w:val="id-ID"/>
        </w:rPr>
      </w:pPr>
      <w:r w:rsidRPr="005F272E">
        <w:rPr>
          <w:rStyle w:val="Strong"/>
          <w:b/>
          <w:bCs/>
          <w:sz w:val="28"/>
          <w:szCs w:val="28"/>
          <w:lang w:val="id-ID"/>
        </w:rPr>
        <w:t>Topik</w:t>
      </w:r>
      <w:r w:rsidRPr="005F272E">
        <w:rPr>
          <w:sz w:val="28"/>
          <w:szCs w:val="28"/>
          <w:lang w:val="id-ID"/>
        </w:rPr>
        <w:t>: Implementasi Kebijakan Kesehatan di Berbagai Negara</w:t>
      </w:r>
    </w:p>
    <w:p w14:paraId="60F8E624" w14:textId="77777777" w:rsidR="000C4A78" w:rsidRPr="005F272E" w:rsidRDefault="000C4A78" w:rsidP="00B825E4">
      <w:pPr>
        <w:pStyle w:val="Heading3"/>
        <w:spacing w:line="276" w:lineRule="auto"/>
        <w:jc w:val="both"/>
        <w:rPr>
          <w:sz w:val="28"/>
          <w:szCs w:val="28"/>
          <w:lang w:val="id-ID"/>
        </w:rPr>
      </w:pPr>
      <w:r w:rsidRPr="005F272E">
        <w:rPr>
          <w:rStyle w:val="Strong"/>
          <w:b/>
          <w:bCs/>
          <w:sz w:val="28"/>
          <w:szCs w:val="28"/>
          <w:lang w:val="id-ID"/>
        </w:rPr>
        <w:t>Pendahuluan</w:t>
      </w:r>
    </w:p>
    <w:p w14:paraId="47A1CE57" w14:textId="77777777" w:rsidR="000C4A78" w:rsidRPr="005F272E" w:rsidRDefault="000C4A78" w:rsidP="00B825E4">
      <w:pPr>
        <w:pStyle w:val="NormalWeb"/>
        <w:spacing w:line="276" w:lineRule="auto"/>
        <w:jc w:val="both"/>
        <w:rPr>
          <w:sz w:val="28"/>
          <w:szCs w:val="28"/>
          <w:lang w:val="id-ID"/>
        </w:rPr>
      </w:pPr>
      <w:r w:rsidRPr="005F272E">
        <w:rPr>
          <w:sz w:val="28"/>
          <w:szCs w:val="28"/>
          <w:lang w:val="id-ID"/>
        </w:rPr>
        <w:t>Implementasi kebijakan adalah proses menerapkan kebijakan publik yang telah dirumuskan menjadi tindakan nyata di lapangan. Proses ini melibatkan berbagai aktor dan sumber daya serta menghadapi tantangan yang berbeda di setiap negara. Kebijakan kesehatan merupakan salah satu kebijakan paling penting yang banyak diterapkan di seluruh dunia, dengan tujuan meningkatkan akses terhadap layanan kesehatan yang berkualitas. Namun, implementasi kebijakan kesehatan sering kali dipengaruhi oleh kondisi sosial-ekonomi, budaya, dan kapasitas pemerintahan masing-masing negara.</w:t>
      </w:r>
    </w:p>
    <w:p w14:paraId="2575C296" w14:textId="77777777" w:rsidR="000C4A78" w:rsidRPr="005F272E" w:rsidRDefault="000C4A78" w:rsidP="00B825E4">
      <w:pPr>
        <w:pStyle w:val="Heading3"/>
        <w:spacing w:line="276" w:lineRule="auto"/>
        <w:jc w:val="both"/>
        <w:rPr>
          <w:sz w:val="28"/>
          <w:szCs w:val="28"/>
          <w:lang w:val="id-ID"/>
        </w:rPr>
      </w:pPr>
      <w:r w:rsidRPr="005F272E">
        <w:rPr>
          <w:rStyle w:val="Strong"/>
          <w:b/>
          <w:bCs/>
          <w:sz w:val="28"/>
          <w:szCs w:val="28"/>
          <w:lang w:val="id-ID"/>
        </w:rPr>
        <w:t>Langkah 1: Pemilihan Jurnal</w:t>
      </w:r>
    </w:p>
    <w:p w14:paraId="31B6CC4F" w14:textId="4CFFF07B" w:rsidR="000C4A78" w:rsidRPr="005F272E" w:rsidRDefault="000C4A78" w:rsidP="00B825E4">
      <w:pPr>
        <w:pStyle w:val="NormalWeb"/>
        <w:spacing w:line="276" w:lineRule="auto"/>
        <w:jc w:val="both"/>
        <w:rPr>
          <w:sz w:val="28"/>
          <w:szCs w:val="28"/>
          <w:lang w:val="id-ID"/>
        </w:rPr>
      </w:pPr>
      <w:r w:rsidRPr="005F272E">
        <w:rPr>
          <w:sz w:val="28"/>
          <w:szCs w:val="28"/>
          <w:lang w:val="id-ID"/>
        </w:rPr>
        <w:t>Dalam studi literatur ini, beberapa jurnal akademik dipilih yang berfokus pada implementasi kebijakan kesehatan di negara-negara yang berbeda, termasuk Indonesia. Beberapa jurnal yang dipilih antara lain</w:t>
      </w:r>
      <w:r w:rsidR="00B825E4" w:rsidRPr="005F272E">
        <w:rPr>
          <w:sz w:val="28"/>
          <w:szCs w:val="28"/>
          <w:lang w:val="id-ID"/>
        </w:rPr>
        <w:t xml:space="preserve"> (hanya sebagai contoh) </w:t>
      </w:r>
      <w:r w:rsidRPr="005F272E">
        <w:rPr>
          <w:sz w:val="28"/>
          <w:szCs w:val="28"/>
          <w:lang w:val="id-ID"/>
        </w:rPr>
        <w:t>:</w:t>
      </w:r>
    </w:p>
    <w:p w14:paraId="4CC8C80B" w14:textId="77777777" w:rsidR="000C4A78" w:rsidRPr="005F272E" w:rsidRDefault="000C4A78" w:rsidP="00B825E4">
      <w:pPr>
        <w:numPr>
          <w:ilvl w:val="0"/>
          <w:numId w:val="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“The Implementation of Universal Health Coverage: A Comparison of Thailand and Indonesia”</w:t>
      </w:r>
      <w:r w:rsidRPr="005F272E">
        <w:rPr>
          <w:rFonts w:ascii="Times New Roman" w:hAnsi="Times New Roman"/>
          <w:sz w:val="28"/>
          <w:szCs w:val="28"/>
        </w:rPr>
        <w:t xml:space="preserve"> – Southeast Asian Journal of Health Policy (2021).</w:t>
      </w:r>
    </w:p>
    <w:p w14:paraId="4DAF2390" w14:textId="77777777" w:rsidR="000C4A78" w:rsidRPr="005F272E" w:rsidRDefault="000C4A78" w:rsidP="00B825E4">
      <w:pPr>
        <w:numPr>
          <w:ilvl w:val="0"/>
          <w:numId w:val="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“Health System Reform in the United States: Challenges in the Implementation of the Affordable Care Act”</w:t>
      </w:r>
      <w:r w:rsidRPr="005F272E">
        <w:rPr>
          <w:rFonts w:ascii="Times New Roman" w:hAnsi="Times New Roman"/>
          <w:sz w:val="28"/>
          <w:szCs w:val="28"/>
        </w:rPr>
        <w:t xml:space="preserve"> – Journal of Health Economics and Policy (2020).</w:t>
      </w:r>
    </w:p>
    <w:p w14:paraId="52F435C9" w14:textId="77777777" w:rsidR="000C4A78" w:rsidRPr="005F272E" w:rsidRDefault="000C4A78" w:rsidP="00B825E4">
      <w:pPr>
        <w:numPr>
          <w:ilvl w:val="0"/>
          <w:numId w:val="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“The Role of Public-Private Partnerships in Implementing Health Care Policies in Sub-Saharan Africa”</w:t>
      </w:r>
      <w:r w:rsidRPr="005F272E">
        <w:rPr>
          <w:rFonts w:ascii="Times New Roman" w:hAnsi="Times New Roman"/>
          <w:sz w:val="28"/>
          <w:szCs w:val="28"/>
        </w:rPr>
        <w:t xml:space="preserve"> – African Journal of Public Policy (2019).</w:t>
      </w:r>
    </w:p>
    <w:p w14:paraId="7DC03E20" w14:textId="77777777" w:rsidR="000C4A78" w:rsidRPr="005F272E" w:rsidRDefault="000C4A78" w:rsidP="00B825E4">
      <w:pPr>
        <w:pStyle w:val="Heading3"/>
        <w:spacing w:line="276" w:lineRule="auto"/>
        <w:jc w:val="both"/>
        <w:rPr>
          <w:sz w:val="28"/>
          <w:szCs w:val="28"/>
          <w:lang w:val="id-ID"/>
        </w:rPr>
      </w:pPr>
      <w:r w:rsidRPr="005F272E">
        <w:rPr>
          <w:rStyle w:val="Strong"/>
          <w:b/>
          <w:bCs/>
          <w:sz w:val="28"/>
          <w:szCs w:val="28"/>
          <w:lang w:val="id-ID"/>
        </w:rPr>
        <w:t>Langkah 2: Analisis Perbandingan</w:t>
      </w:r>
    </w:p>
    <w:p w14:paraId="531C5739" w14:textId="77777777" w:rsidR="000C4A78" w:rsidRPr="005F272E" w:rsidRDefault="000C4A78"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Kebijakan Kesehatan di Thailand dan Indonesia (Jurnal 1)</w:t>
      </w:r>
    </w:p>
    <w:p w14:paraId="014AFA75" w14:textId="77777777" w:rsidR="000C4A78" w:rsidRPr="005F272E" w:rsidRDefault="000C4A78" w:rsidP="00B825E4">
      <w:pPr>
        <w:numPr>
          <w:ilvl w:val="0"/>
          <w:numId w:val="7"/>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Thailand</w:t>
      </w:r>
      <w:r w:rsidRPr="005F272E">
        <w:rPr>
          <w:rFonts w:ascii="Times New Roman" w:hAnsi="Times New Roman"/>
          <w:sz w:val="28"/>
          <w:szCs w:val="28"/>
        </w:rPr>
        <w:t xml:space="preserve">: Thailand berhasil mengimplementasikan kebijakan </w:t>
      </w:r>
      <w:r w:rsidRPr="005F272E">
        <w:rPr>
          <w:rStyle w:val="Strong"/>
          <w:rFonts w:ascii="Times New Roman" w:hAnsi="Times New Roman"/>
          <w:sz w:val="28"/>
          <w:szCs w:val="28"/>
        </w:rPr>
        <w:t>Universal Health Coverage (UHC)</w:t>
      </w:r>
      <w:r w:rsidRPr="005F272E">
        <w:rPr>
          <w:rFonts w:ascii="Times New Roman" w:hAnsi="Times New Roman"/>
          <w:sz w:val="28"/>
          <w:szCs w:val="28"/>
        </w:rPr>
        <w:t xml:space="preserve"> melalui pendekatan yang berfokus pada peningkatan layanan primer, subsidi biaya kesehatan, dan program kesehatan nasional yang inklusif. Keberhasilan kebijakan ini didukung oleh dukungan politik yang kuat dan alokasi anggaran yang memadai.</w:t>
      </w:r>
    </w:p>
    <w:p w14:paraId="3476F854" w14:textId="77777777" w:rsidR="000C4A78" w:rsidRPr="005F272E" w:rsidRDefault="000C4A78" w:rsidP="00B825E4">
      <w:pPr>
        <w:numPr>
          <w:ilvl w:val="0"/>
          <w:numId w:val="7"/>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lastRenderedPageBreak/>
        <w:t>Indonesia</w:t>
      </w:r>
      <w:r w:rsidRPr="005F272E">
        <w:rPr>
          <w:rFonts w:ascii="Times New Roman" w:hAnsi="Times New Roman"/>
          <w:sz w:val="28"/>
          <w:szCs w:val="28"/>
        </w:rPr>
        <w:t xml:space="preserve">: Implementasi program Jaminan Kesehatan Nasional (JKN) di Indonesia menghadapi beberapa tantangan, seperti </w:t>
      </w:r>
      <w:r w:rsidRPr="005F272E">
        <w:rPr>
          <w:rStyle w:val="Strong"/>
          <w:rFonts w:ascii="Times New Roman" w:hAnsi="Times New Roman"/>
          <w:sz w:val="28"/>
          <w:szCs w:val="28"/>
        </w:rPr>
        <w:t>keterbatasan infrastruktur kesehatan</w:t>
      </w:r>
      <w:r w:rsidRPr="005F272E">
        <w:rPr>
          <w:rFonts w:ascii="Times New Roman" w:hAnsi="Times New Roman"/>
          <w:sz w:val="28"/>
          <w:szCs w:val="28"/>
        </w:rPr>
        <w:t>, kesenjangan distribusi layanan kesehatan antara daerah perkotaan dan pedesaan, serta masalah dalam penyesuaian anggaran. Meski JKN telah memperluas akses terhadap layanan kesehatan, masih ada tantangan dalam menjaga kualitas layanan.</w:t>
      </w:r>
    </w:p>
    <w:p w14:paraId="53216D3B" w14:textId="77777777" w:rsidR="000C4A78" w:rsidRPr="005F272E" w:rsidRDefault="000C4A78"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Kebijakan Kesehatan di Amerika Serikat (Jurnal 2)</w:t>
      </w:r>
    </w:p>
    <w:p w14:paraId="4468570C" w14:textId="77777777" w:rsidR="000C4A78" w:rsidRPr="005F272E" w:rsidRDefault="000C4A78" w:rsidP="00B825E4">
      <w:pPr>
        <w:numPr>
          <w:ilvl w:val="0"/>
          <w:numId w:val="8"/>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Affordable Care Act (ACA)</w:t>
      </w:r>
      <w:r w:rsidRPr="005F272E">
        <w:rPr>
          <w:rFonts w:ascii="Times New Roman" w:hAnsi="Times New Roman"/>
          <w:sz w:val="28"/>
          <w:szCs w:val="28"/>
        </w:rPr>
        <w:t xml:space="preserve">: Reformasi kesehatan di Amerika Serikat melalui </w:t>
      </w:r>
      <w:r w:rsidRPr="005F272E">
        <w:rPr>
          <w:rStyle w:val="Strong"/>
          <w:rFonts w:ascii="Times New Roman" w:hAnsi="Times New Roman"/>
          <w:sz w:val="28"/>
          <w:szCs w:val="28"/>
        </w:rPr>
        <w:t>Affordable Care Act (ACA)</w:t>
      </w:r>
      <w:r w:rsidRPr="005F272E">
        <w:rPr>
          <w:rFonts w:ascii="Times New Roman" w:hAnsi="Times New Roman"/>
          <w:sz w:val="28"/>
          <w:szCs w:val="28"/>
        </w:rPr>
        <w:t xml:space="preserve"> memiliki tujuan untuk memperluas cakupan asuransi kesehatan, tetapi implementasinya menghadapi banyak hambatan politik dan hukum. Oposisi dari berbagai kelompok politik serta kerumitan sistem asuransi di AS memperlambat pelaksanaannya. Tantangan terbesar adalah menciptakan akses yang merata, terutama bagi kelompok-kelompok berpenghasilan rendah, di tengah sistem pasar kesehatan yang sangat terfragmentasi.</w:t>
      </w:r>
    </w:p>
    <w:p w14:paraId="71E04B03" w14:textId="77777777" w:rsidR="000C4A78" w:rsidRPr="005F272E" w:rsidRDefault="000C4A78"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Kebijakan Kesehatan di Sub-Sahara Afrika (Jurnal 3)</w:t>
      </w:r>
    </w:p>
    <w:p w14:paraId="44AAA242" w14:textId="77777777" w:rsidR="000C4A78" w:rsidRPr="005F272E" w:rsidRDefault="000C4A78" w:rsidP="00B825E4">
      <w:pPr>
        <w:numPr>
          <w:ilvl w:val="0"/>
          <w:numId w:val="9"/>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Public-Private Partnership (PPP)</w:t>
      </w:r>
      <w:r w:rsidRPr="005F272E">
        <w:rPr>
          <w:rFonts w:ascii="Times New Roman" w:hAnsi="Times New Roman"/>
          <w:sz w:val="28"/>
          <w:szCs w:val="28"/>
        </w:rPr>
        <w:t>: Di beberapa negara di Sub-Sahara Afrika, implementasi kebijakan kesehatan dilakukan melalui kemitraan antara sektor publik dan swasta (</w:t>
      </w:r>
      <w:r w:rsidRPr="005F272E">
        <w:rPr>
          <w:rStyle w:val="Strong"/>
          <w:rFonts w:ascii="Times New Roman" w:hAnsi="Times New Roman"/>
          <w:sz w:val="28"/>
          <w:szCs w:val="28"/>
        </w:rPr>
        <w:t>Public-Private Partnerships - PPP</w:t>
      </w:r>
      <w:r w:rsidRPr="005F272E">
        <w:rPr>
          <w:rFonts w:ascii="Times New Roman" w:hAnsi="Times New Roman"/>
          <w:sz w:val="28"/>
          <w:szCs w:val="28"/>
        </w:rPr>
        <w:t>). Pendekatan ini efektif dalam mengatasi keterbatasan anggaran publik dan meningkatkan akses terhadap layanan kesehatan. Namun, keberhasilan implementasi PPP sangat tergantung pada manajemen yang baik dan pengawasan yang ketat dari pemerintah. Tanpa pengawasan yang baik, sektor swasta dapat mendominasi dan mengurangi akses bagi kelompok yang paling rentan.</w:t>
      </w:r>
    </w:p>
    <w:p w14:paraId="611F94AB" w14:textId="77777777" w:rsidR="000C4A78" w:rsidRPr="005F272E" w:rsidRDefault="000C4A78" w:rsidP="00B825E4">
      <w:pPr>
        <w:pStyle w:val="Heading3"/>
        <w:spacing w:line="276" w:lineRule="auto"/>
        <w:jc w:val="both"/>
        <w:rPr>
          <w:sz w:val="28"/>
          <w:szCs w:val="28"/>
          <w:lang w:val="id-ID"/>
        </w:rPr>
      </w:pPr>
      <w:r w:rsidRPr="005F272E">
        <w:rPr>
          <w:rStyle w:val="Strong"/>
          <w:b/>
          <w:bCs/>
          <w:sz w:val="28"/>
          <w:szCs w:val="28"/>
          <w:lang w:val="id-ID"/>
        </w:rPr>
        <w:t>Langkah 3: Identifikasi Faktor-Faktor Kunci yang Mempengaruhi Keberhasilan dan Kegagalan Implementasi</w:t>
      </w:r>
    </w:p>
    <w:p w14:paraId="13974408" w14:textId="77777777" w:rsidR="000C4A78" w:rsidRPr="005F272E" w:rsidRDefault="000C4A78" w:rsidP="00B825E4">
      <w:pPr>
        <w:pStyle w:val="Heading4"/>
        <w:spacing w:line="276" w:lineRule="auto"/>
        <w:jc w:val="both"/>
        <w:rPr>
          <w:rFonts w:ascii="Times New Roman" w:hAnsi="Times New Roman" w:cs="Times New Roman"/>
          <w:sz w:val="28"/>
          <w:szCs w:val="28"/>
        </w:rPr>
      </w:pPr>
      <w:r w:rsidRPr="005F272E">
        <w:rPr>
          <w:rStyle w:val="Strong"/>
          <w:rFonts w:ascii="Times New Roman" w:hAnsi="Times New Roman" w:cs="Times New Roman"/>
          <w:color w:val="auto"/>
          <w:sz w:val="28"/>
          <w:szCs w:val="28"/>
        </w:rPr>
        <w:t>Faktor-Faktor Kunci yang Berkontribusi pada Keberhasilan</w:t>
      </w:r>
      <w:r w:rsidRPr="005F272E">
        <w:rPr>
          <w:rFonts w:ascii="Times New Roman" w:hAnsi="Times New Roman" w:cs="Times New Roman"/>
          <w:sz w:val="28"/>
          <w:szCs w:val="28"/>
        </w:rPr>
        <w:t>:</w:t>
      </w:r>
    </w:p>
    <w:p w14:paraId="2D19AD91" w14:textId="77777777" w:rsidR="000C4A78" w:rsidRPr="005F272E" w:rsidRDefault="000C4A78" w:rsidP="00B825E4">
      <w:pPr>
        <w:numPr>
          <w:ilvl w:val="0"/>
          <w:numId w:val="10"/>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Dukungan Politik yang Kuat</w:t>
      </w:r>
      <w:r w:rsidRPr="005F272E">
        <w:rPr>
          <w:rFonts w:ascii="Times New Roman" w:hAnsi="Times New Roman"/>
          <w:sz w:val="28"/>
          <w:szCs w:val="28"/>
        </w:rPr>
        <w:t>: Thailand berhasil menerapkan kebijakan kesehatan karena adanya dukungan politik yang stabil dan komitmen pemerintah dalam alokasi anggaran. Dukungan politik sangat penting untuk memastikan kesinambungan kebijakan.</w:t>
      </w:r>
    </w:p>
    <w:p w14:paraId="4D24522A" w14:textId="77777777" w:rsidR="000C4A78" w:rsidRPr="005F272E" w:rsidRDefault="000C4A78" w:rsidP="00B825E4">
      <w:pPr>
        <w:numPr>
          <w:ilvl w:val="0"/>
          <w:numId w:val="10"/>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lastRenderedPageBreak/>
        <w:t>Pengelolaan Sumber Daya yang Baik</w:t>
      </w:r>
      <w:r w:rsidRPr="005F272E">
        <w:rPr>
          <w:rFonts w:ascii="Times New Roman" w:hAnsi="Times New Roman"/>
          <w:sz w:val="28"/>
          <w:szCs w:val="28"/>
        </w:rPr>
        <w:t>: Penggunaan sumber daya yang efektif, baik dari segi anggaran maupun tenaga kesehatan, berperan penting dalam menjaga kelancaran implementasi kebijakan. Misalnya, PPP di Afrika berhasil karena ada pembagian tanggung jawab yang jelas antara pemerintah dan sektor swasta.</w:t>
      </w:r>
    </w:p>
    <w:p w14:paraId="057101D5" w14:textId="77777777" w:rsidR="000C4A78" w:rsidRPr="005F272E" w:rsidRDefault="000C4A78" w:rsidP="00B825E4">
      <w:pPr>
        <w:numPr>
          <w:ilvl w:val="0"/>
          <w:numId w:val="10"/>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Infrastruktur yang Memadai</w:t>
      </w:r>
      <w:r w:rsidRPr="005F272E">
        <w:rPr>
          <w:rFonts w:ascii="Times New Roman" w:hAnsi="Times New Roman"/>
          <w:sz w:val="28"/>
          <w:szCs w:val="28"/>
        </w:rPr>
        <w:t>: Keberhasilan kebijakan kesehatan sangat bergantung pada ketersediaan infrastruktur, seperti rumah sakit dan klinik. Thailand, dengan dukungan infrastruktur yang lebih baik, mampu memberikan layanan yang lebih merata dibandingkan Indonesia.</w:t>
      </w:r>
    </w:p>
    <w:p w14:paraId="5B60036C" w14:textId="77777777" w:rsidR="000C4A78" w:rsidRPr="005F272E" w:rsidRDefault="000C4A78"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Faktor-Faktor yang Menyebabkan Kegagalan atau Hambatan</w:t>
      </w:r>
      <w:r w:rsidRPr="005F272E">
        <w:rPr>
          <w:rFonts w:ascii="Times New Roman" w:hAnsi="Times New Roman" w:cs="Times New Roman"/>
          <w:color w:val="auto"/>
          <w:sz w:val="28"/>
          <w:szCs w:val="28"/>
        </w:rPr>
        <w:t>:</w:t>
      </w:r>
    </w:p>
    <w:p w14:paraId="0D70252C" w14:textId="77777777" w:rsidR="000C4A78" w:rsidRPr="005F272E" w:rsidRDefault="000C4A78" w:rsidP="00B825E4">
      <w:pPr>
        <w:numPr>
          <w:ilvl w:val="0"/>
          <w:numId w:val="11"/>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Keterbatasan Anggaran</w:t>
      </w:r>
      <w:r w:rsidRPr="005F272E">
        <w:rPr>
          <w:rFonts w:ascii="Times New Roman" w:hAnsi="Times New Roman"/>
          <w:sz w:val="28"/>
          <w:szCs w:val="28"/>
        </w:rPr>
        <w:t>: Indonesia mengalami kesulitan dalam mengimplementasikan JKN karena anggaran yang tidak memadai dan keterbatasan dalam distribusi dana ke daerah-daerah terpencil.</w:t>
      </w:r>
    </w:p>
    <w:p w14:paraId="224EC1C8" w14:textId="77777777" w:rsidR="000C4A78" w:rsidRPr="005F272E" w:rsidRDefault="000C4A78" w:rsidP="00B825E4">
      <w:pPr>
        <w:numPr>
          <w:ilvl w:val="0"/>
          <w:numId w:val="11"/>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Resistensi Politik</w:t>
      </w:r>
      <w:r w:rsidRPr="005F272E">
        <w:rPr>
          <w:rFonts w:ascii="Times New Roman" w:hAnsi="Times New Roman"/>
          <w:sz w:val="28"/>
          <w:szCs w:val="28"/>
        </w:rPr>
        <w:t>: ACA di Amerika Serikat menghadapi tantangan politik yang besar dari kelompok-kelompok yang menentang reformasi kesehatan, sehingga pelaksanaannya menjadi lambat dan terfragmentasi.</w:t>
      </w:r>
    </w:p>
    <w:p w14:paraId="426CE35B" w14:textId="77777777" w:rsidR="000C4A78" w:rsidRPr="005F272E" w:rsidRDefault="000C4A78" w:rsidP="00B825E4">
      <w:pPr>
        <w:numPr>
          <w:ilvl w:val="0"/>
          <w:numId w:val="11"/>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Ketimpangan Sosial-Ekonomi</w:t>
      </w:r>
      <w:r w:rsidRPr="005F272E">
        <w:rPr>
          <w:rFonts w:ascii="Times New Roman" w:hAnsi="Times New Roman"/>
          <w:sz w:val="28"/>
          <w:szCs w:val="28"/>
        </w:rPr>
        <w:t>: Di banyak negara berkembang, ketimpangan sosial-ekonomi menyebabkan kebijakan kesehatan tidak mampu menjangkau kelompok masyarakat termiskin, terutama di daerah pedesaan dan terpencil.</w:t>
      </w:r>
    </w:p>
    <w:p w14:paraId="665B01C2" w14:textId="77777777" w:rsidR="000C4A78" w:rsidRPr="005F272E" w:rsidRDefault="000C4A78" w:rsidP="00B825E4">
      <w:pPr>
        <w:pStyle w:val="Heading3"/>
        <w:spacing w:line="276" w:lineRule="auto"/>
        <w:jc w:val="both"/>
        <w:rPr>
          <w:sz w:val="28"/>
          <w:szCs w:val="28"/>
          <w:lang w:val="id-ID"/>
        </w:rPr>
      </w:pPr>
      <w:r w:rsidRPr="005F272E">
        <w:rPr>
          <w:rStyle w:val="Strong"/>
          <w:b/>
          <w:bCs/>
          <w:sz w:val="28"/>
          <w:szCs w:val="28"/>
          <w:lang w:val="id-ID"/>
        </w:rPr>
        <w:t>Langkah 4: Mengaitkan Temuan dengan Kebijakan di Indonesia</w:t>
      </w:r>
    </w:p>
    <w:p w14:paraId="4C5F584D" w14:textId="77777777" w:rsidR="000C4A78" w:rsidRPr="005F272E" w:rsidRDefault="000C4A78" w:rsidP="00B825E4">
      <w:pPr>
        <w:pStyle w:val="NormalWeb"/>
        <w:spacing w:line="276" w:lineRule="auto"/>
        <w:jc w:val="both"/>
        <w:rPr>
          <w:sz w:val="28"/>
          <w:szCs w:val="28"/>
          <w:lang w:val="id-ID"/>
        </w:rPr>
      </w:pPr>
      <w:r w:rsidRPr="005F272E">
        <w:rPr>
          <w:sz w:val="28"/>
          <w:szCs w:val="28"/>
          <w:lang w:val="id-ID"/>
        </w:rPr>
        <w:t>Dari studi perbandingan ini, ada beberapa pelajaran yang dapat dipetik untuk memperbaiki implementasi kebijakan kesehatan di Indonesia, khususnya dalam program JKN:</w:t>
      </w:r>
    </w:p>
    <w:p w14:paraId="00CB603D" w14:textId="77777777" w:rsidR="000C4A78" w:rsidRPr="005F272E" w:rsidRDefault="000C4A78" w:rsidP="00B825E4">
      <w:pPr>
        <w:numPr>
          <w:ilvl w:val="0"/>
          <w:numId w:val="12"/>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Dukungan Politik dan Komitmen Anggaran</w:t>
      </w:r>
      <w:r w:rsidRPr="005F272E">
        <w:rPr>
          <w:rFonts w:ascii="Times New Roman" w:hAnsi="Times New Roman"/>
          <w:sz w:val="28"/>
          <w:szCs w:val="28"/>
        </w:rPr>
        <w:t>: Seperti di Thailand, keberhasilan kebijakan kesehatan memerlukan dukungan politik yang kuat dan alokasi anggaran yang memadai. Pemerintah Indonesia perlu memperkuat komitmen politik dalam pendanaan JKN agar cakupannya dapat diperluas ke daerah-daerah terpencil dengan layanan yang berkualitas.</w:t>
      </w:r>
    </w:p>
    <w:p w14:paraId="1537A49B" w14:textId="77777777" w:rsidR="000C4A78" w:rsidRPr="005F272E" w:rsidRDefault="000C4A78" w:rsidP="00B825E4">
      <w:pPr>
        <w:numPr>
          <w:ilvl w:val="0"/>
          <w:numId w:val="12"/>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Pengelolaan Sumber Daya</w:t>
      </w:r>
      <w:r w:rsidRPr="005F272E">
        <w:rPr>
          <w:rFonts w:ascii="Times New Roman" w:hAnsi="Times New Roman"/>
          <w:sz w:val="28"/>
          <w:szCs w:val="28"/>
        </w:rPr>
        <w:t xml:space="preserve">: Pelajaran dari Sub-Sahara Afrika menunjukkan pentingnya </w:t>
      </w:r>
      <w:r w:rsidRPr="005F272E">
        <w:rPr>
          <w:rStyle w:val="Strong"/>
          <w:rFonts w:ascii="Times New Roman" w:hAnsi="Times New Roman"/>
          <w:sz w:val="28"/>
          <w:szCs w:val="28"/>
        </w:rPr>
        <w:t>Public-Private Partnership (PPP)</w:t>
      </w:r>
      <w:r w:rsidRPr="005F272E">
        <w:rPr>
          <w:rFonts w:ascii="Times New Roman" w:hAnsi="Times New Roman"/>
          <w:sz w:val="28"/>
          <w:szCs w:val="28"/>
        </w:rPr>
        <w:t xml:space="preserve"> dalam menutup kesenjangan layanan kesehatan. Indonesia bisa memanfaatkan kemitraan ini untuk memperbaiki infrastruktur dan layanan kesehatan di daerah-daerah yang sulit dijangkau.</w:t>
      </w:r>
    </w:p>
    <w:p w14:paraId="12B29ABD" w14:textId="77777777" w:rsidR="000C4A78" w:rsidRPr="005F272E" w:rsidRDefault="000C4A78" w:rsidP="00B825E4">
      <w:pPr>
        <w:numPr>
          <w:ilvl w:val="0"/>
          <w:numId w:val="12"/>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lastRenderedPageBreak/>
        <w:t>Pengurangan Ketimpangan</w:t>
      </w:r>
      <w:r w:rsidRPr="005F272E">
        <w:rPr>
          <w:rFonts w:ascii="Times New Roman" w:hAnsi="Times New Roman"/>
          <w:sz w:val="28"/>
          <w:szCs w:val="28"/>
        </w:rPr>
        <w:t xml:space="preserve">: Kebijakan kesehatan yang efektif harus dirancang untuk mengurangi ketimpangan layanan antara daerah perkotaan dan pedesaan. Pemerintah perlu fokus pada </w:t>
      </w:r>
      <w:r w:rsidRPr="005F272E">
        <w:rPr>
          <w:rStyle w:val="Strong"/>
          <w:rFonts w:ascii="Times New Roman" w:hAnsi="Times New Roman"/>
          <w:sz w:val="28"/>
          <w:szCs w:val="28"/>
        </w:rPr>
        <w:t>pembangunan infrastruktur kesehatan</w:t>
      </w:r>
      <w:r w:rsidRPr="005F272E">
        <w:rPr>
          <w:rFonts w:ascii="Times New Roman" w:hAnsi="Times New Roman"/>
          <w:sz w:val="28"/>
          <w:szCs w:val="28"/>
        </w:rPr>
        <w:t xml:space="preserve"> di wilayah-wilayah terpencil dan meningkatkan kapasitas tenaga kesehatan di daerah tersebut.</w:t>
      </w:r>
    </w:p>
    <w:p w14:paraId="68E70E20" w14:textId="77777777" w:rsidR="000C4A78" w:rsidRPr="005F272E" w:rsidRDefault="000C4A78" w:rsidP="00B825E4">
      <w:pPr>
        <w:pStyle w:val="Heading3"/>
        <w:spacing w:line="276" w:lineRule="auto"/>
        <w:jc w:val="both"/>
        <w:rPr>
          <w:sz w:val="28"/>
          <w:szCs w:val="28"/>
          <w:lang w:val="id-ID"/>
        </w:rPr>
      </w:pPr>
      <w:r w:rsidRPr="005F272E">
        <w:rPr>
          <w:rStyle w:val="Strong"/>
          <w:b/>
          <w:bCs/>
          <w:sz w:val="28"/>
          <w:szCs w:val="28"/>
          <w:lang w:val="id-ID"/>
        </w:rPr>
        <w:t>Kesimpulan</w:t>
      </w:r>
    </w:p>
    <w:p w14:paraId="0315D26F" w14:textId="77777777" w:rsidR="000C4A78" w:rsidRPr="005F272E" w:rsidRDefault="000C4A78" w:rsidP="00B825E4">
      <w:pPr>
        <w:pStyle w:val="NormalWeb"/>
        <w:spacing w:line="276" w:lineRule="auto"/>
        <w:jc w:val="both"/>
        <w:rPr>
          <w:sz w:val="28"/>
          <w:szCs w:val="28"/>
          <w:lang w:val="id-ID"/>
        </w:rPr>
      </w:pPr>
      <w:r w:rsidRPr="005F272E">
        <w:rPr>
          <w:sz w:val="28"/>
          <w:szCs w:val="28"/>
          <w:lang w:val="id-ID"/>
        </w:rPr>
        <w:t>Dari studi literatur ini, terlihat bahwa keberhasilan implementasi kebijakan kesehatan di berbagai negara dipengaruhi oleh faktor-faktor seperti dukungan politik, manajemen sumber daya, dan ketersediaan infrastruktur. Hambatan yang dihadapi, seperti keterbatasan anggaran dan resistensi politik, dapat menghambat keberhasilan implementasi kebijakan. Dalam konteks Indonesia, keberhasilan JKN dapat ditingkatkan melalui pembelajaran dari pengalaman negara lain, terutama dalam hal pengelolaan anggaran yang lebih baik dan penggunaan kemitraan publik-swasta untuk memperluas akses layanan kesehatan di daerah terpencil.</w:t>
      </w:r>
    </w:p>
    <w:p w14:paraId="75BE123A" w14:textId="38CCC70B" w:rsidR="000C4A78" w:rsidRPr="000C4A78" w:rsidRDefault="000C4A78" w:rsidP="00B825E4">
      <w:pPr>
        <w:spacing w:before="100" w:beforeAutospacing="1" w:after="100" w:afterAutospacing="1" w:line="276" w:lineRule="auto"/>
        <w:jc w:val="both"/>
        <w:outlineLvl w:val="2"/>
        <w:rPr>
          <w:rFonts w:ascii="Times New Roman" w:eastAsia="Times New Roman" w:hAnsi="Times New Roman"/>
          <w:b/>
          <w:bCs/>
          <w:sz w:val="28"/>
          <w:szCs w:val="28"/>
        </w:rPr>
      </w:pPr>
      <w:r w:rsidRPr="000C4A78">
        <w:rPr>
          <w:rFonts w:ascii="Times New Roman" w:eastAsia="Times New Roman" w:hAnsi="Times New Roman"/>
          <w:b/>
          <w:bCs/>
          <w:sz w:val="28"/>
          <w:szCs w:val="28"/>
        </w:rPr>
        <w:t>Saran untuk Mahasiswa:</w:t>
      </w:r>
    </w:p>
    <w:p w14:paraId="17CE2971" w14:textId="77777777" w:rsidR="000C4A78" w:rsidRPr="000C4A78" w:rsidRDefault="000C4A78" w:rsidP="00B825E4">
      <w:p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Mahasiswa dapat mengadopsi pendekatan ini dengan:</w:t>
      </w:r>
    </w:p>
    <w:p w14:paraId="5B189CF4" w14:textId="77777777" w:rsidR="000C4A78" w:rsidRPr="000C4A78" w:rsidRDefault="000C4A78" w:rsidP="00B825E4">
      <w:pPr>
        <w:numPr>
          <w:ilvl w:val="0"/>
          <w:numId w:val="13"/>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Memilih topik kebijakan tertentu yang menarik, seperti pendidikan, lingkungan, atau kesehatan.</w:t>
      </w:r>
    </w:p>
    <w:p w14:paraId="5A4A32BA" w14:textId="77777777" w:rsidR="000C4A78" w:rsidRPr="000C4A78" w:rsidRDefault="000C4A78" w:rsidP="00B825E4">
      <w:pPr>
        <w:numPr>
          <w:ilvl w:val="0"/>
          <w:numId w:val="13"/>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Membandingkan implementasi kebijakan di berbagai negara untuk mendapatkan wawasan lebih luas tentang keberhasilan dan hambatan.</w:t>
      </w:r>
    </w:p>
    <w:p w14:paraId="6B88ED99" w14:textId="77777777" w:rsidR="000C4A78" w:rsidRPr="000C4A78" w:rsidRDefault="000C4A78" w:rsidP="00B825E4">
      <w:pPr>
        <w:numPr>
          <w:ilvl w:val="0"/>
          <w:numId w:val="13"/>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Menyimpulkan faktor-faktor kunci dari hasil penelitian yang dapat diaplikasikan dalam konteks Indonesia atau negara lain.</w:t>
      </w:r>
    </w:p>
    <w:p w14:paraId="7F0FF339" w14:textId="77777777" w:rsidR="000C4A78" w:rsidRPr="000C4A78" w:rsidRDefault="000C4A78" w:rsidP="00B825E4">
      <w:pPr>
        <w:numPr>
          <w:ilvl w:val="0"/>
          <w:numId w:val="13"/>
        </w:numPr>
        <w:spacing w:before="100" w:beforeAutospacing="1" w:after="100" w:afterAutospacing="1" w:line="276" w:lineRule="auto"/>
        <w:jc w:val="both"/>
        <w:rPr>
          <w:rFonts w:ascii="Times New Roman" w:eastAsia="Times New Roman" w:hAnsi="Times New Roman"/>
          <w:sz w:val="28"/>
          <w:szCs w:val="28"/>
        </w:rPr>
      </w:pPr>
      <w:r w:rsidRPr="000C4A78">
        <w:rPr>
          <w:rFonts w:ascii="Times New Roman" w:eastAsia="Times New Roman" w:hAnsi="Times New Roman"/>
          <w:sz w:val="28"/>
          <w:szCs w:val="28"/>
        </w:rPr>
        <w:t>Mengaitkan hasil analisis dengan realitas kebijakan lokal untuk mengidentifikasi peluang peningkatan kebijakan di Indonesia.</w:t>
      </w:r>
    </w:p>
    <w:p w14:paraId="561E0F80" w14:textId="053D7B7F" w:rsidR="00B825E4" w:rsidRPr="005F272E" w:rsidRDefault="00B825E4" w:rsidP="00B825E4">
      <w:pPr>
        <w:spacing w:line="276" w:lineRule="auto"/>
        <w:jc w:val="both"/>
        <w:rPr>
          <w:rFonts w:ascii="Times New Roman" w:hAnsi="Times New Roman"/>
          <w:b/>
          <w:bCs/>
          <w:sz w:val="28"/>
          <w:szCs w:val="28"/>
        </w:rPr>
      </w:pPr>
    </w:p>
    <w:p w14:paraId="22B7666B" w14:textId="70E0E1F2" w:rsidR="00B825E4" w:rsidRPr="005F272E" w:rsidRDefault="00B825E4" w:rsidP="00B825E4">
      <w:pPr>
        <w:spacing w:line="276" w:lineRule="auto"/>
        <w:jc w:val="both"/>
        <w:rPr>
          <w:rFonts w:ascii="Times New Roman" w:hAnsi="Times New Roman"/>
          <w:b/>
          <w:bCs/>
          <w:sz w:val="28"/>
          <w:szCs w:val="28"/>
        </w:rPr>
      </w:pPr>
    </w:p>
    <w:p w14:paraId="7E490143" w14:textId="51C26D63" w:rsidR="00B825E4" w:rsidRPr="005F272E" w:rsidRDefault="00B825E4" w:rsidP="00B825E4">
      <w:pPr>
        <w:spacing w:line="276" w:lineRule="auto"/>
        <w:jc w:val="both"/>
        <w:rPr>
          <w:rFonts w:ascii="Times New Roman" w:hAnsi="Times New Roman"/>
          <w:b/>
          <w:bCs/>
          <w:sz w:val="28"/>
          <w:szCs w:val="28"/>
        </w:rPr>
      </w:pPr>
    </w:p>
    <w:p w14:paraId="2AEB4728" w14:textId="1F159B5B" w:rsidR="00B825E4" w:rsidRPr="005F272E" w:rsidRDefault="00B825E4" w:rsidP="00B825E4">
      <w:pPr>
        <w:spacing w:line="276" w:lineRule="auto"/>
        <w:jc w:val="both"/>
        <w:rPr>
          <w:rFonts w:ascii="Times New Roman" w:hAnsi="Times New Roman"/>
          <w:b/>
          <w:bCs/>
          <w:sz w:val="28"/>
          <w:szCs w:val="28"/>
        </w:rPr>
      </w:pPr>
    </w:p>
    <w:p w14:paraId="1AF5B306" w14:textId="5EE1B329" w:rsidR="00B825E4" w:rsidRPr="005F272E" w:rsidRDefault="00B825E4" w:rsidP="00B825E4">
      <w:pPr>
        <w:spacing w:line="276" w:lineRule="auto"/>
        <w:jc w:val="both"/>
        <w:rPr>
          <w:rFonts w:ascii="Times New Roman" w:hAnsi="Times New Roman"/>
          <w:b/>
          <w:bCs/>
          <w:sz w:val="28"/>
          <w:szCs w:val="28"/>
        </w:rPr>
      </w:pPr>
    </w:p>
    <w:p w14:paraId="13A31EC3" w14:textId="77777777" w:rsidR="00B825E4" w:rsidRPr="005F272E" w:rsidRDefault="00B825E4" w:rsidP="00B825E4">
      <w:pPr>
        <w:spacing w:line="276" w:lineRule="auto"/>
        <w:jc w:val="both"/>
        <w:rPr>
          <w:rFonts w:ascii="Times New Roman" w:hAnsi="Times New Roman"/>
          <w:b/>
          <w:bCs/>
          <w:sz w:val="28"/>
          <w:szCs w:val="28"/>
        </w:rPr>
      </w:pPr>
    </w:p>
    <w:p w14:paraId="41EE3E41" w14:textId="73DFE3C5" w:rsidR="000C4A78" w:rsidRPr="005F272E" w:rsidRDefault="000C4A78" w:rsidP="00B825E4">
      <w:pPr>
        <w:pStyle w:val="ListParagraph"/>
        <w:numPr>
          <w:ilvl w:val="0"/>
          <w:numId w:val="30"/>
        </w:numPr>
        <w:spacing w:line="276" w:lineRule="auto"/>
        <w:jc w:val="both"/>
        <w:rPr>
          <w:rFonts w:ascii="Times New Roman" w:hAnsi="Times New Roman"/>
          <w:b/>
          <w:bCs/>
          <w:sz w:val="28"/>
          <w:szCs w:val="28"/>
        </w:rPr>
      </w:pPr>
      <w:r w:rsidRPr="005F272E">
        <w:rPr>
          <w:rFonts w:ascii="Times New Roman" w:hAnsi="Times New Roman"/>
          <w:b/>
          <w:bCs/>
          <w:sz w:val="28"/>
          <w:szCs w:val="28"/>
        </w:rPr>
        <w:lastRenderedPageBreak/>
        <w:t xml:space="preserve"> MEM</w:t>
      </w:r>
      <w:r w:rsidR="00B825E4" w:rsidRPr="005F272E">
        <w:rPr>
          <w:rFonts w:ascii="Times New Roman" w:hAnsi="Times New Roman"/>
          <w:b/>
          <w:bCs/>
          <w:sz w:val="28"/>
          <w:szCs w:val="28"/>
        </w:rPr>
        <w:t>A</w:t>
      </w:r>
      <w:r w:rsidRPr="005F272E">
        <w:rPr>
          <w:rFonts w:ascii="Times New Roman" w:hAnsi="Times New Roman"/>
          <w:b/>
          <w:bCs/>
          <w:sz w:val="28"/>
          <w:szCs w:val="28"/>
        </w:rPr>
        <w:t>HAMI KEBIJAKAN LOKAL</w:t>
      </w:r>
    </w:p>
    <w:p w14:paraId="062AABFA" w14:textId="77777777" w:rsidR="000C4A78" w:rsidRPr="005F272E" w:rsidRDefault="000C4A78" w:rsidP="00B825E4">
      <w:pPr>
        <w:pStyle w:val="Heading3"/>
        <w:spacing w:line="276" w:lineRule="auto"/>
        <w:jc w:val="both"/>
        <w:rPr>
          <w:sz w:val="28"/>
          <w:szCs w:val="28"/>
          <w:lang w:val="id-ID"/>
        </w:rPr>
      </w:pPr>
      <w:r w:rsidRPr="005F272E">
        <w:rPr>
          <w:rStyle w:val="Strong"/>
          <w:b/>
          <w:bCs/>
          <w:sz w:val="28"/>
          <w:szCs w:val="28"/>
          <w:lang w:val="id-ID"/>
        </w:rPr>
        <w:t>Contoh Hasil Studi Kasus Kebijakan Lokal: Pengelolaan Sampah Berbasis Masyarakat di Kota X</w:t>
      </w:r>
    </w:p>
    <w:p w14:paraId="2E1437FD" w14:textId="77777777" w:rsidR="000C4A78" w:rsidRPr="005F272E" w:rsidRDefault="000C4A78"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Pendahuluan</w:t>
      </w:r>
    </w:p>
    <w:p w14:paraId="58B4B828" w14:textId="77777777" w:rsidR="000C4A78" w:rsidRPr="005F272E" w:rsidRDefault="000C4A78" w:rsidP="00B825E4">
      <w:pPr>
        <w:pStyle w:val="NormalWeb"/>
        <w:spacing w:line="276" w:lineRule="auto"/>
        <w:jc w:val="both"/>
        <w:rPr>
          <w:sz w:val="28"/>
          <w:szCs w:val="28"/>
          <w:lang w:val="id-ID"/>
        </w:rPr>
      </w:pPr>
      <w:r w:rsidRPr="005F272E">
        <w:rPr>
          <w:sz w:val="28"/>
          <w:szCs w:val="28"/>
          <w:lang w:val="id-ID"/>
        </w:rPr>
        <w:t xml:space="preserve">Studi kasus ini berfokus pada implementasi kebijakan </w:t>
      </w:r>
      <w:r w:rsidRPr="005F272E">
        <w:rPr>
          <w:rStyle w:val="Strong"/>
          <w:sz w:val="28"/>
          <w:szCs w:val="28"/>
          <w:lang w:val="id-ID"/>
        </w:rPr>
        <w:t>pengelolaan sampah berbasis masyarakat</w:t>
      </w:r>
      <w:r w:rsidRPr="005F272E">
        <w:rPr>
          <w:sz w:val="28"/>
          <w:szCs w:val="28"/>
          <w:lang w:val="id-ID"/>
        </w:rPr>
        <w:t xml:space="preserve"> di Kota X, yang diterapkan sebagai bagian dari program kebersihan lingkungan dan pengurangan volume sampah yang berakhir di Tempat Pembuangan Akhir (TPA). Kota X, yang mengalami masalah serius terkait pengelolaan sampah, meluncurkan kebijakan ini dengan tujuan mendorong partisipasi aktif masyarakat dalam mengelola sampah mereka sendiri melalui program </w:t>
      </w:r>
      <w:r w:rsidRPr="005F272E">
        <w:rPr>
          <w:rStyle w:val="Strong"/>
          <w:sz w:val="28"/>
          <w:szCs w:val="28"/>
          <w:lang w:val="id-ID"/>
        </w:rPr>
        <w:t>bank sampah</w:t>
      </w:r>
      <w:r w:rsidRPr="005F272E">
        <w:rPr>
          <w:sz w:val="28"/>
          <w:szCs w:val="28"/>
          <w:lang w:val="id-ID"/>
        </w:rPr>
        <w:t xml:space="preserve"> dan pemilahan sampah di sumbernya.</w:t>
      </w:r>
    </w:p>
    <w:p w14:paraId="2809A8CE" w14:textId="77777777" w:rsidR="000C4A78" w:rsidRPr="005F272E" w:rsidRDefault="000C4A78"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Langkah 1: Pemilihan Kebijakan</w:t>
      </w:r>
    </w:p>
    <w:p w14:paraId="159DAB40" w14:textId="77777777" w:rsidR="000C4A78" w:rsidRPr="005F272E" w:rsidRDefault="000C4A78" w:rsidP="00B825E4">
      <w:pPr>
        <w:pStyle w:val="NormalWeb"/>
        <w:spacing w:line="276" w:lineRule="auto"/>
        <w:jc w:val="both"/>
        <w:rPr>
          <w:sz w:val="28"/>
          <w:szCs w:val="28"/>
          <w:lang w:val="id-ID"/>
        </w:rPr>
      </w:pPr>
      <w:r w:rsidRPr="005F272E">
        <w:rPr>
          <w:sz w:val="28"/>
          <w:szCs w:val="28"/>
          <w:lang w:val="id-ID"/>
        </w:rPr>
        <w:t>Kebijakan pengelolaan sampah berbasis masyarakat di Kota X diluncurkan pada tahun 2019 sebagai respons terhadap meningkatnya volume sampah perkotaan dan keterbatasan kapasitas TPA. Tujuan utama kebijakan ini adalah untuk:</w:t>
      </w:r>
    </w:p>
    <w:p w14:paraId="5CBF6381" w14:textId="77777777" w:rsidR="000C4A78" w:rsidRPr="005F272E" w:rsidRDefault="000C4A78" w:rsidP="00B825E4">
      <w:pPr>
        <w:numPr>
          <w:ilvl w:val="0"/>
          <w:numId w:val="14"/>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Mengurangi jumlah sampah</w:t>
      </w:r>
      <w:r w:rsidRPr="005F272E">
        <w:rPr>
          <w:rFonts w:ascii="Times New Roman" w:hAnsi="Times New Roman"/>
          <w:sz w:val="28"/>
          <w:szCs w:val="28"/>
        </w:rPr>
        <w:t xml:space="preserve"> yang diangkut ke TPA melalui pemilahan sampah organik dan non-organik.</w:t>
      </w:r>
    </w:p>
    <w:p w14:paraId="355940FA" w14:textId="77777777" w:rsidR="000C4A78" w:rsidRPr="005F272E" w:rsidRDefault="000C4A78" w:rsidP="00B825E4">
      <w:pPr>
        <w:numPr>
          <w:ilvl w:val="0"/>
          <w:numId w:val="14"/>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Meningkatkan partisipasi masyarakat</w:t>
      </w:r>
      <w:r w:rsidRPr="005F272E">
        <w:rPr>
          <w:rFonts w:ascii="Times New Roman" w:hAnsi="Times New Roman"/>
          <w:sz w:val="28"/>
          <w:szCs w:val="28"/>
        </w:rPr>
        <w:t xml:space="preserve"> dalam pengelolaan sampah melalui program bank sampah, di mana masyarakat dapat menukar sampah yang dipilah dengan insentif finansial.</w:t>
      </w:r>
    </w:p>
    <w:p w14:paraId="3C1E8CFD" w14:textId="77777777" w:rsidR="000C4A78" w:rsidRPr="005F272E" w:rsidRDefault="000C4A78" w:rsidP="00B825E4">
      <w:pPr>
        <w:numPr>
          <w:ilvl w:val="0"/>
          <w:numId w:val="14"/>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Mendorong praktik daur ulang</w:t>
      </w:r>
      <w:r w:rsidRPr="005F272E">
        <w:rPr>
          <w:rFonts w:ascii="Times New Roman" w:hAnsi="Times New Roman"/>
          <w:sz w:val="28"/>
          <w:szCs w:val="28"/>
        </w:rPr>
        <w:t xml:space="preserve"> untuk mengurangi sampah plastik dan meningkatkan kesadaran lingkungan di kalangan masyarakat.</w:t>
      </w:r>
    </w:p>
    <w:p w14:paraId="7B139B66" w14:textId="77777777" w:rsidR="000C4A78" w:rsidRPr="005F272E" w:rsidRDefault="000C4A78"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Langkah 2: Wawancara dengan Pelaksana Kebijakan dan Masyarakat</w:t>
      </w:r>
    </w:p>
    <w:p w14:paraId="3A3DA1EC" w14:textId="77777777" w:rsidR="000C4A78" w:rsidRPr="005F272E" w:rsidRDefault="000C4A78" w:rsidP="00B825E4">
      <w:pPr>
        <w:pStyle w:val="NormalWeb"/>
        <w:spacing w:line="276" w:lineRule="auto"/>
        <w:jc w:val="both"/>
        <w:rPr>
          <w:sz w:val="28"/>
          <w:szCs w:val="28"/>
          <w:lang w:val="id-ID"/>
        </w:rPr>
      </w:pPr>
      <w:r w:rsidRPr="005F272E">
        <w:rPr>
          <w:sz w:val="28"/>
          <w:szCs w:val="28"/>
          <w:lang w:val="id-ID"/>
        </w:rPr>
        <w:t>Peneliti melakukan wawancara dengan beberapa pihak terkait:</w:t>
      </w:r>
    </w:p>
    <w:p w14:paraId="6979BCF7" w14:textId="77777777" w:rsidR="000C4A78" w:rsidRPr="005F272E" w:rsidRDefault="000C4A78" w:rsidP="00B825E4">
      <w:pPr>
        <w:numPr>
          <w:ilvl w:val="0"/>
          <w:numId w:val="15"/>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Pejabat Dinas Lingkungan Hidup</w:t>
      </w:r>
      <w:r w:rsidRPr="005F272E">
        <w:rPr>
          <w:rFonts w:ascii="Times New Roman" w:hAnsi="Times New Roman"/>
          <w:sz w:val="28"/>
          <w:szCs w:val="28"/>
        </w:rPr>
        <w:t>: Sebagai pelaksana utama kebijakan, pejabat dari dinas ini bertanggung jawab untuk mengoordinasikan program bank sampah, membentuk kelompok kerja pengelolaan sampah di tingkat kelurahan, dan melakukan sosialisasi ke masyarakat.</w:t>
      </w:r>
    </w:p>
    <w:p w14:paraId="7E532E96" w14:textId="77777777" w:rsidR="000C4A78" w:rsidRPr="005F272E" w:rsidRDefault="000C4A78" w:rsidP="00B825E4">
      <w:pPr>
        <w:numPr>
          <w:ilvl w:val="1"/>
          <w:numId w:val="15"/>
        </w:numPr>
        <w:spacing w:before="100" w:beforeAutospacing="1" w:after="100" w:afterAutospacing="1" w:line="276" w:lineRule="auto"/>
        <w:jc w:val="both"/>
        <w:rPr>
          <w:rFonts w:ascii="Times New Roman" w:hAnsi="Times New Roman"/>
          <w:sz w:val="28"/>
          <w:szCs w:val="28"/>
        </w:rPr>
      </w:pPr>
      <w:r w:rsidRPr="005F272E">
        <w:rPr>
          <w:rFonts w:ascii="Times New Roman" w:hAnsi="Times New Roman"/>
          <w:sz w:val="28"/>
          <w:szCs w:val="28"/>
        </w:rPr>
        <w:t xml:space="preserve">Menurut pejabat dinas, </w:t>
      </w:r>
      <w:r w:rsidRPr="005F272E">
        <w:rPr>
          <w:rStyle w:val="Strong"/>
          <w:rFonts w:ascii="Times New Roman" w:hAnsi="Times New Roman"/>
          <w:sz w:val="28"/>
          <w:szCs w:val="28"/>
        </w:rPr>
        <w:t>tantangan utama</w:t>
      </w:r>
      <w:r w:rsidRPr="005F272E">
        <w:rPr>
          <w:rFonts w:ascii="Times New Roman" w:hAnsi="Times New Roman"/>
          <w:sz w:val="28"/>
          <w:szCs w:val="28"/>
        </w:rPr>
        <w:t xml:space="preserve"> dalam implementasi adalah rendahnya kesadaran masyarakat terhadap pentingnya pemilahan sampah di sumbernya. Banyak masyarakat yang belum terbiasa </w:t>
      </w:r>
      <w:r w:rsidRPr="005F272E">
        <w:rPr>
          <w:rFonts w:ascii="Times New Roman" w:hAnsi="Times New Roman"/>
          <w:sz w:val="28"/>
          <w:szCs w:val="28"/>
        </w:rPr>
        <w:lastRenderedPageBreak/>
        <w:t>memilah sampah, sehingga volume sampah yang terkirim ke TPA masih cukup tinggi.</w:t>
      </w:r>
    </w:p>
    <w:p w14:paraId="582F2F0C" w14:textId="77777777" w:rsidR="000C4A78" w:rsidRPr="005F272E" w:rsidRDefault="000C4A78" w:rsidP="00B825E4">
      <w:pPr>
        <w:numPr>
          <w:ilvl w:val="0"/>
          <w:numId w:val="15"/>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Pengelola Bank Sampah di Kelurahan Y</w:t>
      </w:r>
      <w:r w:rsidRPr="005F272E">
        <w:rPr>
          <w:rFonts w:ascii="Times New Roman" w:hAnsi="Times New Roman"/>
          <w:sz w:val="28"/>
          <w:szCs w:val="28"/>
        </w:rPr>
        <w:t>: Pengelola bank sampah adalah individu yang bertanggung jawab untuk mengumpulkan sampah yang dipilah oleh warga, mencatat berat sampah, dan memberikan insentif finansial berdasarkan jenis sampah yang disetorkan (plastik, kertas, botol kaca, dll.).</w:t>
      </w:r>
    </w:p>
    <w:p w14:paraId="252CB142" w14:textId="77777777" w:rsidR="000C4A78" w:rsidRPr="005F272E" w:rsidRDefault="000C4A78" w:rsidP="00B825E4">
      <w:pPr>
        <w:numPr>
          <w:ilvl w:val="1"/>
          <w:numId w:val="15"/>
        </w:numPr>
        <w:spacing w:before="100" w:beforeAutospacing="1" w:after="100" w:afterAutospacing="1" w:line="276" w:lineRule="auto"/>
        <w:jc w:val="both"/>
        <w:rPr>
          <w:rFonts w:ascii="Times New Roman" w:hAnsi="Times New Roman"/>
          <w:sz w:val="28"/>
          <w:szCs w:val="28"/>
        </w:rPr>
      </w:pPr>
      <w:r w:rsidRPr="005F272E">
        <w:rPr>
          <w:rFonts w:ascii="Times New Roman" w:hAnsi="Times New Roman"/>
          <w:sz w:val="28"/>
          <w:szCs w:val="28"/>
        </w:rPr>
        <w:t xml:space="preserve">Pengelola menyebutkan bahwa </w:t>
      </w:r>
      <w:r w:rsidRPr="005F272E">
        <w:rPr>
          <w:rStyle w:val="Strong"/>
          <w:rFonts w:ascii="Times New Roman" w:hAnsi="Times New Roman"/>
          <w:sz w:val="28"/>
          <w:szCs w:val="28"/>
        </w:rPr>
        <w:t>jumlah warga yang berpartisipasi meningkat</w:t>
      </w:r>
      <w:r w:rsidRPr="005F272E">
        <w:rPr>
          <w:rFonts w:ascii="Times New Roman" w:hAnsi="Times New Roman"/>
          <w:sz w:val="28"/>
          <w:szCs w:val="28"/>
        </w:rPr>
        <w:t xml:space="preserve"> setelah sosialisasi intensif dilakukan, namun masih ada masalah terkait </w:t>
      </w:r>
      <w:r w:rsidRPr="005F272E">
        <w:rPr>
          <w:rStyle w:val="Strong"/>
          <w:rFonts w:ascii="Times New Roman" w:hAnsi="Times New Roman"/>
          <w:sz w:val="28"/>
          <w:szCs w:val="28"/>
        </w:rPr>
        <w:t>inkonsistensi partisipasi</w:t>
      </w:r>
      <w:r w:rsidRPr="005F272E">
        <w:rPr>
          <w:rFonts w:ascii="Times New Roman" w:hAnsi="Times New Roman"/>
          <w:sz w:val="28"/>
          <w:szCs w:val="28"/>
        </w:rPr>
        <w:t>. Tidak semua warga memilah sampah mereka secara teratur.</w:t>
      </w:r>
    </w:p>
    <w:p w14:paraId="3E98F8E8" w14:textId="77777777" w:rsidR="000C4A78" w:rsidRPr="005F272E" w:rsidRDefault="000C4A78" w:rsidP="00B825E4">
      <w:pPr>
        <w:numPr>
          <w:ilvl w:val="0"/>
          <w:numId w:val="15"/>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Warga Setempat</w:t>
      </w:r>
      <w:r w:rsidRPr="005F272E">
        <w:rPr>
          <w:rFonts w:ascii="Times New Roman" w:hAnsi="Times New Roman"/>
          <w:sz w:val="28"/>
          <w:szCs w:val="28"/>
        </w:rPr>
        <w:t>: Wawancara dengan lima warga di Kelurahan Y dilakukan untuk memahami bagaimana kebijakan ini diterima di masyarakat.</w:t>
      </w:r>
    </w:p>
    <w:p w14:paraId="0D91C483" w14:textId="77777777" w:rsidR="000C4A78" w:rsidRPr="005F272E" w:rsidRDefault="000C4A78" w:rsidP="00B825E4">
      <w:pPr>
        <w:numPr>
          <w:ilvl w:val="1"/>
          <w:numId w:val="15"/>
        </w:numPr>
        <w:spacing w:before="100" w:beforeAutospacing="1" w:after="100" w:afterAutospacing="1" w:line="276" w:lineRule="auto"/>
        <w:jc w:val="both"/>
        <w:rPr>
          <w:rFonts w:ascii="Times New Roman" w:hAnsi="Times New Roman"/>
          <w:sz w:val="28"/>
          <w:szCs w:val="28"/>
        </w:rPr>
      </w:pPr>
      <w:r w:rsidRPr="005F272E">
        <w:rPr>
          <w:rFonts w:ascii="Times New Roman" w:hAnsi="Times New Roman"/>
          <w:sz w:val="28"/>
          <w:szCs w:val="28"/>
        </w:rPr>
        <w:t xml:space="preserve">Sebagian warga mendukung kebijakan ini karena merasa insentif finansial dari bank sampah cukup menarik, namun beberapa warga menyatakan bahwa proses pemilahan sampah memakan waktu dan </w:t>
      </w:r>
      <w:r w:rsidRPr="005F272E">
        <w:rPr>
          <w:rStyle w:val="Strong"/>
          <w:rFonts w:ascii="Times New Roman" w:hAnsi="Times New Roman"/>
          <w:sz w:val="28"/>
          <w:szCs w:val="28"/>
        </w:rPr>
        <w:t>tidak praktis</w:t>
      </w:r>
      <w:r w:rsidRPr="005F272E">
        <w:rPr>
          <w:rFonts w:ascii="Times New Roman" w:hAnsi="Times New Roman"/>
          <w:sz w:val="28"/>
          <w:szCs w:val="28"/>
        </w:rPr>
        <w:t>, terutama bagi mereka yang memiliki kesibukan tinggi.</w:t>
      </w:r>
    </w:p>
    <w:p w14:paraId="2C2C7C1B" w14:textId="77777777" w:rsidR="000C4A78" w:rsidRPr="005F272E" w:rsidRDefault="000C4A78"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Langkah 3: Analisis Hasil Kebijakan</w:t>
      </w:r>
    </w:p>
    <w:p w14:paraId="41A1D939" w14:textId="77777777" w:rsidR="000C4A78" w:rsidRPr="005F272E" w:rsidRDefault="000C4A78" w:rsidP="00B825E4">
      <w:pPr>
        <w:pStyle w:val="NormalWeb"/>
        <w:spacing w:line="276" w:lineRule="auto"/>
        <w:jc w:val="both"/>
        <w:rPr>
          <w:sz w:val="28"/>
          <w:szCs w:val="28"/>
          <w:lang w:val="id-ID"/>
        </w:rPr>
      </w:pPr>
      <w:r w:rsidRPr="005F272E">
        <w:rPr>
          <w:rStyle w:val="Strong"/>
          <w:sz w:val="28"/>
          <w:szCs w:val="28"/>
          <w:lang w:val="id-ID"/>
        </w:rPr>
        <w:t>Tujuan Kebijakan</w:t>
      </w:r>
      <w:r w:rsidRPr="005F272E">
        <w:rPr>
          <w:sz w:val="28"/>
          <w:szCs w:val="28"/>
          <w:lang w:val="id-ID"/>
        </w:rPr>
        <w:t>: Kebijakan pengelolaan sampah berbasis masyarakat di Kota X memiliki tujuan untuk:</w:t>
      </w:r>
    </w:p>
    <w:p w14:paraId="79172922" w14:textId="77777777" w:rsidR="000C4A78" w:rsidRPr="005F272E" w:rsidRDefault="000C4A78" w:rsidP="00B825E4">
      <w:pPr>
        <w:numPr>
          <w:ilvl w:val="0"/>
          <w:numId w:val="1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Mengurangi volume sampah di TPA</w:t>
      </w:r>
      <w:r w:rsidRPr="005F272E">
        <w:rPr>
          <w:rFonts w:ascii="Times New Roman" w:hAnsi="Times New Roman"/>
          <w:sz w:val="28"/>
          <w:szCs w:val="28"/>
        </w:rPr>
        <w:t xml:space="preserve"> melalui pemilahan dan daur ulang sampah.</w:t>
      </w:r>
    </w:p>
    <w:p w14:paraId="0891FDDB" w14:textId="77777777" w:rsidR="000C4A78" w:rsidRPr="005F272E" w:rsidRDefault="000C4A78" w:rsidP="00B825E4">
      <w:pPr>
        <w:numPr>
          <w:ilvl w:val="0"/>
          <w:numId w:val="1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Meningkatkan kesadaran masyarakat</w:t>
      </w:r>
      <w:r w:rsidRPr="005F272E">
        <w:rPr>
          <w:rFonts w:ascii="Times New Roman" w:hAnsi="Times New Roman"/>
          <w:sz w:val="28"/>
          <w:szCs w:val="28"/>
        </w:rPr>
        <w:t xml:space="preserve"> tentang pentingnya pemilahan sampah dan daur ulang.</w:t>
      </w:r>
    </w:p>
    <w:p w14:paraId="63C481D0" w14:textId="77777777" w:rsidR="000C4A78" w:rsidRPr="005F272E" w:rsidRDefault="000C4A78" w:rsidP="00B825E4">
      <w:pPr>
        <w:numPr>
          <w:ilvl w:val="0"/>
          <w:numId w:val="1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Memberikan insentif ekonomi</w:t>
      </w:r>
      <w:r w:rsidRPr="005F272E">
        <w:rPr>
          <w:rFonts w:ascii="Times New Roman" w:hAnsi="Times New Roman"/>
          <w:sz w:val="28"/>
          <w:szCs w:val="28"/>
        </w:rPr>
        <w:t xml:space="preserve"> bagi masyarakat melalui bank sampah.</w:t>
      </w:r>
    </w:p>
    <w:p w14:paraId="04B4FECE" w14:textId="77777777" w:rsidR="000C4A78" w:rsidRPr="005F272E" w:rsidRDefault="000C4A78" w:rsidP="00B825E4">
      <w:pPr>
        <w:pStyle w:val="NormalWeb"/>
        <w:spacing w:line="276" w:lineRule="auto"/>
        <w:jc w:val="both"/>
        <w:rPr>
          <w:sz w:val="28"/>
          <w:szCs w:val="28"/>
          <w:lang w:val="id-ID"/>
        </w:rPr>
      </w:pPr>
      <w:r w:rsidRPr="005F272E">
        <w:rPr>
          <w:rStyle w:val="Strong"/>
          <w:sz w:val="28"/>
          <w:szCs w:val="28"/>
          <w:lang w:val="id-ID"/>
        </w:rPr>
        <w:t>Hasil Implementasi</w:t>
      </w:r>
      <w:r w:rsidRPr="005F272E">
        <w:rPr>
          <w:sz w:val="28"/>
          <w:szCs w:val="28"/>
          <w:lang w:val="id-ID"/>
        </w:rPr>
        <w:t>:</w:t>
      </w:r>
    </w:p>
    <w:p w14:paraId="2E9FCA14" w14:textId="77777777" w:rsidR="000C4A78" w:rsidRPr="005F272E" w:rsidRDefault="000C4A78" w:rsidP="00B825E4">
      <w:pPr>
        <w:pStyle w:val="NormalWeb"/>
        <w:numPr>
          <w:ilvl w:val="0"/>
          <w:numId w:val="17"/>
        </w:numPr>
        <w:spacing w:line="276" w:lineRule="auto"/>
        <w:jc w:val="both"/>
        <w:rPr>
          <w:sz w:val="28"/>
          <w:szCs w:val="28"/>
          <w:lang w:val="id-ID"/>
        </w:rPr>
      </w:pPr>
      <w:r w:rsidRPr="005F272E">
        <w:rPr>
          <w:rStyle w:val="Strong"/>
          <w:sz w:val="28"/>
          <w:szCs w:val="28"/>
          <w:lang w:val="id-ID"/>
        </w:rPr>
        <w:t>Volume Sampah di TPA</w:t>
      </w:r>
      <w:r w:rsidRPr="005F272E">
        <w:rPr>
          <w:sz w:val="28"/>
          <w:szCs w:val="28"/>
          <w:lang w:val="id-ID"/>
        </w:rPr>
        <w:t xml:space="preserve">: Berdasarkan data dari Dinas Lingkungan Hidup, volume sampah yang dikirim ke TPA </w:t>
      </w:r>
      <w:r w:rsidRPr="005F272E">
        <w:rPr>
          <w:rStyle w:val="Strong"/>
          <w:sz w:val="28"/>
          <w:szCs w:val="28"/>
          <w:lang w:val="id-ID"/>
        </w:rPr>
        <w:t>berkurang sekitar 10%</w:t>
      </w:r>
      <w:r w:rsidRPr="005F272E">
        <w:rPr>
          <w:sz w:val="28"/>
          <w:szCs w:val="28"/>
          <w:lang w:val="id-ID"/>
        </w:rPr>
        <w:t xml:space="preserve"> dalam dua tahun pertama setelah kebijakan ini diterapkan. Namun, target awal pengurangan sebesar 20% belum tercapai karena masih rendahnya tingkat partisipasi warga di beberapa wilayah.</w:t>
      </w:r>
    </w:p>
    <w:p w14:paraId="43181F4E" w14:textId="77777777" w:rsidR="000C4A78" w:rsidRPr="005F272E" w:rsidRDefault="000C4A78" w:rsidP="00B825E4">
      <w:pPr>
        <w:pStyle w:val="NormalWeb"/>
        <w:numPr>
          <w:ilvl w:val="0"/>
          <w:numId w:val="17"/>
        </w:numPr>
        <w:spacing w:line="276" w:lineRule="auto"/>
        <w:jc w:val="both"/>
        <w:rPr>
          <w:sz w:val="28"/>
          <w:szCs w:val="28"/>
          <w:lang w:val="id-ID"/>
        </w:rPr>
      </w:pPr>
      <w:r w:rsidRPr="005F272E">
        <w:rPr>
          <w:rStyle w:val="Strong"/>
          <w:sz w:val="28"/>
          <w:szCs w:val="28"/>
          <w:lang w:val="id-ID"/>
        </w:rPr>
        <w:t>Partisipasi Masyarakat</w:t>
      </w:r>
      <w:r w:rsidRPr="005F272E">
        <w:rPr>
          <w:sz w:val="28"/>
          <w:szCs w:val="28"/>
          <w:lang w:val="id-ID"/>
        </w:rPr>
        <w:t xml:space="preserve">: Partisipasi masyarakat dalam program ini </w:t>
      </w:r>
      <w:r w:rsidRPr="005F272E">
        <w:rPr>
          <w:rStyle w:val="Strong"/>
          <w:sz w:val="28"/>
          <w:szCs w:val="28"/>
          <w:lang w:val="id-ID"/>
        </w:rPr>
        <w:t>bervariasi antar wilayah</w:t>
      </w:r>
      <w:r w:rsidRPr="005F272E">
        <w:rPr>
          <w:sz w:val="28"/>
          <w:szCs w:val="28"/>
          <w:lang w:val="id-ID"/>
        </w:rPr>
        <w:t xml:space="preserve">. Di beberapa kelurahan, seperti Kelurahan Y, partisipasi meningkat hingga 30%, terutama setelah adanya insentif dari bank sampah. Namun, di kelurahan lain yang tidak memiliki program sosialisasi </w:t>
      </w:r>
      <w:r w:rsidRPr="005F272E">
        <w:rPr>
          <w:sz w:val="28"/>
          <w:szCs w:val="28"/>
          <w:lang w:val="id-ID"/>
        </w:rPr>
        <w:lastRenderedPageBreak/>
        <w:t>yang baik, partisipasi masih rendah, dengan hanya sekitar 10% warga yang terlibat aktif.</w:t>
      </w:r>
    </w:p>
    <w:p w14:paraId="0F75DC77" w14:textId="77777777" w:rsidR="000C4A78" w:rsidRPr="005F272E" w:rsidRDefault="000C4A78" w:rsidP="00B825E4">
      <w:pPr>
        <w:pStyle w:val="NormalWeb"/>
        <w:numPr>
          <w:ilvl w:val="0"/>
          <w:numId w:val="17"/>
        </w:numPr>
        <w:spacing w:line="276" w:lineRule="auto"/>
        <w:jc w:val="both"/>
        <w:rPr>
          <w:sz w:val="28"/>
          <w:szCs w:val="28"/>
          <w:lang w:val="id-ID"/>
        </w:rPr>
      </w:pPr>
      <w:r w:rsidRPr="005F272E">
        <w:rPr>
          <w:rStyle w:val="Strong"/>
          <w:sz w:val="28"/>
          <w:szCs w:val="28"/>
          <w:lang w:val="id-ID"/>
        </w:rPr>
        <w:t>Kesadaran dan Perilaku Lingkungan</w:t>
      </w:r>
      <w:r w:rsidRPr="005F272E">
        <w:rPr>
          <w:sz w:val="28"/>
          <w:szCs w:val="28"/>
          <w:lang w:val="id-ID"/>
        </w:rPr>
        <w:t xml:space="preserve">: Hasil wawancara menunjukkan bahwa program ini berhasil </w:t>
      </w:r>
      <w:r w:rsidRPr="005F272E">
        <w:rPr>
          <w:rStyle w:val="Strong"/>
          <w:sz w:val="28"/>
          <w:szCs w:val="28"/>
          <w:lang w:val="id-ID"/>
        </w:rPr>
        <w:t>meningkatkan kesadaran lingkungan</w:t>
      </w:r>
      <w:r w:rsidRPr="005F272E">
        <w:rPr>
          <w:sz w:val="28"/>
          <w:szCs w:val="28"/>
          <w:lang w:val="id-ID"/>
        </w:rPr>
        <w:t xml:space="preserve"> di kalangan masyarakat yang terlibat aktif dalam bank sampah. Mereka lebih memahami pentingnya daur ulang dan dampaknya terhadap lingkungan. Namun, bagi masyarakat yang belum terlibat, kesadaran ini masih rendah.</w:t>
      </w:r>
    </w:p>
    <w:p w14:paraId="37976EA3" w14:textId="77777777" w:rsidR="000C4A78" w:rsidRPr="005F272E" w:rsidRDefault="000C4A78" w:rsidP="00B825E4">
      <w:pPr>
        <w:pStyle w:val="NormalWeb"/>
        <w:spacing w:line="276" w:lineRule="auto"/>
        <w:jc w:val="both"/>
        <w:rPr>
          <w:sz w:val="28"/>
          <w:szCs w:val="28"/>
          <w:lang w:val="id-ID"/>
        </w:rPr>
      </w:pPr>
      <w:r w:rsidRPr="005F272E">
        <w:rPr>
          <w:rStyle w:val="Strong"/>
          <w:sz w:val="28"/>
          <w:szCs w:val="28"/>
          <w:lang w:val="id-ID"/>
        </w:rPr>
        <w:t>Hambatan Implementasi</w:t>
      </w:r>
      <w:r w:rsidRPr="005F272E">
        <w:rPr>
          <w:sz w:val="28"/>
          <w:szCs w:val="28"/>
          <w:lang w:val="id-ID"/>
        </w:rPr>
        <w:t>:</w:t>
      </w:r>
    </w:p>
    <w:p w14:paraId="477C3FE7" w14:textId="77777777" w:rsidR="000C4A78" w:rsidRPr="005F272E" w:rsidRDefault="000C4A78" w:rsidP="00B825E4">
      <w:pPr>
        <w:numPr>
          <w:ilvl w:val="0"/>
          <w:numId w:val="18"/>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Kurangnya Sosialisasi</w:t>
      </w:r>
      <w:r w:rsidRPr="005F272E">
        <w:rPr>
          <w:rFonts w:ascii="Times New Roman" w:hAnsi="Times New Roman"/>
          <w:sz w:val="28"/>
          <w:szCs w:val="28"/>
        </w:rPr>
        <w:t>: Di beberapa kelurahan, program sosialisasi yang tidak merata menyebabkan rendahnya pemahaman warga tentang cara memilah sampah. Hal ini menghambat pelaksanaan kebijakan secara merata di seluruh kota.</w:t>
      </w:r>
    </w:p>
    <w:p w14:paraId="04AC4ED9" w14:textId="77777777" w:rsidR="000C4A78" w:rsidRPr="005F272E" w:rsidRDefault="000C4A78" w:rsidP="00B825E4">
      <w:pPr>
        <w:numPr>
          <w:ilvl w:val="0"/>
          <w:numId w:val="18"/>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Infrastruktur yang Tidak Memadai</w:t>
      </w:r>
      <w:r w:rsidRPr="005F272E">
        <w:rPr>
          <w:rFonts w:ascii="Times New Roman" w:hAnsi="Times New Roman"/>
          <w:sz w:val="28"/>
          <w:szCs w:val="28"/>
        </w:rPr>
        <w:t xml:space="preserve">: Keterbatasan infrastruktur, seperti </w:t>
      </w:r>
      <w:r w:rsidRPr="005F272E">
        <w:rPr>
          <w:rStyle w:val="Strong"/>
          <w:rFonts w:ascii="Times New Roman" w:hAnsi="Times New Roman"/>
          <w:sz w:val="28"/>
          <w:szCs w:val="28"/>
        </w:rPr>
        <w:t>jumlah tempat pengolahan sampah</w:t>
      </w:r>
      <w:r w:rsidRPr="005F272E">
        <w:rPr>
          <w:rFonts w:ascii="Times New Roman" w:hAnsi="Times New Roman"/>
          <w:sz w:val="28"/>
          <w:szCs w:val="28"/>
        </w:rPr>
        <w:t xml:space="preserve"> dan </w:t>
      </w:r>
      <w:r w:rsidRPr="005F272E">
        <w:rPr>
          <w:rStyle w:val="Strong"/>
          <w:rFonts w:ascii="Times New Roman" w:hAnsi="Times New Roman"/>
          <w:sz w:val="28"/>
          <w:szCs w:val="28"/>
        </w:rPr>
        <w:t>kapasitas bank sampah</w:t>
      </w:r>
      <w:r w:rsidRPr="005F272E">
        <w:rPr>
          <w:rFonts w:ascii="Times New Roman" w:hAnsi="Times New Roman"/>
          <w:sz w:val="28"/>
          <w:szCs w:val="28"/>
        </w:rPr>
        <w:t>, menjadi kendala yang signifikan. Beberapa bank sampah kewalahan menangani volume sampah yang dipilah.</w:t>
      </w:r>
    </w:p>
    <w:p w14:paraId="61598AB6" w14:textId="77777777" w:rsidR="000C4A78" w:rsidRPr="005F272E" w:rsidRDefault="000C4A78" w:rsidP="00B825E4">
      <w:pPr>
        <w:numPr>
          <w:ilvl w:val="0"/>
          <w:numId w:val="18"/>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Kendala Ekonomi</w:t>
      </w:r>
      <w:r w:rsidRPr="005F272E">
        <w:rPr>
          <w:rFonts w:ascii="Times New Roman" w:hAnsi="Times New Roman"/>
          <w:sz w:val="28"/>
          <w:szCs w:val="28"/>
        </w:rPr>
        <w:t>: Bagi sebagian warga, terutama mereka yang berpenghasilan rendah, insentif finansial dari bank sampah tidak cukup menarik untuk memotivasi partisipasi mereka.</w:t>
      </w:r>
    </w:p>
    <w:p w14:paraId="432B4494" w14:textId="77777777" w:rsidR="000C4A78" w:rsidRPr="005F272E" w:rsidRDefault="000C4A78"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Kesimpulan dan Rekomendasi</w:t>
      </w:r>
    </w:p>
    <w:p w14:paraId="6DF2C126" w14:textId="77777777" w:rsidR="000C4A78" w:rsidRPr="005F272E" w:rsidRDefault="000C4A78" w:rsidP="00B825E4">
      <w:pPr>
        <w:pStyle w:val="NormalWeb"/>
        <w:spacing w:line="276" w:lineRule="auto"/>
        <w:jc w:val="both"/>
        <w:rPr>
          <w:sz w:val="28"/>
          <w:szCs w:val="28"/>
          <w:lang w:val="id-ID"/>
        </w:rPr>
      </w:pPr>
      <w:r w:rsidRPr="005F272E">
        <w:rPr>
          <w:rStyle w:val="Strong"/>
          <w:sz w:val="28"/>
          <w:szCs w:val="28"/>
          <w:lang w:val="id-ID"/>
        </w:rPr>
        <w:t>Kesimpulan</w:t>
      </w:r>
      <w:r w:rsidRPr="005F272E">
        <w:rPr>
          <w:sz w:val="28"/>
          <w:szCs w:val="28"/>
          <w:lang w:val="id-ID"/>
        </w:rPr>
        <w:t>: Kebijakan pengelolaan sampah berbasis masyarakat di Kota X menunjukkan hasil yang positif, tetapi belum mencapai target pengurangan sampah yang diharapkan. Partisipasi masyarakat meningkat di beberapa wilayah, terutama di daerah yang telah mendapatkan sosialisasi yang baik dan dukungan infrastruktur yang memadai. Namun, masih ada tantangan dalam konsistensi partisipasi masyarakat dan masalah distribusi infrastruktur.</w:t>
      </w:r>
    </w:p>
    <w:p w14:paraId="14E8B16A" w14:textId="77777777" w:rsidR="000C4A78" w:rsidRPr="005F272E" w:rsidRDefault="000C4A78" w:rsidP="00B825E4">
      <w:pPr>
        <w:pStyle w:val="NormalWeb"/>
        <w:spacing w:line="276" w:lineRule="auto"/>
        <w:jc w:val="both"/>
        <w:rPr>
          <w:sz w:val="28"/>
          <w:szCs w:val="28"/>
          <w:lang w:val="id-ID"/>
        </w:rPr>
      </w:pPr>
      <w:r w:rsidRPr="005F272E">
        <w:rPr>
          <w:rStyle w:val="Strong"/>
          <w:sz w:val="28"/>
          <w:szCs w:val="28"/>
          <w:lang w:val="id-ID"/>
        </w:rPr>
        <w:t>Rekomendasi</w:t>
      </w:r>
      <w:r w:rsidRPr="005F272E">
        <w:rPr>
          <w:sz w:val="28"/>
          <w:szCs w:val="28"/>
          <w:lang w:val="id-ID"/>
        </w:rPr>
        <w:t>:</w:t>
      </w:r>
    </w:p>
    <w:p w14:paraId="3DEAE47C" w14:textId="77777777" w:rsidR="000C4A78" w:rsidRPr="005F272E" w:rsidRDefault="000C4A78" w:rsidP="00B825E4">
      <w:pPr>
        <w:numPr>
          <w:ilvl w:val="0"/>
          <w:numId w:val="19"/>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Peningkatan Sosialisasi</w:t>
      </w:r>
      <w:r w:rsidRPr="005F272E">
        <w:rPr>
          <w:rFonts w:ascii="Times New Roman" w:hAnsi="Times New Roman"/>
          <w:sz w:val="28"/>
          <w:szCs w:val="28"/>
        </w:rPr>
        <w:t>: Dinas Lingkungan Hidup perlu memperluas program sosialisasi secara merata di semua kelurahan untuk meningkatkan pemahaman dan kesadaran masyarakat tentang pentingnya pemilahan sampah.</w:t>
      </w:r>
    </w:p>
    <w:p w14:paraId="774C2CA1" w14:textId="77777777" w:rsidR="000C4A78" w:rsidRPr="005F272E" w:rsidRDefault="000C4A78" w:rsidP="00B825E4">
      <w:pPr>
        <w:numPr>
          <w:ilvl w:val="0"/>
          <w:numId w:val="19"/>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lastRenderedPageBreak/>
        <w:t>Pengembangan Infrastruktur</w:t>
      </w:r>
      <w:r w:rsidRPr="005F272E">
        <w:rPr>
          <w:rFonts w:ascii="Times New Roman" w:hAnsi="Times New Roman"/>
          <w:sz w:val="28"/>
          <w:szCs w:val="28"/>
        </w:rPr>
        <w:t>: Pemerintah Kota X perlu meningkatkan jumlah tempat pengolahan sampah dan memperkuat kapasitas bank sampah di wilayah yang berpartisipasi aktif untuk mencegah kelebihan kapasitas.</w:t>
      </w:r>
    </w:p>
    <w:p w14:paraId="4059168C" w14:textId="77777777" w:rsidR="000C4A78" w:rsidRPr="005F272E" w:rsidRDefault="000C4A78" w:rsidP="00B825E4">
      <w:pPr>
        <w:numPr>
          <w:ilvl w:val="0"/>
          <w:numId w:val="19"/>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Insentif Lebih Besar</w:t>
      </w:r>
      <w:r w:rsidRPr="005F272E">
        <w:rPr>
          <w:rFonts w:ascii="Times New Roman" w:hAnsi="Times New Roman"/>
          <w:sz w:val="28"/>
          <w:szCs w:val="28"/>
        </w:rPr>
        <w:t>: Program insentif perlu ditingkatkan agar lebih menarik, terutama bagi kelompok masyarakat yang belum terlibat aktif dalam program ini.</w:t>
      </w:r>
    </w:p>
    <w:p w14:paraId="307EB5AF" w14:textId="77777777" w:rsidR="000C4A78" w:rsidRPr="005F272E" w:rsidRDefault="000C4A78" w:rsidP="00B825E4">
      <w:pPr>
        <w:pStyle w:val="Heading3"/>
        <w:spacing w:line="276" w:lineRule="auto"/>
        <w:jc w:val="both"/>
        <w:rPr>
          <w:sz w:val="28"/>
          <w:szCs w:val="28"/>
          <w:lang w:val="id-ID"/>
        </w:rPr>
      </w:pPr>
      <w:r w:rsidRPr="005F272E">
        <w:rPr>
          <w:rStyle w:val="Strong"/>
          <w:b/>
          <w:bCs/>
          <w:sz w:val="28"/>
          <w:szCs w:val="28"/>
          <w:lang w:val="id-ID"/>
        </w:rPr>
        <w:t>Tujuan Pencapaian Studi Kasus</w:t>
      </w:r>
    </w:p>
    <w:p w14:paraId="080CCC53" w14:textId="019E5AAB" w:rsidR="000C4A78" w:rsidRPr="005F272E" w:rsidRDefault="000C4A78" w:rsidP="00B825E4">
      <w:pPr>
        <w:pStyle w:val="NormalWeb"/>
        <w:spacing w:line="276" w:lineRule="auto"/>
        <w:jc w:val="both"/>
        <w:rPr>
          <w:sz w:val="28"/>
          <w:szCs w:val="28"/>
          <w:lang w:val="id-ID"/>
        </w:rPr>
      </w:pPr>
      <w:r w:rsidRPr="005F272E">
        <w:rPr>
          <w:sz w:val="28"/>
          <w:szCs w:val="28"/>
          <w:lang w:val="id-ID"/>
        </w:rPr>
        <w:t xml:space="preserve">Melalui studi kasus ini, mahasiswa dapat memahami secara langsung bagaimana kebijakan publik yang dirancang untuk mengatasi masalah lingkungan diimplementasikan di lapangan. Mereka juga dapat mengidentifikasi faktor-faktor yang berkontribusi pada keberhasilan atau kegagalan implementasi kebijakan, serta hambatan yang dihadapi oleh pelaksana kebijakan dan masyarakat. Studi ini mengaitkan </w:t>
      </w:r>
      <w:r w:rsidRPr="005F272E">
        <w:rPr>
          <w:rStyle w:val="Strong"/>
          <w:sz w:val="28"/>
          <w:szCs w:val="28"/>
          <w:lang w:val="id-ID"/>
        </w:rPr>
        <w:t xml:space="preserve">teori </w:t>
      </w:r>
      <w:r w:rsidR="00B825E4" w:rsidRPr="005F272E">
        <w:rPr>
          <w:rStyle w:val="Strong"/>
          <w:sz w:val="28"/>
          <w:szCs w:val="28"/>
          <w:lang w:val="id-ID"/>
        </w:rPr>
        <w:t xml:space="preserve">implementasi </w:t>
      </w:r>
      <w:r w:rsidRPr="005F272E">
        <w:rPr>
          <w:rStyle w:val="Strong"/>
          <w:sz w:val="28"/>
          <w:szCs w:val="28"/>
          <w:lang w:val="id-ID"/>
        </w:rPr>
        <w:t>kebijakan publik</w:t>
      </w:r>
      <w:r w:rsidRPr="005F272E">
        <w:rPr>
          <w:sz w:val="28"/>
          <w:szCs w:val="28"/>
          <w:lang w:val="id-ID"/>
        </w:rPr>
        <w:t xml:space="preserve">—seperti pentingnya dukungan masyarakat dan koordinasi antar-lembaga—dengan </w:t>
      </w:r>
      <w:r w:rsidRPr="005F272E">
        <w:rPr>
          <w:rStyle w:val="Strong"/>
          <w:sz w:val="28"/>
          <w:szCs w:val="28"/>
          <w:lang w:val="id-ID"/>
        </w:rPr>
        <w:t>realitas di lapangan</w:t>
      </w:r>
      <w:r w:rsidRPr="005F272E">
        <w:rPr>
          <w:sz w:val="28"/>
          <w:szCs w:val="28"/>
          <w:lang w:val="id-ID"/>
        </w:rPr>
        <w:t>, sehingga memberikan wawasan yang lebih mendalam tentang dinamika kebijakan di tingkat lokal.</w:t>
      </w:r>
    </w:p>
    <w:p w14:paraId="7E5BA916" w14:textId="58C186B9" w:rsidR="000C4A78" w:rsidRPr="005F272E" w:rsidRDefault="000C4A78" w:rsidP="00B825E4">
      <w:pPr>
        <w:spacing w:line="276" w:lineRule="auto"/>
        <w:jc w:val="both"/>
        <w:rPr>
          <w:rFonts w:ascii="Times New Roman" w:hAnsi="Times New Roman"/>
          <w:b/>
          <w:bCs/>
          <w:sz w:val="28"/>
          <w:szCs w:val="28"/>
        </w:rPr>
      </w:pPr>
    </w:p>
    <w:p w14:paraId="39B026C2" w14:textId="6D9E8341" w:rsidR="00882E85" w:rsidRPr="005F272E" w:rsidRDefault="00B825E4" w:rsidP="00D514B8">
      <w:pPr>
        <w:pStyle w:val="ListParagraph"/>
        <w:numPr>
          <w:ilvl w:val="0"/>
          <w:numId w:val="19"/>
        </w:numPr>
        <w:spacing w:line="276" w:lineRule="auto"/>
        <w:jc w:val="both"/>
        <w:rPr>
          <w:rFonts w:ascii="Times New Roman" w:hAnsi="Times New Roman"/>
          <w:b/>
          <w:bCs/>
          <w:sz w:val="28"/>
          <w:szCs w:val="28"/>
        </w:rPr>
      </w:pPr>
      <w:r w:rsidRPr="005F272E">
        <w:rPr>
          <w:rFonts w:ascii="Times New Roman" w:hAnsi="Times New Roman"/>
          <w:b/>
          <w:bCs/>
          <w:sz w:val="28"/>
          <w:szCs w:val="28"/>
        </w:rPr>
        <w:t>OBSERVASI IMPLEMENTASI KEBIJAKAN</w:t>
      </w:r>
    </w:p>
    <w:p w14:paraId="21AD364E" w14:textId="77777777" w:rsidR="00882E85" w:rsidRPr="005F272E" w:rsidRDefault="00882E85" w:rsidP="00B825E4">
      <w:pPr>
        <w:pStyle w:val="Heading3"/>
        <w:spacing w:line="276" w:lineRule="auto"/>
        <w:jc w:val="both"/>
        <w:rPr>
          <w:sz w:val="28"/>
          <w:szCs w:val="28"/>
          <w:lang w:val="id-ID"/>
        </w:rPr>
      </w:pPr>
      <w:r w:rsidRPr="005F272E">
        <w:rPr>
          <w:rStyle w:val="Strong"/>
          <w:b/>
          <w:bCs/>
          <w:sz w:val="28"/>
          <w:szCs w:val="28"/>
          <w:lang w:val="id-ID"/>
        </w:rPr>
        <w:t>Hasil Observasi Lapangan Kebijakan Publik: Implementasi Program BPJS Kesehatan di Rumah Sakit Daerah</w:t>
      </w:r>
    </w:p>
    <w:p w14:paraId="0D091A04"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Pendahuluan</w:t>
      </w:r>
    </w:p>
    <w:p w14:paraId="3137D077"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 xml:space="preserve">Observasi lapangan ini dilakukan untuk mengamati bagaimana kebijakan </w:t>
      </w:r>
      <w:r w:rsidRPr="005F272E">
        <w:rPr>
          <w:rStyle w:val="Strong"/>
          <w:sz w:val="28"/>
          <w:szCs w:val="28"/>
          <w:lang w:val="id-ID"/>
        </w:rPr>
        <w:t>BPJS Kesehatan</w:t>
      </w:r>
      <w:r w:rsidRPr="005F272E">
        <w:rPr>
          <w:sz w:val="28"/>
          <w:szCs w:val="28"/>
          <w:lang w:val="id-ID"/>
        </w:rPr>
        <w:t xml:space="preserve"> diimplementasikan di sebuah </w:t>
      </w:r>
      <w:r w:rsidRPr="005F272E">
        <w:rPr>
          <w:rStyle w:val="Strong"/>
          <w:sz w:val="28"/>
          <w:szCs w:val="28"/>
          <w:lang w:val="id-ID"/>
        </w:rPr>
        <w:t>rumah sakit daerah</w:t>
      </w:r>
      <w:r w:rsidRPr="005F272E">
        <w:rPr>
          <w:sz w:val="28"/>
          <w:szCs w:val="28"/>
          <w:lang w:val="id-ID"/>
        </w:rPr>
        <w:t>. BPJS Kesehatan adalah program jaminan kesehatan nasional yang bertujuan menyediakan akses layanan kesehatan yang terjangkau bagi seluruh masyarakat Indonesia. Observasi ini berfokus pada interaksi antara pelaksana kebijakan (petugas rumah sakit, tenaga medis) dan penerima layanan (pasien) serta melihat kesenjangan antara kebijakan yang tertulis dengan pelaksanaannya di lapangan.</w:t>
      </w:r>
    </w:p>
    <w:p w14:paraId="454523DF"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lastRenderedPageBreak/>
        <w:t>Langkah 1: Kunjungan ke Instansi Publik</w:t>
      </w:r>
    </w:p>
    <w:p w14:paraId="087DF629"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 xml:space="preserve">Lokasi observasi dipilih di </w:t>
      </w:r>
      <w:r w:rsidRPr="005F272E">
        <w:rPr>
          <w:rStyle w:val="Strong"/>
          <w:sz w:val="28"/>
          <w:szCs w:val="28"/>
          <w:lang w:val="id-ID"/>
        </w:rPr>
        <w:t>Rumah Sakit Umum Daerah (RSUD)</w:t>
      </w:r>
      <w:r w:rsidRPr="005F272E">
        <w:rPr>
          <w:sz w:val="28"/>
          <w:szCs w:val="28"/>
          <w:lang w:val="id-ID"/>
        </w:rPr>
        <w:t xml:space="preserve"> di Kota Y, yang menjadi fasilitas kesehatan rujukan bagi peserta BPJS Kesehatan di wilayah tersebut. Observasi dilakukan di beberapa area pelayanan, termasuk:</w:t>
      </w:r>
    </w:p>
    <w:p w14:paraId="635935B2" w14:textId="77777777" w:rsidR="00882E85" w:rsidRPr="005F272E" w:rsidRDefault="00882E85" w:rsidP="00B825E4">
      <w:pPr>
        <w:numPr>
          <w:ilvl w:val="0"/>
          <w:numId w:val="20"/>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Loket pendaftaran</w:t>
      </w:r>
      <w:r w:rsidRPr="005F272E">
        <w:rPr>
          <w:rFonts w:ascii="Times New Roman" w:hAnsi="Times New Roman"/>
          <w:sz w:val="28"/>
          <w:szCs w:val="28"/>
        </w:rPr>
        <w:t xml:space="preserve"> untuk pasien BPJS Kesehatan</w:t>
      </w:r>
    </w:p>
    <w:p w14:paraId="706DCD58" w14:textId="77777777" w:rsidR="00882E85" w:rsidRPr="005F272E" w:rsidRDefault="00882E85" w:rsidP="00B825E4">
      <w:pPr>
        <w:numPr>
          <w:ilvl w:val="0"/>
          <w:numId w:val="20"/>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Ruang tunggu</w:t>
      </w:r>
      <w:r w:rsidRPr="005F272E">
        <w:rPr>
          <w:rFonts w:ascii="Times New Roman" w:hAnsi="Times New Roman"/>
          <w:sz w:val="28"/>
          <w:szCs w:val="28"/>
        </w:rPr>
        <w:t xml:space="preserve"> pasien</w:t>
      </w:r>
    </w:p>
    <w:p w14:paraId="3F6BA773" w14:textId="77777777" w:rsidR="00882E85" w:rsidRPr="005F272E" w:rsidRDefault="00882E85" w:rsidP="00B825E4">
      <w:pPr>
        <w:numPr>
          <w:ilvl w:val="0"/>
          <w:numId w:val="20"/>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Poliklinik umum</w:t>
      </w:r>
    </w:p>
    <w:p w14:paraId="2003B1A2" w14:textId="77777777" w:rsidR="00882E85" w:rsidRPr="005F272E" w:rsidRDefault="00882E85" w:rsidP="00B825E4">
      <w:pPr>
        <w:numPr>
          <w:ilvl w:val="0"/>
          <w:numId w:val="20"/>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Apotek</w:t>
      </w:r>
      <w:r w:rsidRPr="005F272E">
        <w:rPr>
          <w:rFonts w:ascii="Times New Roman" w:hAnsi="Times New Roman"/>
          <w:sz w:val="28"/>
          <w:szCs w:val="28"/>
        </w:rPr>
        <w:t xml:space="preserve"> yang melayani peserta BPJS Kesehatan</w:t>
      </w:r>
    </w:p>
    <w:p w14:paraId="48C258EF"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Langkah 2: Pengamatan Interaksi antara Pelaksana Kebijakan dan Masyarakat</w:t>
      </w:r>
    </w:p>
    <w:p w14:paraId="62DAB4CB"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Selama observasi, beberapa interaksi penting antara pelaksana kebijakan (pegawai rumah sakit, tenaga medis) dan masyarakat penerima layanan (pasien BPJS) diamati untuk memahami bagaimana program BPJS Kesehatan berjalan dalam praktik.</w:t>
      </w:r>
    </w:p>
    <w:p w14:paraId="7B56C621" w14:textId="77777777" w:rsidR="00882E85" w:rsidRPr="005F272E" w:rsidRDefault="00882E85" w:rsidP="00B825E4">
      <w:pPr>
        <w:pStyle w:val="NormalWeb"/>
        <w:numPr>
          <w:ilvl w:val="0"/>
          <w:numId w:val="21"/>
        </w:numPr>
        <w:spacing w:line="276" w:lineRule="auto"/>
        <w:jc w:val="both"/>
        <w:rPr>
          <w:sz w:val="28"/>
          <w:szCs w:val="28"/>
          <w:lang w:val="id-ID"/>
        </w:rPr>
      </w:pPr>
      <w:r w:rsidRPr="005F272E">
        <w:rPr>
          <w:rStyle w:val="Strong"/>
          <w:sz w:val="28"/>
          <w:szCs w:val="28"/>
          <w:lang w:val="id-ID"/>
        </w:rPr>
        <w:t>Loket Pendaftaran BPJS Kesehatan</w:t>
      </w:r>
      <w:r w:rsidRPr="005F272E">
        <w:rPr>
          <w:sz w:val="28"/>
          <w:szCs w:val="28"/>
          <w:lang w:val="id-ID"/>
        </w:rPr>
        <w:t>:</w:t>
      </w:r>
    </w:p>
    <w:p w14:paraId="4AFBDFE4" w14:textId="77777777" w:rsidR="00882E85" w:rsidRPr="005F272E" w:rsidRDefault="00882E85" w:rsidP="00B825E4">
      <w:pPr>
        <w:numPr>
          <w:ilvl w:val="1"/>
          <w:numId w:val="21"/>
        </w:numPr>
        <w:spacing w:before="100" w:beforeAutospacing="1" w:after="100" w:afterAutospacing="1" w:line="276" w:lineRule="auto"/>
        <w:jc w:val="both"/>
        <w:rPr>
          <w:rFonts w:ascii="Times New Roman" w:hAnsi="Times New Roman"/>
          <w:sz w:val="28"/>
          <w:szCs w:val="28"/>
        </w:rPr>
      </w:pPr>
      <w:r w:rsidRPr="005F272E">
        <w:rPr>
          <w:rFonts w:ascii="Times New Roman" w:hAnsi="Times New Roman"/>
          <w:sz w:val="28"/>
          <w:szCs w:val="28"/>
        </w:rPr>
        <w:t xml:space="preserve">Di loket pendaftaran, terjadi </w:t>
      </w:r>
      <w:r w:rsidRPr="005F272E">
        <w:rPr>
          <w:rStyle w:val="Strong"/>
          <w:rFonts w:ascii="Times New Roman" w:hAnsi="Times New Roman"/>
          <w:sz w:val="28"/>
          <w:szCs w:val="28"/>
        </w:rPr>
        <w:t>antrean panjang</w:t>
      </w:r>
      <w:r w:rsidRPr="005F272E">
        <w:rPr>
          <w:rFonts w:ascii="Times New Roman" w:hAnsi="Times New Roman"/>
          <w:sz w:val="28"/>
          <w:szCs w:val="28"/>
        </w:rPr>
        <w:t xml:space="preserve">. Pasien yang datang sejak pagi harus menunggu hingga dua jam untuk mendapatkan nomor antrean, menunjukkan adanya masalah dalam manajemen antrean. Meski ada kebijakan prioritas untuk pasien lanjut usia dan pasien dengan kondisi darurat, beberapa pasien menyatakan tidak jelas mengenai </w:t>
      </w:r>
      <w:r w:rsidRPr="005F272E">
        <w:rPr>
          <w:rStyle w:val="Strong"/>
          <w:rFonts w:ascii="Times New Roman" w:hAnsi="Times New Roman"/>
          <w:sz w:val="28"/>
          <w:szCs w:val="28"/>
        </w:rPr>
        <w:t>proses antrean prioritas</w:t>
      </w:r>
      <w:r w:rsidRPr="005F272E">
        <w:rPr>
          <w:rFonts w:ascii="Times New Roman" w:hAnsi="Times New Roman"/>
          <w:sz w:val="28"/>
          <w:szCs w:val="28"/>
        </w:rPr>
        <w:t>.</w:t>
      </w:r>
    </w:p>
    <w:p w14:paraId="3BC90A11" w14:textId="77777777" w:rsidR="00882E85" w:rsidRPr="005F272E" w:rsidRDefault="00882E85" w:rsidP="00B825E4">
      <w:pPr>
        <w:numPr>
          <w:ilvl w:val="1"/>
          <w:numId w:val="21"/>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Interaksi antara staf loket dan pasien</w:t>
      </w:r>
      <w:r w:rsidRPr="005F272E">
        <w:rPr>
          <w:rFonts w:ascii="Times New Roman" w:hAnsi="Times New Roman"/>
          <w:sz w:val="28"/>
          <w:szCs w:val="28"/>
        </w:rPr>
        <w:t xml:space="preserve"> cenderung formal dan terburu-buru, terutama karena tingginya volume pasien. Beberapa pasien mengalami kebingungan dengan proses administrasi, terutama terkait pengurusan rujukan dari fasilitas kesehatan tingkat pertama (puskesmas atau klinik).</w:t>
      </w:r>
    </w:p>
    <w:p w14:paraId="2A93F8A8" w14:textId="77777777" w:rsidR="00882E85" w:rsidRPr="005F272E" w:rsidRDefault="00882E85" w:rsidP="00B825E4">
      <w:pPr>
        <w:pStyle w:val="NormalWeb"/>
        <w:numPr>
          <w:ilvl w:val="0"/>
          <w:numId w:val="21"/>
        </w:numPr>
        <w:spacing w:line="276" w:lineRule="auto"/>
        <w:jc w:val="both"/>
        <w:rPr>
          <w:sz w:val="28"/>
          <w:szCs w:val="28"/>
          <w:lang w:val="id-ID"/>
        </w:rPr>
      </w:pPr>
      <w:r w:rsidRPr="005F272E">
        <w:rPr>
          <w:rStyle w:val="Strong"/>
          <w:sz w:val="28"/>
          <w:szCs w:val="28"/>
          <w:lang w:val="id-ID"/>
        </w:rPr>
        <w:t>Ruang Tunggu dan Poliklinik</w:t>
      </w:r>
      <w:r w:rsidRPr="005F272E">
        <w:rPr>
          <w:sz w:val="28"/>
          <w:szCs w:val="28"/>
          <w:lang w:val="id-ID"/>
        </w:rPr>
        <w:t>:</w:t>
      </w:r>
    </w:p>
    <w:p w14:paraId="09B70DA4" w14:textId="77777777" w:rsidR="00882E85" w:rsidRPr="005F272E" w:rsidRDefault="00882E85" w:rsidP="00B825E4">
      <w:pPr>
        <w:numPr>
          <w:ilvl w:val="1"/>
          <w:numId w:val="21"/>
        </w:numPr>
        <w:spacing w:before="100" w:beforeAutospacing="1" w:after="100" w:afterAutospacing="1" w:line="276" w:lineRule="auto"/>
        <w:jc w:val="both"/>
        <w:rPr>
          <w:rFonts w:ascii="Times New Roman" w:hAnsi="Times New Roman"/>
          <w:sz w:val="28"/>
          <w:szCs w:val="28"/>
        </w:rPr>
      </w:pPr>
      <w:r w:rsidRPr="005F272E">
        <w:rPr>
          <w:rFonts w:ascii="Times New Roman" w:hAnsi="Times New Roman"/>
          <w:sz w:val="28"/>
          <w:szCs w:val="28"/>
        </w:rPr>
        <w:t xml:space="preserve">Waktu tunggu untuk bertemu dengan dokter spesialis BPJS </w:t>
      </w:r>
      <w:r w:rsidRPr="005F272E">
        <w:rPr>
          <w:rStyle w:val="Strong"/>
          <w:rFonts w:ascii="Times New Roman" w:hAnsi="Times New Roman"/>
          <w:sz w:val="28"/>
          <w:szCs w:val="28"/>
        </w:rPr>
        <w:t>terbilang lama</w:t>
      </w:r>
      <w:r w:rsidRPr="005F272E">
        <w:rPr>
          <w:rFonts w:ascii="Times New Roman" w:hAnsi="Times New Roman"/>
          <w:sz w:val="28"/>
          <w:szCs w:val="28"/>
        </w:rPr>
        <w:t>, sekitar 1-2 jam, meski pasien sudah datang sesuai jadwal yang diberikan. Banyak pasien BPJS menyatakan frustrasi dengan lama waktu tunggu, meski mereka memahami jumlah dokter yang melayani terbatas.</w:t>
      </w:r>
    </w:p>
    <w:p w14:paraId="4E93006E" w14:textId="77777777" w:rsidR="00882E85" w:rsidRPr="005F272E" w:rsidRDefault="00882E85" w:rsidP="00B825E4">
      <w:pPr>
        <w:numPr>
          <w:ilvl w:val="1"/>
          <w:numId w:val="21"/>
        </w:numPr>
        <w:spacing w:before="100" w:beforeAutospacing="1" w:after="100" w:afterAutospacing="1" w:line="276" w:lineRule="auto"/>
        <w:jc w:val="both"/>
        <w:rPr>
          <w:rFonts w:ascii="Times New Roman" w:hAnsi="Times New Roman"/>
          <w:sz w:val="28"/>
          <w:szCs w:val="28"/>
        </w:rPr>
      </w:pPr>
      <w:r w:rsidRPr="005F272E">
        <w:rPr>
          <w:rFonts w:ascii="Times New Roman" w:hAnsi="Times New Roman"/>
          <w:sz w:val="28"/>
          <w:szCs w:val="28"/>
        </w:rPr>
        <w:t xml:space="preserve">Interaksi antara </w:t>
      </w:r>
      <w:r w:rsidRPr="005F272E">
        <w:rPr>
          <w:rStyle w:val="Strong"/>
          <w:rFonts w:ascii="Times New Roman" w:hAnsi="Times New Roman"/>
          <w:sz w:val="28"/>
          <w:szCs w:val="28"/>
        </w:rPr>
        <w:t>dokter dan pasien</w:t>
      </w:r>
      <w:r w:rsidRPr="005F272E">
        <w:rPr>
          <w:rFonts w:ascii="Times New Roman" w:hAnsi="Times New Roman"/>
          <w:sz w:val="28"/>
          <w:szCs w:val="28"/>
        </w:rPr>
        <w:t xml:space="preserve"> relatif singkat (sekitar 5-10 menit per pasien). Dokter umumnya terburu-buru, kemungkinan karena jumlah pasien yang harus dilayani sangat banyak. Namun, pasien </w:t>
      </w:r>
      <w:r w:rsidRPr="005F272E">
        <w:rPr>
          <w:rFonts w:ascii="Times New Roman" w:hAnsi="Times New Roman"/>
          <w:sz w:val="28"/>
          <w:szCs w:val="28"/>
        </w:rPr>
        <w:lastRenderedPageBreak/>
        <w:t>mengaku mendapat penjelasan yang cukup baik tentang kondisi kesehatan mereka dan penanganan yang diperlukan.</w:t>
      </w:r>
    </w:p>
    <w:p w14:paraId="78844A1C" w14:textId="77777777" w:rsidR="00882E85" w:rsidRPr="005F272E" w:rsidRDefault="00882E85" w:rsidP="00B825E4">
      <w:pPr>
        <w:pStyle w:val="NormalWeb"/>
        <w:numPr>
          <w:ilvl w:val="0"/>
          <w:numId w:val="21"/>
        </w:numPr>
        <w:spacing w:line="276" w:lineRule="auto"/>
        <w:jc w:val="both"/>
        <w:rPr>
          <w:sz w:val="28"/>
          <w:szCs w:val="28"/>
          <w:lang w:val="id-ID"/>
        </w:rPr>
      </w:pPr>
      <w:r w:rsidRPr="005F272E">
        <w:rPr>
          <w:rStyle w:val="Strong"/>
          <w:sz w:val="28"/>
          <w:szCs w:val="28"/>
          <w:lang w:val="id-ID"/>
        </w:rPr>
        <w:t>Apotek BPJS</w:t>
      </w:r>
      <w:r w:rsidRPr="005F272E">
        <w:rPr>
          <w:sz w:val="28"/>
          <w:szCs w:val="28"/>
          <w:lang w:val="id-ID"/>
        </w:rPr>
        <w:t>:</w:t>
      </w:r>
    </w:p>
    <w:p w14:paraId="061BFF53" w14:textId="77777777" w:rsidR="00882E85" w:rsidRPr="005F272E" w:rsidRDefault="00882E85" w:rsidP="00B825E4">
      <w:pPr>
        <w:numPr>
          <w:ilvl w:val="1"/>
          <w:numId w:val="21"/>
        </w:numPr>
        <w:spacing w:before="100" w:beforeAutospacing="1" w:after="100" w:afterAutospacing="1" w:line="276" w:lineRule="auto"/>
        <w:jc w:val="both"/>
        <w:rPr>
          <w:rFonts w:ascii="Times New Roman" w:hAnsi="Times New Roman"/>
          <w:sz w:val="28"/>
          <w:szCs w:val="28"/>
        </w:rPr>
      </w:pPr>
      <w:r w:rsidRPr="005F272E">
        <w:rPr>
          <w:rFonts w:ascii="Times New Roman" w:hAnsi="Times New Roman"/>
          <w:sz w:val="28"/>
          <w:szCs w:val="28"/>
        </w:rPr>
        <w:t xml:space="preserve">Di bagian apotek, </w:t>
      </w:r>
      <w:r w:rsidRPr="005F272E">
        <w:rPr>
          <w:rStyle w:val="Strong"/>
          <w:rFonts w:ascii="Times New Roman" w:hAnsi="Times New Roman"/>
          <w:sz w:val="28"/>
          <w:szCs w:val="28"/>
        </w:rPr>
        <w:t>ketersediaan obat</w:t>
      </w:r>
      <w:r w:rsidRPr="005F272E">
        <w:rPr>
          <w:rFonts w:ascii="Times New Roman" w:hAnsi="Times New Roman"/>
          <w:sz w:val="28"/>
          <w:szCs w:val="28"/>
        </w:rPr>
        <w:t xml:space="preserve"> untuk pasien BPJS sering menjadi masalah. Dari 10 pasien yang diwawancarai, 3 di antaranya harus membeli obat di luar apotek karena obat yang diresepkan habis atau tidak tersedia. Hal ini menjadi keluhan utama karena pasien BPJS harus mengeluarkan uang lebih untuk obat yang seharusnya ditanggung oleh BPJS.</w:t>
      </w:r>
    </w:p>
    <w:p w14:paraId="7B1EBD09" w14:textId="77777777" w:rsidR="00882E85" w:rsidRPr="005F272E" w:rsidRDefault="00882E85" w:rsidP="00B825E4">
      <w:pPr>
        <w:numPr>
          <w:ilvl w:val="1"/>
          <w:numId w:val="21"/>
        </w:numPr>
        <w:spacing w:before="100" w:beforeAutospacing="1" w:after="100" w:afterAutospacing="1" w:line="276" w:lineRule="auto"/>
        <w:jc w:val="both"/>
        <w:rPr>
          <w:rFonts w:ascii="Times New Roman" w:hAnsi="Times New Roman"/>
          <w:sz w:val="28"/>
          <w:szCs w:val="28"/>
        </w:rPr>
      </w:pPr>
      <w:r w:rsidRPr="005F272E">
        <w:rPr>
          <w:rFonts w:ascii="Times New Roman" w:hAnsi="Times New Roman"/>
          <w:sz w:val="28"/>
          <w:szCs w:val="28"/>
        </w:rPr>
        <w:t xml:space="preserve">Staf apotek juga menyatakan bahwa </w:t>
      </w:r>
      <w:r w:rsidRPr="005F272E">
        <w:rPr>
          <w:rStyle w:val="Strong"/>
          <w:rFonts w:ascii="Times New Roman" w:hAnsi="Times New Roman"/>
          <w:sz w:val="28"/>
          <w:szCs w:val="28"/>
        </w:rPr>
        <w:t>sistem inventaris obat</w:t>
      </w:r>
      <w:r w:rsidRPr="005F272E">
        <w:rPr>
          <w:rFonts w:ascii="Times New Roman" w:hAnsi="Times New Roman"/>
          <w:sz w:val="28"/>
          <w:szCs w:val="28"/>
        </w:rPr>
        <w:t xml:space="preserve"> untuk pasien BPJS sering tidak sesuai dengan kebutuhan, sehingga rumah sakit sering kali kekurangan obat, terutama obat-obatan yang sering diresepkan.</w:t>
      </w:r>
    </w:p>
    <w:p w14:paraId="6546F0B6"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Langkah 3: Kesenjangan antara Kebijakan Tertulis dan Implementasi di Lapangan</w:t>
      </w:r>
    </w:p>
    <w:p w14:paraId="6D8D6C6D"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 xml:space="preserve">Selama observasi, ditemukan beberapa kesenjangan antara </w:t>
      </w:r>
      <w:r w:rsidRPr="005F272E">
        <w:rPr>
          <w:rStyle w:val="Strong"/>
          <w:sz w:val="28"/>
          <w:szCs w:val="28"/>
          <w:lang w:val="id-ID"/>
        </w:rPr>
        <w:t>kebijakan tertulis</w:t>
      </w:r>
      <w:r w:rsidRPr="005F272E">
        <w:rPr>
          <w:sz w:val="28"/>
          <w:szCs w:val="28"/>
          <w:lang w:val="id-ID"/>
        </w:rPr>
        <w:t xml:space="preserve"> BPJS Kesehatan dan </w:t>
      </w:r>
      <w:r w:rsidRPr="005F272E">
        <w:rPr>
          <w:rStyle w:val="Strong"/>
          <w:sz w:val="28"/>
          <w:szCs w:val="28"/>
          <w:lang w:val="id-ID"/>
        </w:rPr>
        <w:t>implementasi di lapangan</w:t>
      </w:r>
      <w:r w:rsidRPr="005F272E">
        <w:rPr>
          <w:sz w:val="28"/>
          <w:szCs w:val="28"/>
          <w:lang w:val="id-ID"/>
        </w:rPr>
        <w:t>:</w:t>
      </w:r>
    </w:p>
    <w:p w14:paraId="65858A88" w14:textId="77777777" w:rsidR="00882E85" w:rsidRPr="005F272E" w:rsidRDefault="00882E85" w:rsidP="00B825E4">
      <w:pPr>
        <w:pStyle w:val="NormalWeb"/>
        <w:numPr>
          <w:ilvl w:val="0"/>
          <w:numId w:val="22"/>
        </w:numPr>
        <w:spacing w:line="276" w:lineRule="auto"/>
        <w:jc w:val="both"/>
        <w:rPr>
          <w:sz w:val="28"/>
          <w:szCs w:val="28"/>
          <w:lang w:val="id-ID"/>
        </w:rPr>
      </w:pPr>
      <w:r w:rsidRPr="005F272E">
        <w:rPr>
          <w:rStyle w:val="Strong"/>
          <w:sz w:val="28"/>
          <w:szCs w:val="28"/>
          <w:lang w:val="id-ID"/>
        </w:rPr>
        <w:t>Ketersediaan Layanan Kesehatan</w:t>
      </w:r>
      <w:r w:rsidRPr="005F272E">
        <w:rPr>
          <w:sz w:val="28"/>
          <w:szCs w:val="28"/>
          <w:lang w:val="id-ID"/>
        </w:rPr>
        <w:t>:</w:t>
      </w:r>
    </w:p>
    <w:p w14:paraId="4F2063D7" w14:textId="77777777" w:rsidR="00882E85" w:rsidRPr="005F272E" w:rsidRDefault="00882E85" w:rsidP="00B825E4">
      <w:pPr>
        <w:numPr>
          <w:ilvl w:val="1"/>
          <w:numId w:val="22"/>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Kebijakan tertulis</w:t>
      </w:r>
      <w:r w:rsidRPr="005F272E">
        <w:rPr>
          <w:rFonts w:ascii="Times New Roman" w:hAnsi="Times New Roman"/>
          <w:sz w:val="28"/>
          <w:szCs w:val="28"/>
        </w:rPr>
        <w:t>: BPJS Kesehatan seharusnya memberikan akses kesehatan yang mudah dan tepat waktu bagi peserta di semua fasilitas kesehatan yang terdaftar.</w:t>
      </w:r>
    </w:p>
    <w:p w14:paraId="28A3002E" w14:textId="77777777" w:rsidR="00882E85" w:rsidRPr="005F272E" w:rsidRDefault="00882E85" w:rsidP="00B825E4">
      <w:pPr>
        <w:numPr>
          <w:ilvl w:val="1"/>
          <w:numId w:val="22"/>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Implementasi lapangan</w:t>
      </w:r>
      <w:r w:rsidRPr="005F272E">
        <w:rPr>
          <w:rFonts w:ascii="Times New Roman" w:hAnsi="Times New Roman"/>
          <w:sz w:val="28"/>
          <w:szCs w:val="28"/>
        </w:rPr>
        <w:t xml:space="preserve">: Keterbatasan sumber daya manusia, terutama jumlah dokter yang melayani pasien BPJS, mengakibatkan antrean panjang dan waktu tunggu yang lama. Ini menunjukkan bahwa meski dalam kebijakan tertulis peserta BPJS berhak mendapat layanan yang cepat, kenyataannya masih ada </w:t>
      </w:r>
      <w:r w:rsidRPr="005F272E">
        <w:rPr>
          <w:rStyle w:val="Strong"/>
          <w:rFonts w:ascii="Times New Roman" w:hAnsi="Times New Roman"/>
          <w:sz w:val="28"/>
          <w:szCs w:val="28"/>
        </w:rPr>
        <w:t>bottleneck dalam kapasitas layanan</w:t>
      </w:r>
      <w:r w:rsidRPr="005F272E">
        <w:rPr>
          <w:rFonts w:ascii="Times New Roman" w:hAnsi="Times New Roman"/>
          <w:sz w:val="28"/>
          <w:szCs w:val="28"/>
        </w:rPr>
        <w:t xml:space="preserve"> rumah sakit.</w:t>
      </w:r>
    </w:p>
    <w:p w14:paraId="104AACB8" w14:textId="77777777" w:rsidR="00882E85" w:rsidRPr="005F272E" w:rsidRDefault="00882E85" w:rsidP="00B825E4">
      <w:pPr>
        <w:pStyle w:val="NormalWeb"/>
        <w:numPr>
          <w:ilvl w:val="0"/>
          <w:numId w:val="22"/>
        </w:numPr>
        <w:spacing w:line="276" w:lineRule="auto"/>
        <w:jc w:val="both"/>
        <w:rPr>
          <w:sz w:val="28"/>
          <w:szCs w:val="28"/>
          <w:lang w:val="id-ID"/>
        </w:rPr>
      </w:pPr>
      <w:r w:rsidRPr="005F272E">
        <w:rPr>
          <w:rStyle w:val="Strong"/>
          <w:sz w:val="28"/>
          <w:szCs w:val="28"/>
          <w:lang w:val="id-ID"/>
        </w:rPr>
        <w:t>Ketersediaan Obat</w:t>
      </w:r>
      <w:r w:rsidRPr="005F272E">
        <w:rPr>
          <w:sz w:val="28"/>
          <w:szCs w:val="28"/>
          <w:lang w:val="id-ID"/>
        </w:rPr>
        <w:t>:</w:t>
      </w:r>
    </w:p>
    <w:p w14:paraId="1BD0D7AD" w14:textId="77777777" w:rsidR="00882E85" w:rsidRPr="005F272E" w:rsidRDefault="00882E85" w:rsidP="00B825E4">
      <w:pPr>
        <w:numPr>
          <w:ilvl w:val="1"/>
          <w:numId w:val="22"/>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Kebijakan tertulis</w:t>
      </w:r>
      <w:r w:rsidRPr="005F272E">
        <w:rPr>
          <w:rFonts w:ascii="Times New Roman" w:hAnsi="Times New Roman"/>
          <w:sz w:val="28"/>
          <w:szCs w:val="28"/>
        </w:rPr>
        <w:t>: Semua obat yang diresepkan oleh dokter dalam kerangka BPJS Kesehatan harus tersedia dan ditanggung oleh program BPJS.</w:t>
      </w:r>
    </w:p>
    <w:p w14:paraId="35EED09B" w14:textId="77777777" w:rsidR="00882E85" w:rsidRPr="005F272E" w:rsidRDefault="00882E85" w:rsidP="00B825E4">
      <w:pPr>
        <w:numPr>
          <w:ilvl w:val="1"/>
          <w:numId w:val="22"/>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Implementasi lapangan</w:t>
      </w:r>
      <w:r w:rsidRPr="005F272E">
        <w:rPr>
          <w:rFonts w:ascii="Times New Roman" w:hAnsi="Times New Roman"/>
          <w:sz w:val="28"/>
          <w:szCs w:val="28"/>
        </w:rPr>
        <w:t xml:space="preserve">: Pasien sering kali harus membeli obat di luar rumah sakit karena stok obat tidak tersedia di apotek. Ini mengakibatkan pasien BPJS harus mengeluarkan biaya tambahan, </w:t>
      </w:r>
      <w:r w:rsidRPr="005F272E">
        <w:rPr>
          <w:rFonts w:ascii="Times New Roman" w:hAnsi="Times New Roman"/>
          <w:sz w:val="28"/>
          <w:szCs w:val="28"/>
        </w:rPr>
        <w:lastRenderedPageBreak/>
        <w:t>yang bertentangan dengan tujuan kebijakan untuk menyediakan layanan kesehatan gratis atau terjangkau.</w:t>
      </w:r>
    </w:p>
    <w:p w14:paraId="25C58C19" w14:textId="77777777" w:rsidR="00882E85" w:rsidRPr="005F272E" w:rsidRDefault="00882E85" w:rsidP="00B825E4">
      <w:pPr>
        <w:pStyle w:val="NormalWeb"/>
        <w:numPr>
          <w:ilvl w:val="0"/>
          <w:numId w:val="22"/>
        </w:numPr>
        <w:spacing w:line="276" w:lineRule="auto"/>
        <w:jc w:val="both"/>
        <w:rPr>
          <w:sz w:val="28"/>
          <w:szCs w:val="28"/>
          <w:lang w:val="id-ID"/>
        </w:rPr>
      </w:pPr>
      <w:r w:rsidRPr="005F272E">
        <w:rPr>
          <w:rStyle w:val="Strong"/>
          <w:sz w:val="28"/>
          <w:szCs w:val="28"/>
          <w:lang w:val="id-ID"/>
        </w:rPr>
        <w:t>Prosedur Administrasi</w:t>
      </w:r>
      <w:r w:rsidRPr="005F272E">
        <w:rPr>
          <w:sz w:val="28"/>
          <w:szCs w:val="28"/>
          <w:lang w:val="id-ID"/>
        </w:rPr>
        <w:t>:</w:t>
      </w:r>
    </w:p>
    <w:p w14:paraId="269C60FE" w14:textId="77777777" w:rsidR="00882E85" w:rsidRPr="005F272E" w:rsidRDefault="00882E85" w:rsidP="00B825E4">
      <w:pPr>
        <w:numPr>
          <w:ilvl w:val="1"/>
          <w:numId w:val="22"/>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Kebijakan tertulis</w:t>
      </w:r>
      <w:r w:rsidRPr="005F272E">
        <w:rPr>
          <w:rFonts w:ascii="Times New Roman" w:hAnsi="Times New Roman"/>
          <w:sz w:val="28"/>
          <w:szCs w:val="28"/>
        </w:rPr>
        <w:t>: Proses administrasi bagi peserta BPJS seharusnya sederhana, terutama bagi pasien dengan penyakit kronis atau kondisi darurat.</w:t>
      </w:r>
    </w:p>
    <w:p w14:paraId="5841B5CE" w14:textId="77777777" w:rsidR="00882E85" w:rsidRPr="005F272E" w:rsidRDefault="00882E85" w:rsidP="00B825E4">
      <w:pPr>
        <w:numPr>
          <w:ilvl w:val="1"/>
          <w:numId w:val="22"/>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Implementasi lapangan</w:t>
      </w:r>
      <w:r w:rsidRPr="005F272E">
        <w:rPr>
          <w:rFonts w:ascii="Times New Roman" w:hAnsi="Times New Roman"/>
          <w:sz w:val="28"/>
          <w:szCs w:val="28"/>
        </w:rPr>
        <w:t xml:space="preserve">: Masih ada kebingungan di kalangan pasien terkait prosedur administrasi, terutama mengenai rujukan dari fasilitas kesehatan tingkat pertama ke rumah sakit rujukan. </w:t>
      </w:r>
      <w:r w:rsidRPr="005F272E">
        <w:rPr>
          <w:rStyle w:val="Strong"/>
          <w:rFonts w:ascii="Times New Roman" w:hAnsi="Times New Roman"/>
          <w:sz w:val="28"/>
          <w:szCs w:val="28"/>
        </w:rPr>
        <w:t>Proses rujukan</w:t>
      </w:r>
      <w:r w:rsidRPr="005F272E">
        <w:rPr>
          <w:rFonts w:ascii="Times New Roman" w:hAnsi="Times New Roman"/>
          <w:sz w:val="28"/>
          <w:szCs w:val="28"/>
        </w:rPr>
        <w:t xml:space="preserve"> yang lambat atau tidak jelas menyebabkan beberapa pasien mengalami keterlambatan dalam mendapatkan layanan spesialis.</w:t>
      </w:r>
    </w:p>
    <w:p w14:paraId="6BE88F40"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Kesimpulan</w:t>
      </w:r>
    </w:p>
    <w:p w14:paraId="53CC8E46"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 xml:space="preserve">Observasi lapangan ini menunjukkan bahwa meskipun kebijakan BPJS Kesehatan di Indonesia bertujuan memberikan layanan kesehatan yang mudah diakses dan berkualitas, implementasi di lapangan masih menghadapi beberapa hambatan serius. </w:t>
      </w:r>
      <w:r w:rsidRPr="005F272E">
        <w:rPr>
          <w:rStyle w:val="Strong"/>
          <w:sz w:val="28"/>
          <w:szCs w:val="28"/>
          <w:lang w:val="id-ID"/>
        </w:rPr>
        <w:t>Kesenjangan antara kebijakan tertulis dan implementasi</w:t>
      </w:r>
      <w:r w:rsidRPr="005F272E">
        <w:rPr>
          <w:sz w:val="28"/>
          <w:szCs w:val="28"/>
          <w:lang w:val="id-ID"/>
        </w:rPr>
        <w:t xml:space="preserve"> terutama terlihat pada:</w:t>
      </w:r>
    </w:p>
    <w:p w14:paraId="697AEF5D" w14:textId="77777777" w:rsidR="00882E85" w:rsidRPr="005F272E" w:rsidRDefault="00882E85" w:rsidP="00B825E4">
      <w:pPr>
        <w:numPr>
          <w:ilvl w:val="0"/>
          <w:numId w:val="23"/>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Waktu tunggu yang lama</w:t>
      </w:r>
      <w:r w:rsidRPr="005F272E">
        <w:rPr>
          <w:rFonts w:ascii="Times New Roman" w:hAnsi="Times New Roman"/>
          <w:sz w:val="28"/>
          <w:szCs w:val="28"/>
        </w:rPr>
        <w:t xml:space="preserve"> untuk layanan medis, yang disebabkan oleh keterbatasan tenaga kesehatan dan infrastruktur.</w:t>
      </w:r>
    </w:p>
    <w:p w14:paraId="2C3DBE1E" w14:textId="77777777" w:rsidR="00882E85" w:rsidRPr="005F272E" w:rsidRDefault="00882E85" w:rsidP="00B825E4">
      <w:pPr>
        <w:numPr>
          <w:ilvl w:val="0"/>
          <w:numId w:val="23"/>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Ketersediaan obat yang tidak memadai</w:t>
      </w:r>
      <w:r w:rsidRPr="005F272E">
        <w:rPr>
          <w:rFonts w:ascii="Times New Roman" w:hAnsi="Times New Roman"/>
          <w:sz w:val="28"/>
          <w:szCs w:val="28"/>
        </w:rPr>
        <w:t xml:space="preserve"> di apotek rumah sakit, yang menyebabkan peserta BPJS harus membeli obat di luar dengan biaya sendiri.</w:t>
      </w:r>
    </w:p>
    <w:p w14:paraId="57B35DFD" w14:textId="77777777" w:rsidR="00882E85" w:rsidRPr="005F272E" w:rsidRDefault="00882E85" w:rsidP="00B825E4">
      <w:pPr>
        <w:numPr>
          <w:ilvl w:val="0"/>
          <w:numId w:val="23"/>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Kurangnya kejelasan dalam prosedur administratif</w:t>
      </w:r>
      <w:r w:rsidRPr="005F272E">
        <w:rPr>
          <w:rFonts w:ascii="Times New Roman" w:hAnsi="Times New Roman"/>
          <w:sz w:val="28"/>
          <w:szCs w:val="28"/>
        </w:rPr>
        <w:t xml:space="preserve"> yang membuat pasien kesulitan memahami proses rujukan atau prosedur pendaftaran.</w:t>
      </w:r>
    </w:p>
    <w:p w14:paraId="17298BA1"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Rekomendasi</w:t>
      </w:r>
    </w:p>
    <w:p w14:paraId="2FDE555D" w14:textId="77777777" w:rsidR="00882E85" w:rsidRPr="005F272E" w:rsidRDefault="00882E85" w:rsidP="00B825E4">
      <w:pPr>
        <w:pStyle w:val="NormalWeb"/>
        <w:numPr>
          <w:ilvl w:val="0"/>
          <w:numId w:val="24"/>
        </w:numPr>
        <w:spacing w:line="276" w:lineRule="auto"/>
        <w:jc w:val="both"/>
        <w:rPr>
          <w:sz w:val="28"/>
          <w:szCs w:val="28"/>
          <w:lang w:val="id-ID"/>
        </w:rPr>
      </w:pPr>
      <w:r w:rsidRPr="005F272E">
        <w:rPr>
          <w:rStyle w:val="Strong"/>
          <w:sz w:val="28"/>
          <w:szCs w:val="28"/>
          <w:lang w:val="id-ID"/>
        </w:rPr>
        <w:t>Peningkatan Kapasitas Layanan</w:t>
      </w:r>
      <w:r w:rsidRPr="005F272E">
        <w:rPr>
          <w:sz w:val="28"/>
          <w:szCs w:val="28"/>
          <w:lang w:val="id-ID"/>
        </w:rPr>
        <w:t>: Pemerintah perlu mempertimbangkan peningkatan jumlah tenaga kesehatan yang melayani pasien BPJS di rumah sakit daerah, misalnya dengan memperbanyak program residensi dokter atau mendistribusikan dokter secara lebih merata ke daerah-daerah yang kekurangan.</w:t>
      </w:r>
    </w:p>
    <w:p w14:paraId="7F7D9B43" w14:textId="77777777" w:rsidR="00882E85" w:rsidRPr="005F272E" w:rsidRDefault="00882E85" w:rsidP="00B825E4">
      <w:pPr>
        <w:pStyle w:val="NormalWeb"/>
        <w:numPr>
          <w:ilvl w:val="0"/>
          <w:numId w:val="24"/>
        </w:numPr>
        <w:spacing w:line="276" w:lineRule="auto"/>
        <w:jc w:val="both"/>
        <w:rPr>
          <w:sz w:val="28"/>
          <w:szCs w:val="28"/>
          <w:lang w:val="id-ID"/>
        </w:rPr>
      </w:pPr>
      <w:r w:rsidRPr="005F272E">
        <w:rPr>
          <w:rStyle w:val="Strong"/>
          <w:sz w:val="28"/>
          <w:szCs w:val="28"/>
          <w:lang w:val="id-ID"/>
        </w:rPr>
        <w:t>Optimalisasi Sistem Inventaris Obat</w:t>
      </w:r>
      <w:r w:rsidRPr="005F272E">
        <w:rPr>
          <w:sz w:val="28"/>
          <w:szCs w:val="28"/>
          <w:lang w:val="id-ID"/>
        </w:rPr>
        <w:t>: Ketersediaan obat harus ditingkatkan dengan memperbaiki sistem manajemen inventaris di apotek rumah sakit agar kebutuhan pasien BPJS dapat dipenuhi tanpa kekurangan obat.</w:t>
      </w:r>
    </w:p>
    <w:p w14:paraId="10BA4850" w14:textId="77777777" w:rsidR="00882E85" w:rsidRPr="005F272E" w:rsidRDefault="00882E85" w:rsidP="00B825E4">
      <w:pPr>
        <w:pStyle w:val="NormalWeb"/>
        <w:numPr>
          <w:ilvl w:val="0"/>
          <w:numId w:val="24"/>
        </w:numPr>
        <w:spacing w:line="276" w:lineRule="auto"/>
        <w:jc w:val="both"/>
        <w:rPr>
          <w:sz w:val="28"/>
          <w:szCs w:val="28"/>
          <w:lang w:val="id-ID"/>
        </w:rPr>
      </w:pPr>
      <w:r w:rsidRPr="005F272E">
        <w:rPr>
          <w:rStyle w:val="Strong"/>
          <w:sz w:val="28"/>
          <w:szCs w:val="28"/>
          <w:lang w:val="id-ID"/>
        </w:rPr>
        <w:t>Sosialisasi dan Penyederhanaan Administrasi</w:t>
      </w:r>
      <w:r w:rsidRPr="005F272E">
        <w:rPr>
          <w:sz w:val="28"/>
          <w:szCs w:val="28"/>
          <w:lang w:val="id-ID"/>
        </w:rPr>
        <w:t xml:space="preserve">: Perlu adanya sosialisasi lebih lanjut mengenai prosedur administrasi BPJS kepada masyarakat, serta </w:t>
      </w:r>
      <w:r w:rsidRPr="005F272E">
        <w:rPr>
          <w:sz w:val="28"/>
          <w:szCs w:val="28"/>
          <w:lang w:val="id-ID"/>
        </w:rPr>
        <w:lastRenderedPageBreak/>
        <w:t>penyederhanaan proses rujukan agar pasien tidak menghadapi kendala yang menghambat akses terhadap layanan spesialis.</w:t>
      </w:r>
    </w:p>
    <w:p w14:paraId="6F92B62E" w14:textId="77777777" w:rsidR="00B825E4" w:rsidRPr="005F272E" w:rsidRDefault="00B825E4" w:rsidP="00B825E4">
      <w:pPr>
        <w:pStyle w:val="Heading3"/>
        <w:spacing w:line="276" w:lineRule="auto"/>
        <w:jc w:val="both"/>
        <w:rPr>
          <w:rStyle w:val="Strong"/>
          <w:b/>
          <w:bCs/>
          <w:sz w:val="28"/>
          <w:szCs w:val="28"/>
          <w:lang w:val="id-ID"/>
        </w:rPr>
      </w:pPr>
    </w:p>
    <w:p w14:paraId="7EB53706" w14:textId="26644408" w:rsidR="00882E85" w:rsidRPr="005F272E" w:rsidRDefault="00882E85" w:rsidP="00B825E4">
      <w:pPr>
        <w:pStyle w:val="Heading3"/>
        <w:spacing w:line="276" w:lineRule="auto"/>
        <w:jc w:val="both"/>
        <w:rPr>
          <w:sz w:val="28"/>
          <w:szCs w:val="28"/>
          <w:lang w:val="id-ID"/>
        </w:rPr>
      </w:pPr>
      <w:r w:rsidRPr="005F272E">
        <w:rPr>
          <w:rStyle w:val="Strong"/>
          <w:b/>
          <w:bCs/>
          <w:sz w:val="28"/>
          <w:szCs w:val="28"/>
          <w:lang w:val="id-ID"/>
        </w:rPr>
        <w:t>Tujuan Pencapaian Observasi</w:t>
      </w:r>
    </w:p>
    <w:p w14:paraId="090CEE93"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 xml:space="preserve">Dengan melakukan observasi lapangan ini, mahasiswa dapat memahami lebih dalam bagaimana </w:t>
      </w:r>
      <w:r w:rsidRPr="005F272E">
        <w:rPr>
          <w:rStyle w:val="Strong"/>
          <w:sz w:val="28"/>
          <w:szCs w:val="28"/>
          <w:lang w:val="id-ID"/>
        </w:rPr>
        <w:t>kebijakan publik yang tertulis</w:t>
      </w:r>
      <w:r w:rsidRPr="005F272E">
        <w:rPr>
          <w:sz w:val="28"/>
          <w:szCs w:val="28"/>
          <w:lang w:val="id-ID"/>
        </w:rPr>
        <w:t xml:space="preserve">—seperti BPJS Kesehatan—dihadapi dengan tantangan operasional dalam pelaksanaannya. Mahasiswa belajar mengaitkan teori kebijakan publik dengan kondisi di lapangan, mengidentifikasi </w:t>
      </w:r>
      <w:r w:rsidRPr="005F272E">
        <w:rPr>
          <w:rStyle w:val="Strong"/>
          <w:sz w:val="28"/>
          <w:szCs w:val="28"/>
          <w:lang w:val="id-ID"/>
        </w:rPr>
        <w:t>hambatan praktis</w:t>
      </w:r>
      <w:r w:rsidRPr="005F272E">
        <w:rPr>
          <w:sz w:val="28"/>
          <w:szCs w:val="28"/>
          <w:lang w:val="id-ID"/>
        </w:rPr>
        <w:t xml:space="preserve"> dalam implementasi kebijakan, dan mengembangkan </w:t>
      </w:r>
      <w:r w:rsidRPr="005F272E">
        <w:rPr>
          <w:rStyle w:val="Strong"/>
          <w:sz w:val="28"/>
          <w:szCs w:val="28"/>
          <w:lang w:val="id-ID"/>
        </w:rPr>
        <w:t>rekomendasi</w:t>
      </w:r>
      <w:r w:rsidRPr="005F272E">
        <w:rPr>
          <w:sz w:val="28"/>
          <w:szCs w:val="28"/>
          <w:lang w:val="id-ID"/>
        </w:rPr>
        <w:t xml:space="preserve"> untuk perbaikan layanan kebijakan publik di masa depan.</w:t>
      </w:r>
    </w:p>
    <w:p w14:paraId="15139355" w14:textId="77777777" w:rsidR="00B825E4" w:rsidRPr="005F272E" w:rsidRDefault="00B825E4" w:rsidP="00B825E4">
      <w:pPr>
        <w:pStyle w:val="Heading3"/>
        <w:spacing w:line="276" w:lineRule="auto"/>
        <w:jc w:val="both"/>
        <w:rPr>
          <w:rStyle w:val="Strong"/>
          <w:b/>
          <w:bCs/>
          <w:sz w:val="28"/>
          <w:szCs w:val="28"/>
          <w:lang w:val="id-ID"/>
        </w:rPr>
      </w:pPr>
    </w:p>
    <w:p w14:paraId="08DAC6EA" w14:textId="2588C84C" w:rsidR="00B825E4" w:rsidRPr="005F272E" w:rsidRDefault="00B825E4" w:rsidP="00B825E4">
      <w:pPr>
        <w:pStyle w:val="Heading3"/>
        <w:numPr>
          <w:ilvl w:val="0"/>
          <w:numId w:val="24"/>
        </w:numPr>
        <w:tabs>
          <w:tab w:val="clear" w:pos="720"/>
          <w:tab w:val="num" w:pos="450"/>
        </w:tabs>
        <w:spacing w:line="276" w:lineRule="auto"/>
        <w:ind w:hanging="720"/>
        <w:jc w:val="both"/>
        <w:rPr>
          <w:rStyle w:val="Strong"/>
          <w:b/>
          <w:bCs/>
          <w:sz w:val="28"/>
          <w:szCs w:val="28"/>
          <w:lang w:val="id-ID"/>
        </w:rPr>
      </w:pPr>
      <w:r w:rsidRPr="005F272E">
        <w:rPr>
          <w:rStyle w:val="Strong"/>
          <w:b/>
          <w:bCs/>
          <w:sz w:val="28"/>
          <w:szCs w:val="28"/>
          <w:lang w:val="id-ID"/>
        </w:rPr>
        <w:t>HASIL ANALISIS KEBIJAKAN BERBASIS DATA</w:t>
      </w:r>
      <w:r w:rsidR="00882E85" w:rsidRPr="005F272E">
        <w:rPr>
          <w:rStyle w:val="Strong"/>
          <w:b/>
          <w:bCs/>
          <w:sz w:val="28"/>
          <w:szCs w:val="28"/>
          <w:lang w:val="id-ID"/>
        </w:rPr>
        <w:t xml:space="preserve">: </w:t>
      </w:r>
    </w:p>
    <w:p w14:paraId="40DAC3A8" w14:textId="4C0DC152" w:rsidR="00882E85" w:rsidRPr="005F272E" w:rsidRDefault="00882E85" w:rsidP="00B825E4">
      <w:pPr>
        <w:pStyle w:val="Heading3"/>
        <w:spacing w:line="276" w:lineRule="auto"/>
        <w:jc w:val="both"/>
        <w:rPr>
          <w:sz w:val="28"/>
          <w:szCs w:val="28"/>
          <w:lang w:val="id-ID"/>
        </w:rPr>
      </w:pPr>
      <w:r w:rsidRPr="005F272E">
        <w:rPr>
          <w:rStyle w:val="Strong"/>
          <w:b/>
          <w:bCs/>
          <w:sz w:val="28"/>
          <w:szCs w:val="28"/>
          <w:lang w:val="id-ID"/>
        </w:rPr>
        <w:t>Evaluasi Kebijakan Program Indonesia Pintar (PIP)</w:t>
      </w:r>
    </w:p>
    <w:p w14:paraId="2390D8A1"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Pendahuluan</w:t>
      </w:r>
    </w:p>
    <w:p w14:paraId="06D34EBD"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 xml:space="preserve">Analisis kebijakan ini berfokus pada </w:t>
      </w:r>
      <w:r w:rsidRPr="005F272E">
        <w:rPr>
          <w:rStyle w:val="Strong"/>
          <w:sz w:val="28"/>
          <w:szCs w:val="28"/>
          <w:lang w:val="id-ID"/>
        </w:rPr>
        <w:t>Program Indonesia Pintar (PIP)</w:t>
      </w:r>
      <w:r w:rsidRPr="005F272E">
        <w:rPr>
          <w:sz w:val="28"/>
          <w:szCs w:val="28"/>
          <w:lang w:val="id-ID"/>
        </w:rPr>
        <w:t xml:space="preserve">, sebuah kebijakan pendidikan di Indonesia yang bertujuan meningkatkan akses pendidikan bagi anak-anak dari keluarga miskin dan rentan miskin. Program ini memberikan bantuan tunai langsung kepada siswa SD, SMP, SMA, dan SMK agar mereka dapat melanjutkan pendidikan tanpa terkendala masalah ekonomi. Evaluasi ini dilakukan dengan menggunakan data sekunder dari </w:t>
      </w:r>
      <w:r w:rsidRPr="005F272E">
        <w:rPr>
          <w:rStyle w:val="Strong"/>
          <w:sz w:val="28"/>
          <w:szCs w:val="28"/>
          <w:lang w:val="id-ID"/>
        </w:rPr>
        <w:t>Badan Pusat Statistik (BPS)</w:t>
      </w:r>
      <w:r w:rsidRPr="005F272E">
        <w:rPr>
          <w:sz w:val="28"/>
          <w:szCs w:val="28"/>
          <w:lang w:val="id-ID"/>
        </w:rPr>
        <w:t xml:space="preserve"> serta </w:t>
      </w:r>
      <w:r w:rsidRPr="005F272E">
        <w:rPr>
          <w:rStyle w:val="Strong"/>
          <w:sz w:val="28"/>
          <w:szCs w:val="28"/>
          <w:lang w:val="id-ID"/>
        </w:rPr>
        <w:t>laporan resmi dari Kementerian Pendidikan dan Kebudayaan</w:t>
      </w:r>
      <w:r w:rsidRPr="005F272E">
        <w:rPr>
          <w:sz w:val="28"/>
          <w:szCs w:val="28"/>
          <w:lang w:val="id-ID"/>
        </w:rPr>
        <w:t xml:space="preserve"> untuk melihat apakah PIP telah berhasil meningkatkan </w:t>
      </w:r>
      <w:r w:rsidRPr="005F272E">
        <w:rPr>
          <w:rStyle w:val="Strong"/>
          <w:sz w:val="28"/>
          <w:szCs w:val="28"/>
          <w:lang w:val="id-ID"/>
        </w:rPr>
        <w:t>tingkat partisipasi sekolah</w:t>
      </w:r>
      <w:r w:rsidRPr="005F272E">
        <w:rPr>
          <w:sz w:val="28"/>
          <w:szCs w:val="28"/>
          <w:lang w:val="id-ID"/>
        </w:rPr>
        <w:t xml:space="preserve"> dan </w:t>
      </w:r>
      <w:r w:rsidRPr="005F272E">
        <w:rPr>
          <w:rStyle w:val="Strong"/>
          <w:sz w:val="28"/>
          <w:szCs w:val="28"/>
          <w:lang w:val="id-ID"/>
        </w:rPr>
        <w:t>mengurangi angka putus sekolah</w:t>
      </w:r>
      <w:r w:rsidRPr="005F272E">
        <w:rPr>
          <w:sz w:val="28"/>
          <w:szCs w:val="28"/>
          <w:lang w:val="id-ID"/>
        </w:rPr>
        <w:t>.</w:t>
      </w:r>
    </w:p>
    <w:p w14:paraId="73806F9D"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Langkah 1: Pengumpulan Data</w:t>
      </w:r>
    </w:p>
    <w:p w14:paraId="2146DAC4"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Data yang digunakan dalam analisis ini diambil dari beberapa sumber:</w:t>
      </w:r>
    </w:p>
    <w:p w14:paraId="36434714" w14:textId="77777777" w:rsidR="00882E85" w:rsidRPr="005F272E" w:rsidRDefault="00882E85" w:rsidP="00B825E4">
      <w:pPr>
        <w:numPr>
          <w:ilvl w:val="0"/>
          <w:numId w:val="25"/>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BPS (Badan Pusat Statistik)</w:t>
      </w:r>
      <w:r w:rsidRPr="005F272E">
        <w:rPr>
          <w:rFonts w:ascii="Times New Roman" w:hAnsi="Times New Roman"/>
          <w:sz w:val="28"/>
          <w:szCs w:val="28"/>
        </w:rPr>
        <w:t xml:space="preserve">: Laporan tahunan mengenai </w:t>
      </w:r>
      <w:r w:rsidRPr="005F272E">
        <w:rPr>
          <w:rStyle w:val="Strong"/>
          <w:rFonts w:ascii="Times New Roman" w:hAnsi="Times New Roman"/>
          <w:sz w:val="28"/>
          <w:szCs w:val="28"/>
        </w:rPr>
        <w:t>tingkat partisipasi sekolah</w:t>
      </w:r>
      <w:r w:rsidRPr="005F272E">
        <w:rPr>
          <w:rFonts w:ascii="Times New Roman" w:hAnsi="Times New Roman"/>
          <w:sz w:val="28"/>
          <w:szCs w:val="28"/>
        </w:rPr>
        <w:t xml:space="preserve"> di Indonesia dari tahun 2015 (sebelum PIP diimplementasikan secara penuh) hingga 2020.</w:t>
      </w:r>
    </w:p>
    <w:p w14:paraId="4E0A94BE" w14:textId="77777777" w:rsidR="00882E85" w:rsidRPr="005F272E" w:rsidRDefault="00882E85" w:rsidP="00B825E4">
      <w:pPr>
        <w:numPr>
          <w:ilvl w:val="0"/>
          <w:numId w:val="25"/>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lastRenderedPageBreak/>
        <w:t>Kementerian Pendidikan dan Kebudayaan</w:t>
      </w:r>
      <w:r w:rsidRPr="005F272E">
        <w:rPr>
          <w:rFonts w:ascii="Times New Roman" w:hAnsi="Times New Roman"/>
          <w:sz w:val="28"/>
          <w:szCs w:val="28"/>
        </w:rPr>
        <w:t xml:space="preserve">: Data mengenai jumlah siswa yang menerima bantuan dari Program Indonesia Pintar dari tahun 2015 hingga 2020, serta data mengenai </w:t>
      </w:r>
      <w:r w:rsidRPr="005F272E">
        <w:rPr>
          <w:rStyle w:val="Strong"/>
          <w:rFonts w:ascii="Times New Roman" w:hAnsi="Times New Roman"/>
          <w:sz w:val="28"/>
          <w:szCs w:val="28"/>
        </w:rPr>
        <w:t>angka putus sekolah</w:t>
      </w:r>
      <w:r w:rsidRPr="005F272E">
        <w:rPr>
          <w:rFonts w:ascii="Times New Roman" w:hAnsi="Times New Roman"/>
          <w:sz w:val="28"/>
          <w:szCs w:val="28"/>
        </w:rPr>
        <w:t xml:space="preserve"> di tingkat SD, SMP, dan SMA/SMK.</w:t>
      </w:r>
    </w:p>
    <w:p w14:paraId="06F92BFF"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Langkah 2: Analisis Statistik Sederhana</w:t>
      </w:r>
    </w:p>
    <w:p w14:paraId="2019897D"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 xml:space="preserve">Tujuan utama PIP adalah </w:t>
      </w:r>
      <w:r w:rsidRPr="005F272E">
        <w:rPr>
          <w:rStyle w:val="Strong"/>
          <w:sz w:val="28"/>
          <w:szCs w:val="28"/>
          <w:lang w:val="id-ID"/>
        </w:rPr>
        <w:t>meningkatkan angka partisipasi sekolah</w:t>
      </w:r>
      <w:r w:rsidRPr="005F272E">
        <w:rPr>
          <w:sz w:val="28"/>
          <w:szCs w:val="28"/>
          <w:lang w:val="id-ID"/>
        </w:rPr>
        <w:t xml:space="preserve"> dan </w:t>
      </w:r>
      <w:r w:rsidRPr="005F272E">
        <w:rPr>
          <w:rStyle w:val="Strong"/>
          <w:sz w:val="28"/>
          <w:szCs w:val="28"/>
          <w:lang w:val="id-ID"/>
        </w:rPr>
        <w:t>mengurangi angka putus sekolah</w:t>
      </w:r>
      <w:r w:rsidRPr="005F272E">
        <w:rPr>
          <w:sz w:val="28"/>
          <w:szCs w:val="28"/>
          <w:lang w:val="id-ID"/>
        </w:rPr>
        <w:t>. Untuk mengevaluasi keberhasilannya, digunakan alat analisis statistik sederhana seperti persentase perubahan tahunan dan grafik tren.</w:t>
      </w:r>
    </w:p>
    <w:p w14:paraId="0EBC4E90" w14:textId="77777777" w:rsidR="00882E85" w:rsidRPr="005F272E" w:rsidRDefault="00882E85" w:rsidP="00B825E4">
      <w:pPr>
        <w:pStyle w:val="NormalWeb"/>
        <w:numPr>
          <w:ilvl w:val="0"/>
          <w:numId w:val="26"/>
        </w:numPr>
        <w:spacing w:line="276" w:lineRule="auto"/>
        <w:jc w:val="both"/>
        <w:rPr>
          <w:sz w:val="28"/>
          <w:szCs w:val="28"/>
          <w:lang w:val="id-ID"/>
        </w:rPr>
      </w:pPr>
      <w:r w:rsidRPr="005F272E">
        <w:rPr>
          <w:rStyle w:val="Strong"/>
          <w:sz w:val="28"/>
          <w:szCs w:val="28"/>
          <w:lang w:val="id-ID"/>
        </w:rPr>
        <w:t>Tingkat Partisipasi Sekolah (TPS)</w:t>
      </w:r>
      <w:r w:rsidRPr="005F272E">
        <w:rPr>
          <w:sz w:val="28"/>
          <w:szCs w:val="28"/>
          <w:lang w:val="id-ID"/>
        </w:rPr>
        <w:t>: Data dari BPS menunjukkan tingkat partisipasi sekolah di tiga tingkat pendidikan:</w:t>
      </w:r>
    </w:p>
    <w:p w14:paraId="691EAF18" w14:textId="77777777" w:rsidR="00882E85" w:rsidRPr="005F272E" w:rsidRDefault="00882E85" w:rsidP="00B825E4">
      <w:pPr>
        <w:numPr>
          <w:ilvl w:val="1"/>
          <w:numId w:val="2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SD (7-12 tahun)</w:t>
      </w:r>
      <w:r w:rsidRPr="005F272E">
        <w:rPr>
          <w:rFonts w:ascii="Times New Roman" w:hAnsi="Times New Roman"/>
          <w:sz w:val="28"/>
          <w:szCs w:val="28"/>
        </w:rPr>
        <w:t>: 97% (2015), 98% (2020)</w:t>
      </w:r>
    </w:p>
    <w:p w14:paraId="5930222E" w14:textId="77777777" w:rsidR="00882E85" w:rsidRPr="005F272E" w:rsidRDefault="00882E85" w:rsidP="00B825E4">
      <w:pPr>
        <w:numPr>
          <w:ilvl w:val="1"/>
          <w:numId w:val="2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SMP (13-15 tahun)</w:t>
      </w:r>
      <w:r w:rsidRPr="005F272E">
        <w:rPr>
          <w:rFonts w:ascii="Times New Roman" w:hAnsi="Times New Roman"/>
          <w:sz w:val="28"/>
          <w:szCs w:val="28"/>
        </w:rPr>
        <w:t>: 85% (2015), 88% (2020)</w:t>
      </w:r>
    </w:p>
    <w:p w14:paraId="269C1F38" w14:textId="77777777" w:rsidR="00882E85" w:rsidRPr="005F272E" w:rsidRDefault="00882E85" w:rsidP="00B825E4">
      <w:pPr>
        <w:numPr>
          <w:ilvl w:val="1"/>
          <w:numId w:val="2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SMA/SMK (16-18 tahun)</w:t>
      </w:r>
      <w:r w:rsidRPr="005F272E">
        <w:rPr>
          <w:rFonts w:ascii="Times New Roman" w:hAnsi="Times New Roman"/>
          <w:sz w:val="28"/>
          <w:szCs w:val="28"/>
        </w:rPr>
        <w:t>: 62% (2015), 70% (2020)</w:t>
      </w:r>
    </w:p>
    <w:p w14:paraId="4E667F62" w14:textId="77777777" w:rsidR="00882E85" w:rsidRPr="005F272E" w:rsidRDefault="00882E85" w:rsidP="00B825E4">
      <w:pPr>
        <w:pStyle w:val="NormalWeb"/>
        <w:spacing w:line="276" w:lineRule="auto"/>
        <w:ind w:left="720"/>
        <w:jc w:val="both"/>
        <w:rPr>
          <w:sz w:val="28"/>
          <w:szCs w:val="28"/>
          <w:lang w:val="id-ID"/>
        </w:rPr>
      </w:pPr>
      <w:r w:rsidRPr="005F272E">
        <w:rPr>
          <w:sz w:val="28"/>
          <w:szCs w:val="28"/>
          <w:lang w:val="id-ID"/>
        </w:rPr>
        <w:t xml:space="preserve">Dari data ini, kita melihat adanya </w:t>
      </w:r>
      <w:r w:rsidRPr="005F272E">
        <w:rPr>
          <w:rStyle w:val="Strong"/>
          <w:sz w:val="28"/>
          <w:szCs w:val="28"/>
          <w:lang w:val="id-ID"/>
        </w:rPr>
        <w:t>peningkatan tingkat partisipasi sekolah</w:t>
      </w:r>
      <w:r w:rsidRPr="005F272E">
        <w:rPr>
          <w:sz w:val="28"/>
          <w:szCs w:val="28"/>
          <w:lang w:val="id-ID"/>
        </w:rPr>
        <w:t xml:space="preserve"> di semua tingkat pendidikan, terutama pada tingkat SMA/SMK, yang meningkat sekitar 8% dalam lima tahun. Ini menunjukkan bahwa PIP berhasil meningkatkan partisipasi di kalangan anak-anak yang biasanya berisiko putus sekolah pada usia remaja.</w:t>
      </w:r>
    </w:p>
    <w:p w14:paraId="4D31BCD9" w14:textId="77777777" w:rsidR="00882E85" w:rsidRPr="005F272E" w:rsidRDefault="00882E85" w:rsidP="00B825E4">
      <w:pPr>
        <w:pStyle w:val="NormalWeb"/>
        <w:numPr>
          <w:ilvl w:val="0"/>
          <w:numId w:val="26"/>
        </w:numPr>
        <w:spacing w:line="276" w:lineRule="auto"/>
        <w:jc w:val="both"/>
        <w:rPr>
          <w:sz w:val="28"/>
          <w:szCs w:val="28"/>
          <w:lang w:val="id-ID"/>
        </w:rPr>
      </w:pPr>
      <w:r w:rsidRPr="005F272E">
        <w:rPr>
          <w:rStyle w:val="Strong"/>
          <w:sz w:val="28"/>
          <w:szCs w:val="28"/>
          <w:lang w:val="id-ID"/>
        </w:rPr>
        <w:t>Angka Putus Sekolah</w:t>
      </w:r>
      <w:r w:rsidRPr="005F272E">
        <w:rPr>
          <w:sz w:val="28"/>
          <w:szCs w:val="28"/>
          <w:lang w:val="id-ID"/>
        </w:rPr>
        <w:t>: Berdasarkan data dari Kementerian Pendidikan dan Kebudayaan:</w:t>
      </w:r>
    </w:p>
    <w:p w14:paraId="0826C067" w14:textId="77777777" w:rsidR="00882E85" w:rsidRPr="005F272E" w:rsidRDefault="00882E85" w:rsidP="00B825E4">
      <w:pPr>
        <w:numPr>
          <w:ilvl w:val="1"/>
          <w:numId w:val="2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SD</w:t>
      </w:r>
      <w:r w:rsidRPr="005F272E">
        <w:rPr>
          <w:rFonts w:ascii="Times New Roman" w:hAnsi="Times New Roman"/>
          <w:sz w:val="28"/>
          <w:szCs w:val="28"/>
        </w:rPr>
        <w:t>: 0.5% (2015), 0.3% (2020)</w:t>
      </w:r>
    </w:p>
    <w:p w14:paraId="51AFF4A7" w14:textId="77777777" w:rsidR="00882E85" w:rsidRPr="005F272E" w:rsidRDefault="00882E85" w:rsidP="00B825E4">
      <w:pPr>
        <w:numPr>
          <w:ilvl w:val="1"/>
          <w:numId w:val="2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SMP</w:t>
      </w:r>
      <w:r w:rsidRPr="005F272E">
        <w:rPr>
          <w:rFonts w:ascii="Times New Roman" w:hAnsi="Times New Roman"/>
          <w:sz w:val="28"/>
          <w:szCs w:val="28"/>
        </w:rPr>
        <w:t>: 3.0% (2015), 2.1% (2020)</w:t>
      </w:r>
    </w:p>
    <w:p w14:paraId="66497E36" w14:textId="77777777" w:rsidR="00882E85" w:rsidRPr="005F272E" w:rsidRDefault="00882E85" w:rsidP="00B825E4">
      <w:pPr>
        <w:numPr>
          <w:ilvl w:val="1"/>
          <w:numId w:val="26"/>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SMA/SMK</w:t>
      </w:r>
      <w:r w:rsidRPr="005F272E">
        <w:rPr>
          <w:rFonts w:ascii="Times New Roman" w:hAnsi="Times New Roman"/>
          <w:sz w:val="28"/>
          <w:szCs w:val="28"/>
        </w:rPr>
        <w:t>: 4.2% (2015), 3.0% (2020)</w:t>
      </w:r>
    </w:p>
    <w:p w14:paraId="2C7BCBC3" w14:textId="77777777" w:rsidR="00882E85" w:rsidRPr="005F272E" w:rsidRDefault="00882E85" w:rsidP="00B825E4">
      <w:pPr>
        <w:pStyle w:val="NormalWeb"/>
        <w:spacing w:line="276" w:lineRule="auto"/>
        <w:ind w:left="720"/>
        <w:jc w:val="both"/>
        <w:rPr>
          <w:sz w:val="28"/>
          <w:szCs w:val="28"/>
          <w:lang w:val="id-ID"/>
        </w:rPr>
      </w:pPr>
      <w:r w:rsidRPr="005F272E">
        <w:rPr>
          <w:sz w:val="28"/>
          <w:szCs w:val="28"/>
          <w:lang w:val="id-ID"/>
        </w:rPr>
        <w:t xml:space="preserve">Angka putus sekolah juga mengalami </w:t>
      </w:r>
      <w:r w:rsidRPr="005F272E">
        <w:rPr>
          <w:rStyle w:val="Strong"/>
          <w:sz w:val="28"/>
          <w:szCs w:val="28"/>
          <w:lang w:val="id-ID"/>
        </w:rPr>
        <w:t>penurunan</w:t>
      </w:r>
      <w:r w:rsidRPr="005F272E">
        <w:rPr>
          <w:sz w:val="28"/>
          <w:szCs w:val="28"/>
          <w:lang w:val="id-ID"/>
        </w:rPr>
        <w:t xml:space="preserve"> di semua tingkat pendidikan. Tingkat penurunan yang paling signifikan terjadi pada tingkat SMA/SMK, yang merupakan kelompok usia di mana anak-anak sering berhenti sekolah karena faktor ekonomi. Penurunan sebesar 1,2% pada tingkat SMA/SMK menunjukkan dampak positif dari bantuan keuangan yang diberikan melalui PIP.</w:t>
      </w:r>
    </w:p>
    <w:p w14:paraId="2444D221"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lastRenderedPageBreak/>
        <w:t>Langkah 3: Perbandingan Sebelum dan Sesudah Implementasi Kebijakan</w:t>
      </w:r>
    </w:p>
    <w:p w14:paraId="7F3E111A"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 xml:space="preserve">Sebelum implementasi Program Indonesia Pintar secara penuh pada tahun 2015, angka partisipasi sekolah, terutama di tingkat SMA/SMK, lebih rendah, dan angka putus sekolah lebih tinggi. Setelah implementasi, data menunjukkan </w:t>
      </w:r>
      <w:r w:rsidRPr="005F272E">
        <w:rPr>
          <w:rStyle w:val="Strong"/>
          <w:sz w:val="28"/>
          <w:szCs w:val="28"/>
          <w:lang w:val="id-ID"/>
        </w:rPr>
        <w:t>peningkatan yang signifikan</w:t>
      </w:r>
      <w:r w:rsidRPr="005F272E">
        <w:rPr>
          <w:sz w:val="28"/>
          <w:szCs w:val="28"/>
          <w:lang w:val="id-ID"/>
        </w:rPr>
        <w:t xml:space="preserve"> dalam kedua indikator utama:</w:t>
      </w:r>
    </w:p>
    <w:p w14:paraId="0B231FD7" w14:textId="77777777" w:rsidR="00882E85" w:rsidRPr="005F272E" w:rsidRDefault="00882E85" w:rsidP="00B825E4">
      <w:pPr>
        <w:numPr>
          <w:ilvl w:val="0"/>
          <w:numId w:val="27"/>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Peningkatan Partisipasi Sekolah</w:t>
      </w:r>
      <w:r w:rsidRPr="005F272E">
        <w:rPr>
          <w:rFonts w:ascii="Times New Roman" w:hAnsi="Times New Roman"/>
          <w:sz w:val="28"/>
          <w:szCs w:val="28"/>
        </w:rPr>
        <w:t>: Sebelum PIP, angka partisipasi SMA/SMK hanya sekitar 62%, sementara setelah program ini diterapkan secara luas, angka tersebut naik menjadi 70% pada tahun 2020.</w:t>
      </w:r>
    </w:p>
    <w:p w14:paraId="5D89254A" w14:textId="77777777" w:rsidR="00882E85" w:rsidRPr="005F272E" w:rsidRDefault="00882E85" w:rsidP="00B825E4">
      <w:pPr>
        <w:numPr>
          <w:ilvl w:val="0"/>
          <w:numId w:val="27"/>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Penurunan Angka Putus Sekolah</w:t>
      </w:r>
      <w:r w:rsidRPr="005F272E">
        <w:rPr>
          <w:rFonts w:ascii="Times New Roman" w:hAnsi="Times New Roman"/>
          <w:sz w:val="28"/>
          <w:szCs w:val="28"/>
        </w:rPr>
        <w:t>: Pada tahun 2015, angka putus sekolah di tingkat SMA/SMK adalah 4,2%, yang menurun menjadi 3,0% pada tahun 2020. Hal ini menunjukkan bahwa PIP membantu menjaga siswa dari keluarga miskin agar tetap bersekolah.</w:t>
      </w:r>
    </w:p>
    <w:p w14:paraId="71686BD6"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Langkah 4: Identifikasi Hambatan dan Tantangan</w:t>
      </w:r>
    </w:p>
    <w:p w14:paraId="4DFDD66B"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Meski kebijakan PIP menunjukkan hasil yang positif, ada beberapa tantangan yang masih perlu diperhatikan:</w:t>
      </w:r>
    </w:p>
    <w:p w14:paraId="1E17B372" w14:textId="77777777" w:rsidR="00882E85" w:rsidRPr="005F272E" w:rsidRDefault="00882E85" w:rsidP="00B825E4">
      <w:pPr>
        <w:numPr>
          <w:ilvl w:val="0"/>
          <w:numId w:val="28"/>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Distribusi Dana yang Tidak Merata</w:t>
      </w:r>
      <w:r w:rsidRPr="005F272E">
        <w:rPr>
          <w:rFonts w:ascii="Times New Roman" w:hAnsi="Times New Roman"/>
          <w:sz w:val="28"/>
          <w:szCs w:val="28"/>
        </w:rPr>
        <w:t>: Berdasarkan laporan dari beberapa wilayah, ada keterlambatan dalam distribusi bantuan, terutama di daerah-daerah terpencil. Hal ini mempengaruhi siswa yang seharusnya menerima bantuan secara tepat waktu untuk memenuhi kebutuhan pendidikan mereka.</w:t>
      </w:r>
    </w:p>
    <w:p w14:paraId="0E4BD776" w14:textId="77777777" w:rsidR="00882E85" w:rsidRPr="005F272E" w:rsidRDefault="00882E85" w:rsidP="00B825E4">
      <w:pPr>
        <w:numPr>
          <w:ilvl w:val="0"/>
          <w:numId w:val="28"/>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Kurangnya Pengawasan Penggunaan Dana</w:t>
      </w:r>
      <w:r w:rsidRPr="005F272E">
        <w:rPr>
          <w:rFonts w:ascii="Times New Roman" w:hAnsi="Times New Roman"/>
          <w:sz w:val="28"/>
          <w:szCs w:val="28"/>
        </w:rPr>
        <w:t>: Beberapa laporan menunjukkan bahwa dana bantuan PIP terkadang digunakan untuk kebutuhan di luar pendidikan oleh keluarga penerima manfaat. Ini menunjukkan perlunya pengawasan lebih ketat untuk memastikan bahwa bantuan benar-benar digunakan untuk keperluan sekolah.</w:t>
      </w:r>
    </w:p>
    <w:p w14:paraId="0E958271" w14:textId="77777777" w:rsidR="00882E85" w:rsidRPr="005F272E" w:rsidRDefault="00882E85" w:rsidP="00B825E4">
      <w:pPr>
        <w:numPr>
          <w:ilvl w:val="0"/>
          <w:numId w:val="28"/>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Faktor Ekonomi yang Masih Membatasi</w:t>
      </w:r>
      <w:r w:rsidRPr="005F272E">
        <w:rPr>
          <w:rFonts w:ascii="Times New Roman" w:hAnsi="Times New Roman"/>
          <w:sz w:val="28"/>
          <w:szCs w:val="28"/>
        </w:rPr>
        <w:t>: Meski ada bantuan dari PIP, beberapa siswa tetap putus sekolah karena faktor ekonomi lain, seperti biaya transportasi atau kebutuhan keluarga untuk bekerja.</w:t>
      </w:r>
    </w:p>
    <w:p w14:paraId="18B9E1D9"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Kesimpulan</w:t>
      </w:r>
    </w:p>
    <w:p w14:paraId="2E1A0F89"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 xml:space="preserve">Berdasarkan hasil analisis data, </w:t>
      </w:r>
      <w:r w:rsidRPr="005F272E">
        <w:rPr>
          <w:rStyle w:val="Strong"/>
          <w:sz w:val="28"/>
          <w:szCs w:val="28"/>
          <w:lang w:val="id-ID"/>
        </w:rPr>
        <w:t>Program Indonesia Pintar (PIP)</w:t>
      </w:r>
      <w:r w:rsidRPr="005F272E">
        <w:rPr>
          <w:sz w:val="28"/>
          <w:szCs w:val="28"/>
          <w:lang w:val="id-ID"/>
        </w:rPr>
        <w:t xml:space="preserve"> telah menunjukkan keberhasilan dalam meningkatkan tingkat partisipasi sekolah dan menurunkan angka putus sekolah, terutama di tingkat SMA/SMK. Namun, ada beberapa tantangan dalam implementasi program, seperti keterlambatan distribusi </w:t>
      </w:r>
      <w:r w:rsidRPr="005F272E">
        <w:rPr>
          <w:sz w:val="28"/>
          <w:szCs w:val="28"/>
          <w:lang w:val="id-ID"/>
        </w:rPr>
        <w:lastRenderedPageBreak/>
        <w:t>dana dan pengawasan penggunaan bantuan. Untuk meningkatkan efektivitas kebijakan, diperlukan perbaikan dalam mekanisme distribusi bantuan serta peningkatan pengawasan terhadap penggunaan dana.</w:t>
      </w:r>
    </w:p>
    <w:p w14:paraId="38D2BC1C" w14:textId="77777777" w:rsidR="00882E85" w:rsidRPr="005F272E" w:rsidRDefault="00882E85" w:rsidP="00B825E4">
      <w:pPr>
        <w:pStyle w:val="Heading4"/>
        <w:spacing w:line="276" w:lineRule="auto"/>
        <w:jc w:val="both"/>
        <w:rPr>
          <w:rFonts w:ascii="Times New Roman" w:hAnsi="Times New Roman" w:cs="Times New Roman"/>
          <w:color w:val="auto"/>
          <w:sz w:val="28"/>
          <w:szCs w:val="28"/>
        </w:rPr>
      </w:pPr>
      <w:r w:rsidRPr="005F272E">
        <w:rPr>
          <w:rStyle w:val="Strong"/>
          <w:rFonts w:ascii="Times New Roman" w:hAnsi="Times New Roman" w:cs="Times New Roman"/>
          <w:color w:val="auto"/>
          <w:sz w:val="28"/>
          <w:szCs w:val="28"/>
        </w:rPr>
        <w:t>Rekomendasi</w:t>
      </w:r>
    </w:p>
    <w:p w14:paraId="078740A3" w14:textId="77777777" w:rsidR="00882E85" w:rsidRPr="005F272E" w:rsidRDefault="00882E85" w:rsidP="00B825E4">
      <w:pPr>
        <w:numPr>
          <w:ilvl w:val="0"/>
          <w:numId w:val="29"/>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Peningkatan Efisiensi Distribusi Dana</w:t>
      </w:r>
      <w:r w:rsidRPr="005F272E">
        <w:rPr>
          <w:rFonts w:ascii="Times New Roman" w:hAnsi="Times New Roman"/>
          <w:sz w:val="28"/>
          <w:szCs w:val="28"/>
        </w:rPr>
        <w:t>: Pemerintah perlu memperbaiki sistem distribusi bantuan, terutama di daerah terpencil, dengan mempercepat proses administrasi dan meningkatkan koordinasi dengan sekolah-sekolah.</w:t>
      </w:r>
    </w:p>
    <w:p w14:paraId="6AC7651C" w14:textId="77777777" w:rsidR="00882E85" w:rsidRPr="005F272E" w:rsidRDefault="00882E85" w:rsidP="00B825E4">
      <w:pPr>
        <w:numPr>
          <w:ilvl w:val="0"/>
          <w:numId w:val="29"/>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Pengawasan Lebih Ketat</w:t>
      </w:r>
      <w:r w:rsidRPr="005F272E">
        <w:rPr>
          <w:rFonts w:ascii="Times New Roman" w:hAnsi="Times New Roman"/>
          <w:sz w:val="28"/>
          <w:szCs w:val="28"/>
        </w:rPr>
        <w:t>: Perlu ada pengawasan yang lebih ketat untuk memastikan bahwa dana PIP digunakan untuk keperluan pendidikan, seperti pembelian seragam, buku, atau biaya transportasi.</w:t>
      </w:r>
    </w:p>
    <w:p w14:paraId="7E7ED057" w14:textId="77777777" w:rsidR="00882E85" w:rsidRPr="005F272E" w:rsidRDefault="00882E85" w:rsidP="00B825E4">
      <w:pPr>
        <w:numPr>
          <w:ilvl w:val="0"/>
          <w:numId w:val="29"/>
        </w:numPr>
        <w:spacing w:before="100" w:beforeAutospacing="1" w:after="100" w:afterAutospacing="1" w:line="276" w:lineRule="auto"/>
        <w:jc w:val="both"/>
        <w:rPr>
          <w:rFonts w:ascii="Times New Roman" w:hAnsi="Times New Roman"/>
          <w:sz w:val="28"/>
          <w:szCs w:val="28"/>
        </w:rPr>
      </w:pPr>
      <w:r w:rsidRPr="005F272E">
        <w:rPr>
          <w:rStyle w:val="Strong"/>
          <w:rFonts w:ascii="Times New Roman" w:hAnsi="Times New Roman"/>
          <w:sz w:val="28"/>
          <w:szCs w:val="28"/>
        </w:rPr>
        <w:t>Penyediaan Bantuan Non-Tunai</w:t>
      </w:r>
      <w:r w:rsidRPr="005F272E">
        <w:rPr>
          <w:rFonts w:ascii="Times New Roman" w:hAnsi="Times New Roman"/>
          <w:sz w:val="28"/>
          <w:szCs w:val="28"/>
        </w:rPr>
        <w:t xml:space="preserve">: Sebagai alternatif, pemerintah dapat mempertimbangkan pemberian bantuan dalam bentuk </w:t>
      </w:r>
      <w:r w:rsidRPr="005F272E">
        <w:rPr>
          <w:rStyle w:val="Strong"/>
          <w:rFonts w:ascii="Times New Roman" w:hAnsi="Times New Roman"/>
          <w:sz w:val="28"/>
          <w:szCs w:val="28"/>
        </w:rPr>
        <w:t>non-tunai</w:t>
      </w:r>
      <w:r w:rsidRPr="005F272E">
        <w:rPr>
          <w:rFonts w:ascii="Times New Roman" w:hAnsi="Times New Roman"/>
          <w:sz w:val="28"/>
          <w:szCs w:val="28"/>
        </w:rPr>
        <w:t>, seperti voucher pendidikan atau subsidi transportasi, untuk memastikan bahwa bantuan digunakan sesuai kebutuhan pendidikan.</w:t>
      </w:r>
    </w:p>
    <w:p w14:paraId="4048A3D3" w14:textId="77777777" w:rsidR="00B825E4" w:rsidRPr="005F272E" w:rsidRDefault="00B825E4" w:rsidP="00B825E4">
      <w:pPr>
        <w:pStyle w:val="Heading3"/>
        <w:spacing w:line="276" w:lineRule="auto"/>
        <w:jc w:val="both"/>
        <w:rPr>
          <w:rStyle w:val="Strong"/>
          <w:b/>
          <w:bCs/>
          <w:sz w:val="28"/>
          <w:szCs w:val="28"/>
          <w:lang w:val="id-ID"/>
        </w:rPr>
      </w:pPr>
    </w:p>
    <w:p w14:paraId="7018C2F7" w14:textId="272E8FA0" w:rsidR="00882E85" w:rsidRPr="005F272E" w:rsidRDefault="00882E85" w:rsidP="00B825E4">
      <w:pPr>
        <w:pStyle w:val="Heading3"/>
        <w:spacing w:line="276" w:lineRule="auto"/>
        <w:jc w:val="both"/>
        <w:rPr>
          <w:sz w:val="28"/>
          <w:szCs w:val="28"/>
          <w:lang w:val="id-ID"/>
        </w:rPr>
      </w:pPr>
      <w:r w:rsidRPr="005F272E">
        <w:rPr>
          <w:rStyle w:val="Strong"/>
          <w:b/>
          <w:bCs/>
          <w:sz w:val="28"/>
          <w:szCs w:val="28"/>
          <w:lang w:val="id-ID"/>
        </w:rPr>
        <w:t>Tujuan Pencapaian Analisis</w:t>
      </w:r>
    </w:p>
    <w:p w14:paraId="00FC62BD" w14:textId="77777777" w:rsidR="00882E85" w:rsidRPr="005F272E" w:rsidRDefault="00882E85" w:rsidP="00B825E4">
      <w:pPr>
        <w:pStyle w:val="NormalWeb"/>
        <w:spacing w:line="276" w:lineRule="auto"/>
        <w:jc w:val="both"/>
        <w:rPr>
          <w:sz w:val="28"/>
          <w:szCs w:val="28"/>
          <w:lang w:val="id-ID"/>
        </w:rPr>
      </w:pPr>
      <w:r w:rsidRPr="005F272E">
        <w:rPr>
          <w:sz w:val="28"/>
          <w:szCs w:val="28"/>
          <w:lang w:val="id-ID"/>
        </w:rPr>
        <w:t xml:space="preserve">Dengan menggunakan data sekunder dari BPS dan Kementerian Pendidikan, mahasiswa dapat memahami bagaimana </w:t>
      </w:r>
      <w:r w:rsidRPr="005F272E">
        <w:rPr>
          <w:rStyle w:val="Strong"/>
          <w:sz w:val="28"/>
          <w:szCs w:val="28"/>
          <w:lang w:val="id-ID"/>
        </w:rPr>
        <w:t>data kuantitatif</w:t>
      </w:r>
      <w:r w:rsidRPr="005F272E">
        <w:rPr>
          <w:sz w:val="28"/>
          <w:szCs w:val="28"/>
          <w:lang w:val="id-ID"/>
        </w:rPr>
        <w:t xml:space="preserve"> dapat digunakan untuk mengevaluasi keberhasilan kebijakan publik. Dalam studi ini, Program Indonesia Pintar berhasil meningkatkan partisipasi sekolah dan mengurangi angka putus sekolah, tetapi masih menghadapi tantangan dalam implementasinya. Melalui analisis ini, mahasiswa terlatih dalam </w:t>
      </w:r>
      <w:r w:rsidRPr="005F272E">
        <w:rPr>
          <w:rStyle w:val="Strong"/>
          <w:sz w:val="28"/>
          <w:szCs w:val="28"/>
          <w:lang w:val="id-ID"/>
        </w:rPr>
        <w:t>mengaitkan tujuan kebijakan dengan hasil empiris</w:t>
      </w:r>
      <w:r w:rsidRPr="005F272E">
        <w:rPr>
          <w:sz w:val="28"/>
          <w:szCs w:val="28"/>
          <w:lang w:val="id-ID"/>
        </w:rPr>
        <w:t xml:space="preserve"> dan </w:t>
      </w:r>
      <w:r w:rsidRPr="005F272E">
        <w:rPr>
          <w:rStyle w:val="Strong"/>
          <w:sz w:val="28"/>
          <w:szCs w:val="28"/>
          <w:lang w:val="id-ID"/>
        </w:rPr>
        <w:t>mengidentifikasi hambatan</w:t>
      </w:r>
      <w:r w:rsidRPr="005F272E">
        <w:rPr>
          <w:sz w:val="28"/>
          <w:szCs w:val="28"/>
          <w:lang w:val="id-ID"/>
        </w:rPr>
        <w:t xml:space="preserve"> yang menghalangi keberhasilan penuh kebijakan tersebut.</w:t>
      </w:r>
    </w:p>
    <w:p w14:paraId="649D7CC0" w14:textId="77777777" w:rsidR="00882E85" w:rsidRPr="005F272E" w:rsidRDefault="00882E85" w:rsidP="00B825E4">
      <w:pPr>
        <w:spacing w:line="276" w:lineRule="auto"/>
        <w:jc w:val="both"/>
        <w:rPr>
          <w:rFonts w:ascii="Times New Roman" w:hAnsi="Times New Roman"/>
          <w:b/>
          <w:bCs/>
          <w:sz w:val="28"/>
          <w:szCs w:val="28"/>
        </w:rPr>
      </w:pPr>
    </w:p>
    <w:sectPr w:rsidR="00882E85" w:rsidRPr="005F272E" w:rsidSect="00B42012">
      <w:type w:val="continuous"/>
      <w:pgSz w:w="11910" w:h="16840" w:code="9"/>
      <w:pgMar w:top="1440" w:right="1152" w:bottom="1440" w:left="1440" w:header="749"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607"/>
    <w:multiLevelType w:val="multilevel"/>
    <w:tmpl w:val="68BA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B7E8C"/>
    <w:multiLevelType w:val="multilevel"/>
    <w:tmpl w:val="41BEA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25D61"/>
    <w:multiLevelType w:val="multilevel"/>
    <w:tmpl w:val="2A12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C48E6"/>
    <w:multiLevelType w:val="multilevel"/>
    <w:tmpl w:val="D0FE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53BD3"/>
    <w:multiLevelType w:val="multilevel"/>
    <w:tmpl w:val="B6DA7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11BCD"/>
    <w:multiLevelType w:val="multilevel"/>
    <w:tmpl w:val="855A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C0D97"/>
    <w:multiLevelType w:val="multilevel"/>
    <w:tmpl w:val="1AD8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C1FBA"/>
    <w:multiLevelType w:val="multilevel"/>
    <w:tmpl w:val="CF5E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E33C4"/>
    <w:multiLevelType w:val="multilevel"/>
    <w:tmpl w:val="6B9A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B22341"/>
    <w:multiLevelType w:val="multilevel"/>
    <w:tmpl w:val="744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40F05"/>
    <w:multiLevelType w:val="multilevel"/>
    <w:tmpl w:val="C972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178C0"/>
    <w:multiLevelType w:val="multilevel"/>
    <w:tmpl w:val="445A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C14754"/>
    <w:multiLevelType w:val="multilevel"/>
    <w:tmpl w:val="2B34E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F44997"/>
    <w:multiLevelType w:val="multilevel"/>
    <w:tmpl w:val="D422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1689D"/>
    <w:multiLevelType w:val="multilevel"/>
    <w:tmpl w:val="341E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D560C"/>
    <w:multiLevelType w:val="multilevel"/>
    <w:tmpl w:val="BDACE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584A28"/>
    <w:multiLevelType w:val="multilevel"/>
    <w:tmpl w:val="3A88E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0C2ADA"/>
    <w:multiLevelType w:val="multilevel"/>
    <w:tmpl w:val="4298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D405B5"/>
    <w:multiLevelType w:val="multilevel"/>
    <w:tmpl w:val="47E0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2E1AC3"/>
    <w:multiLevelType w:val="multilevel"/>
    <w:tmpl w:val="9E84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B4466"/>
    <w:multiLevelType w:val="multilevel"/>
    <w:tmpl w:val="A3600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AC1393"/>
    <w:multiLevelType w:val="multilevel"/>
    <w:tmpl w:val="48BE0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740059"/>
    <w:multiLevelType w:val="multilevel"/>
    <w:tmpl w:val="F7A2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67BBE"/>
    <w:multiLevelType w:val="multilevel"/>
    <w:tmpl w:val="1554A0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24712"/>
    <w:multiLevelType w:val="multilevel"/>
    <w:tmpl w:val="7E7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C1135"/>
    <w:multiLevelType w:val="multilevel"/>
    <w:tmpl w:val="AD8E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F57D4"/>
    <w:multiLevelType w:val="multilevel"/>
    <w:tmpl w:val="6918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2D3BF1"/>
    <w:multiLevelType w:val="multilevel"/>
    <w:tmpl w:val="B1E0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D90BCE"/>
    <w:multiLevelType w:val="multilevel"/>
    <w:tmpl w:val="18A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44D06"/>
    <w:multiLevelType w:val="hybridMultilevel"/>
    <w:tmpl w:val="3B44E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385604">
    <w:abstractNumId w:val="28"/>
  </w:num>
  <w:num w:numId="2" w16cid:durableId="539513912">
    <w:abstractNumId w:val="0"/>
  </w:num>
  <w:num w:numId="3" w16cid:durableId="1412117685">
    <w:abstractNumId w:val="10"/>
  </w:num>
  <w:num w:numId="4" w16cid:durableId="835992906">
    <w:abstractNumId w:val="25"/>
  </w:num>
  <w:num w:numId="5" w16cid:durableId="216287344">
    <w:abstractNumId w:val="14"/>
  </w:num>
  <w:num w:numId="6" w16cid:durableId="831797589">
    <w:abstractNumId w:val="12"/>
  </w:num>
  <w:num w:numId="7" w16cid:durableId="1138719350">
    <w:abstractNumId w:val="26"/>
  </w:num>
  <w:num w:numId="8" w16cid:durableId="1540508042">
    <w:abstractNumId w:val="24"/>
  </w:num>
  <w:num w:numId="9" w16cid:durableId="156651591">
    <w:abstractNumId w:val="17"/>
  </w:num>
  <w:num w:numId="10" w16cid:durableId="1745227054">
    <w:abstractNumId w:val="11"/>
  </w:num>
  <w:num w:numId="11" w16cid:durableId="1541018226">
    <w:abstractNumId w:val="27"/>
  </w:num>
  <w:num w:numId="12" w16cid:durableId="1700623849">
    <w:abstractNumId w:val="19"/>
  </w:num>
  <w:num w:numId="13" w16cid:durableId="1714425681">
    <w:abstractNumId w:val="2"/>
  </w:num>
  <w:num w:numId="14" w16cid:durableId="185101820">
    <w:abstractNumId w:val="6"/>
  </w:num>
  <w:num w:numId="15" w16cid:durableId="1015420775">
    <w:abstractNumId w:val="20"/>
  </w:num>
  <w:num w:numId="16" w16cid:durableId="1899316428">
    <w:abstractNumId w:val="16"/>
  </w:num>
  <w:num w:numId="17" w16cid:durableId="2058115393">
    <w:abstractNumId w:val="4"/>
  </w:num>
  <w:num w:numId="18" w16cid:durableId="1853911991">
    <w:abstractNumId w:val="9"/>
  </w:num>
  <w:num w:numId="19" w16cid:durableId="2086949555">
    <w:abstractNumId w:val="22"/>
  </w:num>
  <w:num w:numId="20" w16cid:durableId="2128817529">
    <w:abstractNumId w:val="5"/>
  </w:num>
  <w:num w:numId="21" w16cid:durableId="1239441462">
    <w:abstractNumId w:val="23"/>
  </w:num>
  <w:num w:numId="22" w16cid:durableId="1434279236">
    <w:abstractNumId w:val="1"/>
  </w:num>
  <w:num w:numId="23" w16cid:durableId="854071946">
    <w:abstractNumId w:val="7"/>
  </w:num>
  <w:num w:numId="24" w16cid:durableId="1237978759">
    <w:abstractNumId w:val="18"/>
  </w:num>
  <w:num w:numId="25" w16cid:durableId="510797599">
    <w:abstractNumId w:val="21"/>
  </w:num>
  <w:num w:numId="26" w16cid:durableId="2038965360">
    <w:abstractNumId w:val="15"/>
  </w:num>
  <w:num w:numId="27" w16cid:durableId="68120286">
    <w:abstractNumId w:val="13"/>
  </w:num>
  <w:num w:numId="28" w16cid:durableId="331110534">
    <w:abstractNumId w:val="8"/>
  </w:num>
  <w:num w:numId="29" w16cid:durableId="1428429466">
    <w:abstractNumId w:val="3"/>
  </w:num>
  <w:num w:numId="30" w16cid:durableId="14806111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D0"/>
    <w:rsid w:val="000A1CD0"/>
    <w:rsid w:val="000C4A78"/>
    <w:rsid w:val="000D502C"/>
    <w:rsid w:val="00234688"/>
    <w:rsid w:val="00277BEE"/>
    <w:rsid w:val="00595F55"/>
    <w:rsid w:val="005F272E"/>
    <w:rsid w:val="00882E85"/>
    <w:rsid w:val="00A64845"/>
    <w:rsid w:val="00B42012"/>
    <w:rsid w:val="00B8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2A92"/>
  <w15:chartTrackingRefBased/>
  <w15:docId w15:val="{053D1CD5-8020-458D-961C-CF5C21B7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688"/>
    <w:pPr>
      <w:spacing w:after="160" w:line="259" w:lineRule="auto"/>
    </w:pPr>
    <w:rPr>
      <w:sz w:val="22"/>
      <w:szCs w:val="22"/>
      <w:lang w:val="id-ID"/>
    </w:rPr>
  </w:style>
  <w:style w:type="paragraph" w:styleId="Heading3">
    <w:name w:val="heading 3"/>
    <w:basedOn w:val="Normal"/>
    <w:link w:val="Heading3Char"/>
    <w:uiPriority w:val="9"/>
    <w:qFormat/>
    <w:rsid w:val="000C4A78"/>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semiHidden/>
    <w:unhideWhenUsed/>
    <w:qFormat/>
    <w:rsid w:val="000C4A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Body of text1,Colorful List - Accent 11,KEPALA 3,KEPALA 31,KEPALA 32,List Paragraph1,List Paragraph11,List Paragraph12,Medium Grid 1 - Accent 21,heading 3,kepala 1,kepala 11"/>
    <w:basedOn w:val="Normal"/>
    <w:link w:val="ListParagraphChar"/>
    <w:uiPriority w:val="34"/>
    <w:qFormat/>
    <w:rsid w:val="00234688"/>
    <w:pPr>
      <w:ind w:left="720"/>
      <w:contextualSpacing/>
    </w:pPr>
  </w:style>
  <w:style w:type="character" w:customStyle="1" w:styleId="ListParagraphChar">
    <w:name w:val="List Paragraph Char"/>
    <w:aliases w:val="Body of text Char,Body of text+1 Char,Body of text+2 Char,Body of text+3 Char,Body of text1 Char,Colorful List - Accent 11 Char,KEPALA 3 Char,KEPALA 31 Char,KEPALA 32 Char,List Paragraph1 Char,List Paragraph11 Char,heading 3 Char"/>
    <w:link w:val="ListParagraph"/>
    <w:uiPriority w:val="34"/>
    <w:qFormat/>
    <w:rsid w:val="00234688"/>
    <w:rPr>
      <w:sz w:val="22"/>
      <w:szCs w:val="22"/>
    </w:rPr>
  </w:style>
  <w:style w:type="character" w:styleId="Strong">
    <w:name w:val="Strong"/>
    <w:basedOn w:val="DefaultParagraphFont"/>
    <w:uiPriority w:val="22"/>
    <w:qFormat/>
    <w:rsid w:val="000C4A78"/>
    <w:rPr>
      <w:b/>
      <w:bCs/>
    </w:rPr>
  </w:style>
  <w:style w:type="character" w:customStyle="1" w:styleId="Heading3Char">
    <w:name w:val="Heading 3 Char"/>
    <w:basedOn w:val="DefaultParagraphFont"/>
    <w:link w:val="Heading3"/>
    <w:uiPriority w:val="9"/>
    <w:rsid w:val="000C4A78"/>
    <w:rPr>
      <w:rFonts w:ascii="Times New Roman" w:eastAsia="Times New Roman" w:hAnsi="Times New Roman"/>
      <w:b/>
      <w:bCs/>
      <w:sz w:val="27"/>
      <w:szCs w:val="27"/>
    </w:rPr>
  </w:style>
  <w:style w:type="paragraph" w:styleId="NormalWeb">
    <w:name w:val="Normal (Web)"/>
    <w:basedOn w:val="Normal"/>
    <w:uiPriority w:val="99"/>
    <w:semiHidden/>
    <w:unhideWhenUsed/>
    <w:rsid w:val="000C4A78"/>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4Char">
    <w:name w:val="Heading 4 Char"/>
    <w:basedOn w:val="DefaultParagraphFont"/>
    <w:link w:val="Heading4"/>
    <w:uiPriority w:val="9"/>
    <w:semiHidden/>
    <w:rsid w:val="000C4A78"/>
    <w:rPr>
      <w:rFonts w:asciiTheme="majorHAnsi" w:eastAsiaTheme="majorEastAsia" w:hAnsiTheme="majorHAnsi" w:cstheme="majorBidi"/>
      <w:i/>
      <w:iCs/>
      <w:color w:val="2F5496" w:themeColor="accent1" w:themeShade="BF"/>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79137">
      <w:bodyDiv w:val="1"/>
      <w:marLeft w:val="0"/>
      <w:marRight w:val="0"/>
      <w:marTop w:val="0"/>
      <w:marBottom w:val="0"/>
      <w:divBdr>
        <w:top w:val="none" w:sz="0" w:space="0" w:color="auto"/>
        <w:left w:val="none" w:sz="0" w:space="0" w:color="auto"/>
        <w:bottom w:val="none" w:sz="0" w:space="0" w:color="auto"/>
        <w:right w:val="none" w:sz="0" w:space="0" w:color="auto"/>
      </w:divBdr>
    </w:div>
    <w:div w:id="474034756">
      <w:bodyDiv w:val="1"/>
      <w:marLeft w:val="0"/>
      <w:marRight w:val="0"/>
      <w:marTop w:val="0"/>
      <w:marBottom w:val="0"/>
      <w:divBdr>
        <w:top w:val="none" w:sz="0" w:space="0" w:color="auto"/>
        <w:left w:val="none" w:sz="0" w:space="0" w:color="auto"/>
        <w:bottom w:val="none" w:sz="0" w:space="0" w:color="auto"/>
        <w:right w:val="none" w:sz="0" w:space="0" w:color="auto"/>
      </w:divBdr>
    </w:div>
    <w:div w:id="500850055">
      <w:bodyDiv w:val="1"/>
      <w:marLeft w:val="0"/>
      <w:marRight w:val="0"/>
      <w:marTop w:val="0"/>
      <w:marBottom w:val="0"/>
      <w:divBdr>
        <w:top w:val="none" w:sz="0" w:space="0" w:color="auto"/>
        <w:left w:val="none" w:sz="0" w:space="0" w:color="auto"/>
        <w:bottom w:val="none" w:sz="0" w:space="0" w:color="auto"/>
        <w:right w:val="none" w:sz="0" w:space="0" w:color="auto"/>
      </w:divBdr>
    </w:div>
    <w:div w:id="559944562">
      <w:bodyDiv w:val="1"/>
      <w:marLeft w:val="0"/>
      <w:marRight w:val="0"/>
      <w:marTop w:val="0"/>
      <w:marBottom w:val="0"/>
      <w:divBdr>
        <w:top w:val="none" w:sz="0" w:space="0" w:color="auto"/>
        <w:left w:val="none" w:sz="0" w:space="0" w:color="auto"/>
        <w:bottom w:val="none" w:sz="0" w:space="0" w:color="auto"/>
        <w:right w:val="none" w:sz="0" w:space="0" w:color="auto"/>
      </w:divBdr>
    </w:div>
    <w:div w:id="585572608">
      <w:bodyDiv w:val="1"/>
      <w:marLeft w:val="0"/>
      <w:marRight w:val="0"/>
      <w:marTop w:val="0"/>
      <w:marBottom w:val="0"/>
      <w:divBdr>
        <w:top w:val="none" w:sz="0" w:space="0" w:color="auto"/>
        <w:left w:val="none" w:sz="0" w:space="0" w:color="auto"/>
        <w:bottom w:val="none" w:sz="0" w:space="0" w:color="auto"/>
        <w:right w:val="none" w:sz="0" w:space="0" w:color="auto"/>
      </w:divBdr>
    </w:div>
    <w:div w:id="1090934031">
      <w:bodyDiv w:val="1"/>
      <w:marLeft w:val="0"/>
      <w:marRight w:val="0"/>
      <w:marTop w:val="0"/>
      <w:marBottom w:val="0"/>
      <w:divBdr>
        <w:top w:val="none" w:sz="0" w:space="0" w:color="auto"/>
        <w:left w:val="none" w:sz="0" w:space="0" w:color="auto"/>
        <w:bottom w:val="none" w:sz="0" w:space="0" w:color="auto"/>
        <w:right w:val="none" w:sz="0" w:space="0" w:color="auto"/>
      </w:divBdr>
    </w:div>
    <w:div w:id="1532376899">
      <w:bodyDiv w:val="1"/>
      <w:marLeft w:val="0"/>
      <w:marRight w:val="0"/>
      <w:marTop w:val="0"/>
      <w:marBottom w:val="0"/>
      <w:divBdr>
        <w:top w:val="none" w:sz="0" w:space="0" w:color="auto"/>
        <w:left w:val="none" w:sz="0" w:space="0" w:color="auto"/>
        <w:bottom w:val="none" w:sz="0" w:space="0" w:color="auto"/>
        <w:right w:val="none" w:sz="0" w:space="0" w:color="auto"/>
      </w:divBdr>
    </w:div>
    <w:div w:id="1762950355">
      <w:bodyDiv w:val="1"/>
      <w:marLeft w:val="0"/>
      <w:marRight w:val="0"/>
      <w:marTop w:val="0"/>
      <w:marBottom w:val="0"/>
      <w:divBdr>
        <w:top w:val="none" w:sz="0" w:space="0" w:color="auto"/>
        <w:left w:val="none" w:sz="0" w:space="0" w:color="auto"/>
        <w:bottom w:val="none" w:sz="0" w:space="0" w:color="auto"/>
        <w:right w:val="none" w:sz="0" w:space="0" w:color="auto"/>
      </w:divBdr>
    </w:div>
    <w:div w:id="1941832855">
      <w:bodyDiv w:val="1"/>
      <w:marLeft w:val="0"/>
      <w:marRight w:val="0"/>
      <w:marTop w:val="0"/>
      <w:marBottom w:val="0"/>
      <w:divBdr>
        <w:top w:val="none" w:sz="0" w:space="0" w:color="auto"/>
        <w:left w:val="none" w:sz="0" w:space="0" w:color="auto"/>
        <w:bottom w:val="none" w:sz="0" w:space="0" w:color="auto"/>
        <w:right w:val="none" w:sz="0" w:space="0" w:color="auto"/>
      </w:divBdr>
    </w:div>
    <w:div w:id="20039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20</Pages>
  <Words>4755</Words>
  <Characters>27106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 tresiana</dc:creator>
  <cp:keywords/>
  <dc:description/>
  <cp:lastModifiedBy>novita tresiana</cp:lastModifiedBy>
  <cp:revision>5</cp:revision>
  <cp:lastPrinted>2024-10-15T02:45:00Z</cp:lastPrinted>
  <dcterms:created xsi:type="dcterms:W3CDTF">2024-10-15T02:12:00Z</dcterms:created>
  <dcterms:modified xsi:type="dcterms:W3CDTF">2024-11-08T19:24:00Z</dcterms:modified>
</cp:coreProperties>
</file>