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14FB" w14:textId="77777777" w:rsidR="00AC0870" w:rsidRPr="00AC0870" w:rsidRDefault="00AC0870" w:rsidP="00AC0870">
      <w:pPr>
        <w:spacing w:after="0" w:line="360" w:lineRule="auto"/>
        <w:jc w:val="center"/>
        <w:rPr>
          <w:rFonts w:ascii="Times New Roman" w:hAnsi="Times New Roman" w:cs="Times New Roman"/>
          <w:b/>
          <w:sz w:val="24"/>
          <w:lang w:val="en-US"/>
        </w:rPr>
      </w:pPr>
      <w:r w:rsidRPr="00AC0870">
        <w:rPr>
          <w:rFonts w:ascii="Times New Roman" w:hAnsi="Times New Roman" w:cs="Times New Roman"/>
          <w:b/>
          <w:sz w:val="24"/>
          <w:lang w:val="en-US"/>
        </w:rPr>
        <w:t>ANALISIS PERSEPSI PELAJAR DAN MASYARAKAT TERHADAP</w:t>
      </w:r>
    </w:p>
    <w:p w14:paraId="5CF6AA16" w14:textId="77777777" w:rsidR="00AC0870" w:rsidRPr="00AC0870" w:rsidRDefault="00AC0870" w:rsidP="00AC0870">
      <w:pPr>
        <w:spacing w:after="0" w:line="360" w:lineRule="auto"/>
        <w:jc w:val="center"/>
        <w:rPr>
          <w:rFonts w:ascii="Times New Roman" w:hAnsi="Times New Roman" w:cs="Times New Roman"/>
          <w:b/>
          <w:sz w:val="24"/>
          <w:lang w:val="en-US"/>
        </w:rPr>
      </w:pPr>
      <w:r w:rsidRPr="00AC0870">
        <w:rPr>
          <w:rFonts w:ascii="Times New Roman" w:hAnsi="Times New Roman" w:cs="Times New Roman"/>
          <w:b/>
          <w:sz w:val="24"/>
          <w:lang w:val="en-US"/>
        </w:rPr>
        <w:t>JEMBATAN RUSAK SEBAGAI INSFRATUKTUR PENDUKUNG</w:t>
      </w:r>
    </w:p>
    <w:p w14:paraId="7DE80413" w14:textId="77777777" w:rsidR="00AC0870" w:rsidRPr="00AC0870" w:rsidRDefault="00AC0870" w:rsidP="00AC0870">
      <w:pPr>
        <w:spacing w:after="0" w:line="360" w:lineRule="auto"/>
        <w:jc w:val="center"/>
        <w:rPr>
          <w:rFonts w:ascii="Times New Roman" w:hAnsi="Times New Roman" w:cs="Times New Roman"/>
          <w:b/>
          <w:sz w:val="24"/>
          <w:lang w:val="en-US"/>
        </w:rPr>
      </w:pPr>
      <w:r w:rsidRPr="00AC0870">
        <w:rPr>
          <w:rFonts w:ascii="Times New Roman" w:hAnsi="Times New Roman" w:cs="Times New Roman"/>
          <w:b/>
          <w:sz w:val="24"/>
          <w:lang w:val="en-US"/>
        </w:rPr>
        <w:t>PENDIDIKAN DAN DAMPAKNYA BAGI PELAYANAN PENDIDIKAN</w:t>
      </w:r>
    </w:p>
    <w:p w14:paraId="0B50871C" w14:textId="48F1574B" w:rsidR="00AC0870" w:rsidRDefault="00AC0870" w:rsidP="007D5F08">
      <w:pPr>
        <w:spacing w:after="0" w:line="360" w:lineRule="auto"/>
        <w:jc w:val="center"/>
        <w:rPr>
          <w:rFonts w:ascii="Times New Roman" w:hAnsi="Times New Roman" w:cs="Times New Roman"/>
          <w:b/>
          <w:sz w:val="24"/>
          <w:lang w:val="en-US"/>
        </w:rPr>
      </w:pPr>
      <w:r w:rsidRPr="00AC0870">
        <w:rPr>
          <w:rFonts w:ascii="Times New Roman" w:hAnsi="Times New Roman" w:cs="Times New Roman"/>
          <w:b/>
          <w:sz w:val="24"/>
          <w:lang w:val="en-US"/>
        </w:rPr>
        <w:t>DI KABUPATEN TANGGAMUS</w:t>
      </w:r>
    </w:p>
    <w:p w14:paraId="41DD5CB1" w14:textId="172BEDDA" w:rsidR="00693E98" w:rsidRDefault="007D5F08" w:rsidP="007D5F08">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 xml:space="preserve">BAB II TINJAUAN PUSTAKA </w:t>
      </w:r>
    </w:p>
    <w:p w14:paraId="6439D940" w14:textId="77777777" w:rsidR="007D5F08" w:rsidRDefault="007D5F08" w:rsidP="007D5F08">
      <w:pPr>
        <w:spacing w:after="0" w:line="360" w:lineRule="auto"/>
        <w:jc w:val="center"/>
        <w:rPr>
          <w:rFonts w:ascii="Times New Roman" w:hAnsi="Times New Roman" w:cs="Times New Roman"/>
          <w:b/>
          <w:sz w:val="24"/>
          <w:lang w:val="en-US"/>
        </w:rPr>
      </w:pPr>
    </w:p>
    <w:p w14:paraId="1A505C1F"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Teori Pelayanan Publik </w:t>
      </w:r>
    </w:p>
    <w:p w14:paraId="17EACC02" w14:textId="77777777" w:rsidR="007D5F08" w:rsidRDefault="007D5F08" w:rsidP="007D5F08">
      <w:pPr>
        <w:pStyle w:val="DaftarParagraf"/>
        <w:numPr>
          <w:ilvl w:val="0"/>
          <w:numId w:val="2"/>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 xml:space="preserve">Konsep Pelayanan Publik Menurut Para Ahli </w:t>
      </w:r>
    </w:p>
    <w:p w14:paraId="25A12BCA" w14:textId="77777777" w:rsidR="009C4796" w:rsidRPr="009C4796" w:rsidRDefault="009C4796" w:rsidP="009C4796">
      <w:pPr>
        <w:pStyle w:val="DaftarParagraf"/>
        <w:spacing w:after="0" w:line="360" w:lineRule="auto"/>
        <w:ind w:left="993"/>
        <w:jc w:val="both"/>
        <w:rPr>
          <w:rFonts w:ascii="Times New Roman" w:hAnsi="Times New Roman" w:cs="Times New Roman"/>
          <w:sz w:val="24"/>
          <w:lang w:val="en-US"/>
        </w:rPr>
      </w:pPr>
      <w:r w:rsidRPr="009C4796">
        <w:rPr>
          <w:rFonts w:ascii="Times New Roman" w:hAnsi="Times New Roman" w:cs="Times New Roman"/>
          <w:sz w:val="24"/>
          <w:lang w:val="en-US"/>
        </w:rPr>
        <w:t xml:space="preserve">Pelayanan publik adalah suatu konsep yang sangat </w:t>
      </w:r>
      <w:r>
        <w:rPr>
          <w:rFonts w:ascii="Times New Roman" w:hAnsi="Times New Roman" w:cs="Times New Roman"/>
          <w:sz w:val="24"/>
          <w:lang w:val="en-US"/>
        </w:rPr>
        <w:t>penting</w:t>
      </w:r>
      <w:r w:rsidRPr="009C4796">
        <w:rPr>
          <w:rFonts w:ascii="Times New Roman" w:hAnsi="Times New Roman" w:cs="Times New Roman"/>
          <w:sz w:val="24"/>
          <w:lang w:val="en-US"/>
        </w:rPr>
        <w:t xml:space="preserve"> dalam tata kelola pemerintahan modern, yang menurut Harbani Pasolong (2008:128)</w:t>
      </w:r>
      <w:r>
        <w:rPr>
          <w:rFonts w:ascii="Times New Roman" w:hAnsi="Times New Roman" w:cs="Times New Roman"/>
          <w:sz w:val="24"/>
          <w:lang w:val="en-US"/>
        </w:rPr>
        <w:t xml:space="preserve"> dalam </w:t>
      </w:r>
      <w:r>
        <w:rPr>
          <w:rFonts w:ascii="Times New Roman" w:hAnsi="Times New Roman" w:cs="Times New Roman"/>
          <w:sz w:val="24"/>
          <w:lang w:val="en-US"/>
        </w:rPr>
        <w:fldChar w:fldCharType="begin" w:fldLock="1"/>
      </w:r>
      <w:r w:rsidR="00A70EF8">
        <w:rPr>
          <w:rFonts w:ascii="Times New Roman" w:hAnsi="Times New Roman" w:cs="Times New Roman"/>
          <w:sz w:val="24"/>
          <w:lang w:val="en-US"/>
        </w:rPr>
        <w:instrText>ADDIN CSL_CITATION {"citationItems":[{"id":"ITEM-1","itemData":{"ISBN":"9786233482646","abstract":"Implementasi adalah sebuah konsep yang memiliki rentang pemaknaan sangat luas tidak sekadar berkaitan dengan pelaksanaan (execution) sebuah program atau kegiatan, tetapi juga berkaitan dengan sejumlah faktor yang mempengaruhi serta hasil dan manfaat yang diperoleh. Bahkan lebih dari itu konsep implementasi juga berkaitan dengan pencapaian tujuan yang lebih luas dan lebih besar sebagai bagian dari pencapaian tujuan organisasi secara keseluruhan. Misalnya kegiatan pelayanan publik yang berlingkup mikro yang dilakukan oleh unit kerja dari organisasi publik dalam lingkup daerah adalah kegiatan yang sejatinya memiliki lingkup tujuan besar dan luas dalam konteks berbangsa dan bernegara.","author":[{"dropping-particle":"","family":"Jumroh","given":"","non-dropping-particle":"","parse-names":false,"suffix":""},{"dropping-particle":"","family":"Pratama","given":"M. Yoga Jusri","non-dropping-particle":"","parse-names":false,"suffix":""}],"container-title":"Insan Cendekia Mandiri","id":"ITEM-1","issued":{"date-parts":[["2021"]]},"publisher-place":"Padang","title":"Implementasi Pelayanan Publik Teori dan Praktik","type":"book"},"uris":["http://www.mendeley.com/documents/?uuid=9e523b6f-b409-483f-a02f-49aea0fb5e16"]}],"mendeley":{"formattedCitation":"(Jumroh &amp; Pratama, 2021)","plainTextFormattedCitation":"(Jumroh &amp; Pratama, 2021)","previouslyFormattedCitation":"(Jumroh &amp; Pratama, 2021)"},"properties":{"noteIndex":0},"schema":"https://github.com/citation-style-language/schema/raw/master/csl-citation.json"}</w:instrText>
      </w:r>
      <w:r>
        <w:rPr>
          <w:rFonts w:ascii="Times New Roman" w:hAnsi="Times New Roman" w:cs="Times New Roman"/>
          <w:sz w:val="24"/>
          <w:lang w:val="en-US"/>
        </w:rPr>
        <w:fldChar w:fldCharType="separate"/>
      </w:r>
      <w:r w:rsidRPr="009C4796">
        <w:rPr>
          <w:rFonts w:ascii="Times New Roman" w:hAnsi="Times New Roman" w:cs="Times New Roman"/>
          <w:sz w:val="24"/>
          <w:lang w:val="en-US"/>
        </w:rPr>
        <w:t>(Jumroh &amp; Pratama, 2021)</w:t>
      </w:r>
      <w:r>
        <w:rPr>
          <w:rFonts w:ascii="Times New Roman" w:hAnsi="Times New Roman" w:cs="Times New Roman"/>
          <w:sz w:val="24"/>
          <w:lang w:val="en-US"/>
        </w:rPr>
        <w:fldChar w:fldCharType="end"/>
      </w:r>
      <w:r w:rsidRPr="009C4796">
        <w:rPr>
          <w:rFonts w:ascii="Times New Roman" w:hAnsi="Times New Roman" w:cs="Times New Roman"/>
          <w:sz w:val="24"/>
          <w:lang w:val="en-US"/>
        </w:rPr>
        <w:t xml:space="preserve"> didefinisikan sebagai “aktivitas seseorang, sekelompok dan/atau organisasi baik langsung maupun tidak langs</w:t>
      </w:r>
      <w:r>
        <w:rPr>
          <w:rFonts w:ascii="Times New Roman" w:hAnsi="Times New Roman" w:cs="Times New Roman"/>
          <w:sz w:val="24"/>
          <w:lang w:val="en-US"/>
        </w:rPr>
        <w:t>ung untuk memenuhi kebutuhan.” Berdasarkan definisi tersebut</w:t>
      </w:r>
      <w:r w:rsidRPr="009C4796">
        <w:rPr>
          <w:rFonts w:ascii="Times New Roman" w:hAnsi="Times New Roman" w:cs="Times New Roman"/>
          <w:sz w:val="24"/>
          <w:lang w:val="en-US"/>
        </w:rPr>
        <w:t xml:space="preserve">, elemen pemenuhan kebutuhan menjadi pusat perhatian, termasuk bagaimana kebutuhan tersebut diidentifikasi, siapa pelaksananya, serta bagaimana proses pelayanan tersebut dilakukan agar sesuai harapan publik. Harbani Pasolong </w:t>
      </w:r>
      <w:r>
        <w:rPr>
          <w:rFonts w:ascii="Times New Roman" w:hAnsi="Times New Roman" w:cs="Times New Roman"/>
          <w:sz w:val="24"/>
          <w:lang w:val="en-US"/>
        </w:rPr>
        <w:t>menjelaskan</w:t>
      </w:r>
      <w:r w:rsidRPr="009C4796">
        <w:rPr>
          <w:rFonts w:ascii="Times New Roman" w:hAnsi="Times New Roman" w:cs="Times New Roman"/>
          <w:sz w:val="24"/>
          <w:lang w:val="en-US"/>
        </w:rPr>
        <w:t xml:space="preserve"> bahwa pelayanan tidak hanya berupa barang fisik, tetapi mencakup jasa dan prosedur administratif yang memberikan bantuan atau kemudahan kepada masyarakat. </w:t>
      </w:r>
    </w:p>
    <w:p w14:paraId="3319ADAA" w14:textId="77777777" w:rsidR="009C4796" w:rsidRPr="008309F1" w:rsidRDefault="009C4796" w:rsidP="008309F1">
      <w:pPr>
        <w:spacing w:after="0" w:line="360" w:lineRule="auto"/>
        <w:jc w:val="both"/>
        <w:rPr>
          <w:rFonts w:ascii="Times New Roman" w:hAnsi="Times New Roman" w:cs="Times New Roman"/>
          <w:sz w:val="24"/>
          <w:lang w:val="en-US"/>
        </w:rPr>
      </w:pPr>
    </w:p>
    <w:p w14:paraId="7B281EF5" w14:textId="77777777" w:rsidR="009C4796" w:rsidRPr="009C4796" w:rsidRDefault="009C4796" w:rsidP="009C4796">
      <w:pPr>
        <w:pStyle w:val="DaftarParagraf"/>
        <w:spacing w:after="0" w:line="360" w:lineRule="auto"/>
        <w:ind w:left="993"/>
        <w:jc w:val="both"/>
        <w:rPr>
          <w:rFonts w:ascii="Times New Roman" w:hAnsi="Times New Roman" w:cs="Times New Roman"/>
          <w:sz w:val="24"/>
          <w:lang w:val="en-US"/>
        </w:rPr>
      </w:pPr>
      <w:r w:rsidRPr="009C4796">
        <w:rPr>
          <w:rFonts w:ascii="Times New Roman" w:hAnsi="Times New Roman" w:cs="Times New Roman"/>
          <w:sz w:val="24"/>
          <w:lang w:val="en-US"/>
        </w:rPr>
        <w:t xml:space="preserve">H.A.S. Moenir dalam kutipan </w:t>
      </w:r>
      <w:r w:rsidR="00A70EF8">
        <w:rPr>
          <w:rFonts w:ascii="Times New Roman" w:hAnsi="Times New Roman" w:cs="Times New Roman"/>
          <w:sz w:val="24"/>
          <w:lang w:val="en-US"/>
        </w:rPr>
        <w:fldChar w:fldCharType="begin" w:fldLock="1"/>
      </w:r>
      <w:r w:rsidR="00A70EF8">
        <w:rPr>
          <w:rFonts w:ascii="Times New Roman" w:hAnsi="Times New Roman" w:cs="Times New Roman"/>
          <w:sz w:val="24"/>
          <w:lang w:val="en-US"/>
        </w:rPr>
        <w:instrText>ADDIN CSL_CITATION {"citationItems":[{"id":"ITEM-1","itemData":{"ISBN":"9786236761274","author":[{"dropping-particle":"","family":"Rahmadan","given":"Muhammad Fitri","non-dropping-particle":"","parse-names":false,"suffix":""},{"dropping-particle":"","family":"Siagian","given":"Arin Tentrem Mawati Nurhayati","non-dropping-particle":"","parse-names":false,"suffix":""},{"dropping-particle":"","family":"Refelino","given":"Mori Agustina Perangin-angin John","non-dropping-particle":"","parse-names":false,"suffix":""},{"dropping-particle":"","family":"Tojiri","given":"Moch. Yusuf","non-dropping-particle":"","parse-names":false,"suffix":""},{"dropping-particle":"","family":"Nugraha","given":"Valentine Siagian Nur Arif","non-dropping-particle":"","parse-names":false,"suffix":""},{"dropping-particle":"","family":"Manullang","given":"Sardjana Orba","non-dropping-particle":"","parse-names":false,"suffix":""},{"dropping-particle":"","family":"Yendrianof","given":"Marto Silalahi Devi","non-dropping-particle":"","parse-names":false,"suffix":""},{"dropping-particle":"","family":"Sari","given":"Anggri Puspita","non-dropping-particle":"","parse-names":false,"suffix":""},{"dropping-particle":"","family":"Sari","given":"Made Nopen Supriadi Marlynda Happy Nurmalita","non-dropping-particle":"","parse-names":false,"suffix":""},{"dropping-particle":"","family":"Bahri","given":"Syamsul","non-dropping-particle":"","parse-names":false,"suffix":""}],"id":"ITEM-1","issue":"January","issued":{"date-parts":[["2020"]]},"title":"Pelayanan Publik","type":"book"},"uris":["http://www.mendeley.com/documents/?uuid=b3b3d8f0-8e4c-4656-a816-c57d493a41ec"]}],"mendeley":{"formattedCitation":"(Rahmadan et al., 2020)","plainTextFormattedCitation":"(Rahmadan et al., 2020)","previouslyFormattedCitation":"(Rahmadan et al., 2020)"},"properties":{"noteIndex":0},"schema":"https://github.com/citation-style-language/schema/raw/master/csl-citation.json"}</w:instrText>
      </w:r>
      <w:r w:rsidR="00A70EF8">
        <w:rPr>
          <w:rFonts w:ascii="Times New Roman" w:hAnsi="Times New Roman" w:cs="Times New Roman"/>
          <w:sz w:val="24"/>
          <w:lang w:val="en-US"/>
        </w:rPr>
        <w:fldChar w:fldCharType="separate"/>
      </w:r>
      <w:r w:rsidR="00A70EF8" w:rsidRPr="00A70EF8">
        <w:rPr>
          <w:rFonts w:ascii="Times New Roman" w:hAnsi="Times New Roman" w:cs="Times New Roman"/>
          <w:sz w:val="24"/>
          <w:lang w:val="en-US"/>
        </w:rPr>
        <w:t>(Rahmadan et al., 2020)</w:t>
      </w:r>
      <w:r w:rsidR="00A70EF8">
        <w:rPr>
          <w:rFonts w:ascii="Times New Roman" w:hAnsi="Times New Roman" w:cs="Times New Roman"/>
          <w:sz w:val="24"/>
          <w:lang w:val="en-US"/>
        </w:rPr>
        <w:fldChar w:fldCharType="end"/>
      </w:r>
      <w:r w:rsidR="00A70EF8">
        <w:rPr>
          <w:rFonts w:ascii="Times New Roman" w:hAnsi="Times New Roman" w:cs="Times New Roman"/>
          <w:sz w:val="24"/>
          <w:lang w:val="en-US"/>
        </w:rPr>
        <w:t xml:space="preserve"> </w:t>
      </w:r>
      <w:r w:rsidRPr="009C4796">
        <w:rPr>
          <w:rFonts w:ascii="Times New Roman" w:hAnsi="Times New Roman" w:cs="Times New Roman"/>
          <w:sz w:val="24"/>
          <w:lang w:val="en-US"/>
        </w:rPr>
        <w:t>dari sumber ini menyatakan bahwa pelayanan umum adalah “suatu usaha yang dilakukan kelompok atau seseorang atau birokrasi untuk memberikan bantuan kepada masyarakat dalam rangka me</w:t>
      </w:r>
      <w:r>
        <w:rPr>
          <w:rFonts w:ascii="Times New Roman" w:hAnsi="Times New Roman" w:cs="Times New Roman"/>
          <w:sz w:val="24"/>
          <w:lang w:val="en-US"/>
        </w:rPr>
        <w:t>ncapai suatu tujuan tertentu.” m</w:t>
      </w:r>
      <w:r w:rsidRPr="009C4796">
        <w:rPr>
          <w:rFonts w:ascii="Times New Roman" w:hAnsi="Times New Roman" w:cs="Times New Roman"/>
          <w:sz w:val="24"/>
          <w:lang w:val="en-US"/>
        </w:rPr>
        <w:t>Pernyataan ini menegaskan bahwa pelayanan publik bukan hanya sekedar menyediakan fasilitas atau sarana saja, melainkan merupakan upaya sistematis oleh lembaga publik atau pemerintahan untuk me</w:t>
      </w:r>
      <w:r w:rsidR="00A70EF8">
        <w:rPr>
          <w:rFonts w:ascii="Times New Roman" w:hAnsi="Times New Roman" w:cs="Times New Roman"/>
          <w:sz w:val="24"/>
          <w:lang w:val="en-US"/>
        </w:rPr>
        <w:t xml:space="preserve">wujudkan tujuan sosial tertentu </w:t>
      </w:r>
      <w:r w:rsidRPr="009C4796">
        <w:rPr>
          <w:rFonts w:ascii="Times New Roman" w:hAnsi="Times New Roman" w:cs="Times New Roman"/>
          <w:sz w:val="24"/>
          <w:lang w:val="en-US"/>
        </w:rPr>
        <w:t xml:space="preserve">yang sering kali berkaitan dengan kesejahteraan masyarakat, keadilan, dan akses yang merata. </w:t>
      </w:r>
      <w:r w:rsidR="00A70EF8">
        <w:rPr>
          <w:rFonts w:ascii="Times New Roman" w:hAnsi="Times New Roman" w:cs="Times New Roman"/>
          <w:sz w:val="24"/>
          <w:lang w:val="en-US"/>
        </w:rPr>
        <w:t>P</w:t>
      </w:r>
      <w:r w:rsidRPr="009C4796">
        <w:rPr>
          <w:rFonts w:ascii="Times New Roman" w:hAnsi="Times New Roman" w:cs="Times New Roman"/>
          <w:sz w:val="24"/>
          <w:lang w:val="en-US"/>
        </w:rPr>
        <w:t xml:space="preserve">elayanan publik mencakup aspek legal maupun etis: legal dalam arti diatur oleh regulasi / perundang-undangan, dan etis dalam arti memberikan layanan yang baik dan adil bagi semua lapisan masyarakat. </w:t>
      </w:r>
    </w:p>
    <w:p w14:paraId="4D3892CA" w14:textId="77777777" w:rsidR="009C4796" w:rsidRPr="009C4796" w:rsidRDefault="009C4796" w:rsidP="009C4796">
      <w:pPr>
        <w:pStyle w:val="DaftarParagraf"/>
        <w:spacing w:after="0" w:line="360" w:lineRule="auto"/>
        <w:ind w:left="993"/>
        <w:jc w:val="both"/>
        <w:rPr>
          <w:rFonts w:ascii="Times New Roman" w:hAnsi="Times New Roman" w:cs="Times New Roman"/>
          <w:sz w:val="24"/>
          <w:lang w:val="en-US"/>
        </w:rPr>
      </w:pPr>
    </w:p>
    <w:p w14:paraId="0E643DE8" w14:textId="77777777" w:rsidR="00B57126" w:rsidRPr="009C4796" w:rsidRDefault="009C4796" w:rsidP="009C4796">
      <w:pPr>
        <w:pStyle w:val="DaftarParagraf"/>
        <w:spacing w:after="0" w:line="360" w:lineRule="auto"/>
        <w:ind w:left="993"/>
        <w:jc w:val="both"/>
        <w:rPr>
          <w:rFonts w:ascii="Times New Roman" w:hAnsi="Times New Roman" w:cs="Times New Roman"/>
          <w:sz w:val="24"/>
          <w:lang w:val="en-US"/>
        </w:rPr>
      </w:pPr>
      <w:r w:rsidRPr="009C4796">
        <w:rPr>
          <w:rFonts w:ascii="Times New Roman" w:hAnsi="Times New Roman" w:cs="Times New Roman"/>
          <w:sz w:val="24"/>
          <w:lang w:val="en-US"/>
        </w:rPr>
        <w:t xml:space="preserve">Litjan Poltak Sinambela dan koleganya dalam </w:t>
      </w:r>
      <w:r w:rsidR="00A70EF8">
        <w:rPr>
          <w:rFonts w:ascii="Times New Roman" w:hAnsi="Times New Roman" w:cs="Times New Roman"/>
          <w:sz w:val="24"/>
          <w:lang w:val="en-US"/>
        </w:rPr>
        <w:fldChar w:fldCharType="begin" w:fldLock="1"/>
      </w:r>
      <w:r w:rsidR="00F413D4">
        <w:rPr>
          <w:rFonts w:ascii="Times New Roman" w:hAnsi="Times New Roman" w:cs="Times New Roman"/>
          <w:sz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yati","given":"Eny","non-dropping-particle":"","parse-names":false,"suffix":""},{"dropping-particle":"","family":"Rosmiati","given":"Mia","non-dropping-particle":"","parse-names":false,"suffix":""},{"dropping-particle":"","family":"Mustofa","given":"Amirul","non-dropping-particle":"","parse-names":false,"suffix":""},{"dropping-particle":"","family":"Chaidir","given":"John","non-dropping-particle":"","parse-names":false,"suffix":""},{"dropping-particle":"","family":"Djajasinga","given":"Nico D.","non-dropping-particle":"","parse-names":false,"suffix":""},{"dropping-particle":"","family":"Muda","given":"LisdawatiLitafira Syahadiyanti","non-dropping-particle":"","parse-names":false,"suffix":""},{"dropping-particle":"","family":"Suacana","given":"I Wayan Gede","non-dropping-particle":"","parse-names":false,"suffix":""},{"dropping-particle":"","family":"Vanchapo","given":"Antonius Rino","non-dropping-particle":"","parse-names":false,"suffix":""}],"id":"ITEM-1","issued":{"date-parts":[["2024"]]},"number-of-pages":"1-23","publisher":"CV Rey Media Grafika","publisher-place":"Batam","title":"Pengantar Pelayanan Publik","type":"book"},"uris":["http://www.mendeley.com/documents/?uuid=10407f06-e905-4160-ba3d-cbb87824184d"]}],"mendeley":{"formattedCitation":"(Haryati et al., 2024)","plainTextFormattedCitation":"(Haryati et al., 2024)","previouslyFormattedCitation":"(Haryati et al., 2024)"},"properties":{"noteIndex":0},"schema":"https://github.com/citation-style-language/schema/raw/master/csl-citation.json"}</w:instrText>
      </w:r>
      <w:r w:rsidR="00A70EF8">
        <w:rPr>
          <w:rFonts w:ascii="Times New Roman" w:hAnsi="Times New Roman" w:cs="Times New Roman"/>
          <w:sz w:val="24"/>
          <w:lang w:val="en-US"/>
        </w:rPr>
        <w:fldChar w:fldCharType="separate"/>
      </w:r>
      <w:r w:rsidR="00A70EF8" w:rsidRPr="00A70EF8">
        <w:rPr>
          <w:rFonts w:ascii="Times New Roman" w:hAnsi="Times New Roman" w:cs="Times New Roman"/>
          <w:sz w:val="24"/>
          <w:lang w:val="en-US"/>
        </w:rPr>
        <w:t>(Haryati et al., 2024)</w:t>
      </w:r>
      <w:r w:rsidR="00A70EF8">
        <w:rPr>
          <w:rFonts w:ascii="Times New Roman" w:hAnsi="Times New Roman" w:cs="Times New Roman"/>
          <w:sz w:val="24"/>
          <w:lang w:val="en-US"/>
        </w:rPr>
        <w:fldChar w:fldCharType="end"/>
      </w:r>
      <w:r w:rsidR="00A70EF8">
        <w:rPr>
          <w:rFonts w:ascii="Times New Roman" w:hAnsi="Times New Roman" w:cs="Times New Roman"/>
          <w:sz w:val="24"/>
          <w:lang w:val="en-US"/>
        </w:rPr>
        <w:t xml:space="preserve"> </w:t>
      </w:r>
      <w:r w:rsidRPr="009C4796">
        <w:rPr>
          <w:rFonts w:ascii="Times New Roman" w:hAnsi="Times New Roman" w:cs="Times New Roman"/>
          <w:sz w:val="24"/>
          <w:lang w:val="en-US"/>
        </w:rPr>
        <w:t>menyebutkan bahwa pelayanan publik adalah “pemberian layanan (melayani) keperluan orang atau masyarakat yang mempunyai kepentingan pada organisasi tertentu sesuai dengan aturan pokok dan tata cara yan</w:t>
      </w:r>
      <w:r>
        <w:rPr>
          <w:rFonts w:ascii="Times New Roman" w:hAnsi="Times New Roman" w:cs="Times New Roman"/>
          <w:sz w:val="24"/>
          <w:lang w:val="en-US"/>
        </w:rPr>
        <w:t xml:space="preserve">g telah ditetapkan.” </w:t>
      </w:r>
      <w:r w:rsidRPr="009C4796">
        <w:rPr>
          <w:rFonts w:ascii="Times New Roman" w:hAnsi="Times New Roman" w:cs="Times New Roman"/>
          <w:sz w:val="24"/>
          <w:lang w:val="en-US"/>
        </w:rPr>
        <w:t xml:space="preserve">Definisi ini </w:t>
      </w:r>
      <w:r w:rsidR="00A70EF8">
        <w:rPr>
          <w:rFonts w:ascii="Times New Roman" w:hAnsi="Times New Roman" w:cs="Times New Roman"/>
          <w:sz w:val="24"/>
          <w:lang w:val="en-US"/>
        </w:rPr>
        <w:t>menjelaskan</w:t>
      </w:r>
      <w:r w:rsidRPr="009C4796">
        <w:rPr>
          <w:rFonts w:ascii="Times New Roman" w:hAnsi="Times New Roman" w:cs="Times New Roman"/>
          <w:sz w:val="24"/>
          <w:lang w:val="en-US"/>
        </w:rPr>
        <w:t xml:space="preserve"> dua hal penting: pertama, adanya kepentingan masyarakat yang menjadi pihak penerima layanan; kedua, bahwa pelayanan harus dilakukan menurut aturan pokok dan tata cara yang jelas (prosedural). Artinya, pelayanan publik tidak bisa dilakukan secara sembarangan atau sewenang-wenang, melainkan harus berdasarkan norma, regulasi, SOP, atau pedoman yang ditetapkan untuk memastikan transparansi, keadilan</w:t>
      </w:r>
      <w:r w:rsidR="004852FC">
        <w:rPr>
          <w:rFonts w:ascii="Times New Roman" w:hAnsi="Times New Roman" w:cs="Times New Roman"/>
          <w:sz w:val="24"/>
          <w:lang w:val="en-US"/>
        </w:rPr>
        <w:t>, kepastian, dan akuntabilitas.</w:t>
      </w:r>
    </w:p>
    <w:p w14:paraId="36A79DB0" w14:textId="77777777" w:rsidR="009C4796" w:rsidRPr="00B57126" w:rsidRDefault="009C4796" w:rsidP="009C4796">
      <w:pPr>
        <w:pStyle w:val="DaftarParagraf"/>
        <w:spacing w:after="0" w:line="360" w:lineRule="auto"/>
        <w:ind w:left="993"/>
        <w:jc w:val="both"/>
        <w:rPr>
          <w:rFonts w:ascii="Times New Roman" w:hAnsi="Times New Roman" w:cs="Times New Roman"/>
          <w:sz w:val="24"/>
          <w:lang w:val="en-US"/>
        </w:rPr>
      </w:pPr>
    </w:p>
    <w:p w14:paraId="57592973" w14:textId="77777777" w:rsidR="007D5F08" w:rsidRDefault="00B57126" w:rsidP="00B57126">
      <w:pPr>
        <w:pStyle w:val="DaftarParagraf"/>
        <w:numPr>
          <w:ilvl w:val="0"/>
          <w:numId w:val="2"/>
        </w:numPr>
        <w:spacing w:after="0" w:line="360" w:lineRule="auto"/>
        <w:ind w:left="993" w:hanging="567"/>
        <w:jc w:val="both"/>
        <w:rPr>
          <w:rFonts w:ascii="Times New Roman" w:hAnsi="Times New Roman" w:cs="Times New Roman"/>
          <w:b/>
          <w:sz w:val="24"/>
          <w:lang w:val="en-US"/>
        </w:rPr>
      </w:pPr>
      <w:r w:rsidRPr="00B57126">
        <w:rPr>
          <w:rFonts w:ascii="Times New Roman" w:hAnsi="Times New Roman" w:cs="Times New Roman"/>
          <w:b/>
          <w:sz w:val="24"/>
          <w:lang w:val="en-US"/>
        </w:rPr>
        <w:t>Prinsip efektivitas, efis</w:t>
      </w:r>
      <w:r>
        <w:rPr>
          <w:rFonts w:ascii="Times New Roman" w:hAnsi="Times New Roman" w:cs="Times New Roman"/>
          <w:b/>
          <w:sz w:val="24"/>
          <w:lang w:val="en-US"/>
        </w:rPr>
        <w:t>iensi, pemerataan, dan keadilan</w:t>
      </w:r>
    </w:p>
    <w:p w14:paraId="129809AE" w14:textId="77777777" w:rsidR="00A70EF8" w:rsidRPr="00F413D4" w:rsidRDefault="00A70EF8" w:rsidP="00F413D4">
      <w:pPr>
        <w:pStyle w:val="DaftarParagraf"/>
        <w:spacing w:after="0" w:line="360" w:lineRule="auto"/>
        <w:ind w:left="993"/>
        <w:jc w:val="both"/>
        <w:rPr>
          <w:rFonts w:ascii="Times New Roman" w:hAnsi="Times New Roman" w:cs="Times New Roman"/>
          <w:sz w:val="24"/>
          <w:lang w:val="en-US"/>
        </w:rPr>
      </w:pPr>
      <w:r w:rsidRPr="00A70EF8">
        <w:rPr>
          <w:rFonts w:ascii="Times New Roman" w:hAnsi="Times New Roman" w:cs="Times New Roman"/>
          <w:sz w:val="24"/>
          <w:lang w:val="en-US"/>
        </w:rPr>
        <w:t xml:space="preserve">Prinsip efektivitas dalam konteks pelayanan publik merujuk pada sejauh mana layanan yang disediakan mampu mencapai hasil yang diharapkan sesuai dengan tujuan yang telah ditetapkan. Menurut </w:t>
      </w:r>
      <w:r w:rsidR="00F413D4">
        <w:rPr>
          <w:rFonts w:ascii="Times New Roman" w:hAnsi="Times New Roman" w:cs="Times New Roman"/>
          <w:sz w:val="24"/>
          <w:lang w:val="en-US"/>
        </w:rPr>
        <w:t xml:space="preserve">penelitian dari </w:t>
      </w:r>
      <w:r w:rsidR="00F413D4">
        <w:rPr>
          <w:rFonts w:ascii="Times New Roman" w:hAnsi="Times New Roman" w:cs="Times New Roman"/>
          <w:sz w:val="24"/>
          <w:lang w:val="en-US"/>
        </w:rPr>
        <w:fldChar w:fldCharType="begin" w:fldLock="1"/>
      </w:r>
      <w:r w:rsidR="00F413D4">
        <w:rPr>
          <w:rFonts w:ascii="Times New Roman" w:hAnsi="Times New Roman" w:cs="Times New Roman"/>
          <w:sz w:val="24"/>
          <w:lang w:val="en-US"/>
        </w:rPr>
        <w:instrText>ADDIN CSL_CITATION {"citationItems":[{"id":"ITEM-1","itemData":{"abstract":"This qualitative research focused on the timeliness and correctness of the public services of Birth Certificate and Unmarried Letter in the Tlogomas Sub-district to describe the reality of the efficiency of its service effectiveness in providing excellent service. In conducting it, the research gathered primary and secondary data and concluded that the sub-district provided its public services timely and accurately by guiding to Standard Operational Procedures. This research result meant that the Sub-district of Tlogomas providing its public services and effectively reaching its service aims was successful. The effectiveness of those public services brought the sub-district to excellent service in terms of both attitude and attention that were efficient as the officers would be able to be kind and mindful. Therefore, it was viable that the effectiveness of Birth Certificate and Unmarried Letter services in the Sub-district of Tlogomas has already been efficient in delivering public services excellently.","author":[{"dropping-particle":"","family":"Ghunu","given":"Agustinus","non-dropping-particle":"","parse-names":false,"suffix":""},{"dropping-particle":"","family":"Purwatiningsih","given":"Annisa","non-dropping-particle":"","parse-names":false,"suffix":""},{"dropping-particle":"","family":"Fithriana","given":"Noora","non-dropping-particle":"","parse-names":false,"suffix":""},{"dropping-particle":"","family":"Studi","given":"Program","non-dropping-particle":"","parse-names":false,"suffix":""},{"dropping-particle":"","family":"Publik","given":"Administrasi","non-dropping-particle":"","parse-names":false,"suffix":""},{"dropping-particle":"","family":"Tunggadewi","given":"Universitas Tribhuawana","non-dropping-particle":"","parse-names":false,"suffix":""}],"container-title":"Jurnal Ilmu Sosial dan Ilmu Politik (JISIP)","id":"ITEM-1","issue":"1","issued":{"date-parts":[["2024"]]},"page":"86-97","title":"Efisiensi Efektivitas Penyelenggaraan Pelayanan Publik Guna Mewujudkan Pelayanan Prima Pemerintah Kelurahan Tlogomas","type":"article-journal","volume":"13"},"uris":["http://www.mendeley.com/documents/?uuid=73b1377f-7652-479d-a166-e71b27e2173c"]}],"mendeley":{"formattedCitation":"(Ghunu et al., 2024)","plainTextFormattedCitation":"(Ghunu et al., 2024)","previouslyFormattedCitation":"(Ghunu et al., 2024)"},"properties":{"noteIndex":0},"schema":"https://github.com/citation-style-language/schema/raw/master/csl-citation.json"}</w:instrText>
      </w:r>
      <w:r w:rsidR="00F413D4">
        <w:rPr>
          <w:rFonts w:ascii="Times New Roman" w:hAnsi="Times New Roman" w:cs="Times New Roman"/>
          <w:sz w:val="24"/>
          <w:lang w:val="en-US"/>
        </w:rPr>
        <w:fldChar w:fldCharType="separate"/>
      </w:r>
      <w:r w:rsidR="00F413D4" w:rsidRPr="00F413D4">
        <w:rPr>
          <w:rFonts w:ascii="Times New Roman" w:hAnsi="Times New Roman" w:cs="Times New Roman"/>
          <w:sz w:val="24"/>
          <w:lang w:val="en-US"/>
        </w:rPr>
        <w:t>(Ghunu et al., 2024)</w:t>
      </w:r>
      <w:r w:rsidR="00F413D4">
        <w:rPr>
          <w:rFonts w:ascii="Times New Roman" w:hAnsi="Times New Roman" w:cs="Times New Roman"/>
          <w:sz w:val="24"/>
          <w:lang w:val="en-US"/>
        </w:rPr>
        <w:fldChar w:fldCharType="end"/>
      </w:r>
      <w:r w:rsidR="00F413D4">
        <w:rPr>
          <w:rFonts w:ascii="Times New Roman" w:hAnsi="Times New Roman" w:cs="Times New Roman"/>
          <w:sz w:val="24"/>
          <w:lang w:val="en-US"/>
        </w:rPr>
        <w:t xml:space="preserve"> </w:t>
      </w:r>
      <w:r w:rsidRPr="00A70EF8">
        <w:rPr>
          <w:rFonts w:ascii="Times New Roman" w:hAnsi="Times New Roman" w:cs="Times New Roman"/>
          <w:sz w:val="24"/>
          <w:lang w:val="en-US"/>
        </w:rPr>
        <w:t>efektivitas mengukur keberhasilan pencapaian tujuan organisasi publik dalam memberikan pelaya</w:t>
      </w:r>
      <w:r w:rsidR="00F413D4">
        <w:rPr>
          <w:rFonts w:ascii="Times New Roman" w:hAnsi="Times New Roman" w:cs="Times New Roman"/>
          <w:sz w:val="24"/>
          <w:lang w:val="en-US"/>
        </w:rPr>
        <w:t xml:space="preserve">nan kepada masyarakat.  </w:t>
      </w:r>
      <w:r w:rsidRPr="00F413D4">
        <w:rPr>
          <w:rFonts w:ascii="Times New Roman" w:hAnsi="Times New Roman" w:cs="Times New Roman"/>
          <w:sz w:val="24"/>
          <w:lang w:val="en-US"/>
        </w:rPr>
        <w:t xml:space="preserve">Efektivitas </w:t>
      </w:r>
      <w:r w:rsidR="00F413D4">
        <w:rPr>
          <w:rFonts w:ascii="Times New Roman" w:hAnsi="Times New Roman" w:cs="Times New Roman"/>
          <w:sz w:val="24"/>
          <w:lang w:val="en-US"/>
        </w:rPr>
        <w:t>adalah</w:t>
      </w:r>
      <w:r w:rsidRPr="00F413D4">
        <w:rPr>
          <w:rFonts w:ascii="Times New Roman" w:hAnsi="Times New Roman" w:cs="Times New Roman"/>
          <w:sz w:val="24"/>
          <w:lang w:val="en-US"/>
        </w:rPr>
        <w:t xml:space="preserve"> proses pelayanan tidak hanya berjalan lancar, tetapi juga responsi</w:t>
      </w:r>
      <w:r w:rsidR="00F413D4">
        <w:rPr>
          <w:rFonts w:ascii="Times New Roman" w:hAnsi="Times New Roman" w:cs="Times New Roman"/>
          <w:sz w:val="24"/>
          <w:lang w:val="en-US"/>
        </w:rPr>
        <w:t xml:space="preserve">f terhadap kebutuhan masyarakat </w:t>
      </w:r>
      <w:r w:rsidRPr="00F413D4">
        <w:rPr>
          <w:rFonts w:ascii="Times New Roman" w:hAnsi="Times New Roman" w:cs="Times New Roman"/>
          <w:sz w:val="24"/>
          <w:lang w:val="en-US"/>
        </w:rPr>
        <w:t>artinya, output-nya sesuai, manfaatnya dirasakan, dan hasil akhirnya memberikan perubahan nya</w:t>
      </w:r>
      <w:r w:rsidR="004852FC">
        <w:rPr>
          <w:rFonts w:ascii="Times New Roman" w:hAnsi="Times New Roman" w:cs="Times New Roman"/>
          <w:sz w:val="24"/>
          <w:lang w:val="en-US"/>
        </w:rPr>
        <w:t>ta terhadap kondisi masyarakat.</w:t>
      </w:r>
    </w:p>
    <w:p w14:paraId="6DB81713" w14:textId="77777777" w:rsidR="00A70EF8" w:rsidRPr="00A70EF8" w:rsidRDefault="00A70EF8" w:rsidP="00A70EF8">
      <w:pPr>
        <w:pStyle w:val="DaftarParagraf"/>
        <w:spacing w:after="0" w:line="360" w:lineRule="auto"/>
        <w:ind w:left="993"/>
        <w:jc w:val="both"/>
        <w:rPr>
          <w:rFonts w:ascii="Times New Roman" w:hAnsi="Times New Roman" w:cs="Times New Roman"/>
          <w:sz w:val="24"/>
          <w:lang w:val="en-US"/>
        </w:rPr>
      </w:pPr>
    </w:p>
    <w:p w14:paraId="4A5A1CF4" w14:textId="77777777" w:rsidR="00A70EF8" w:rsidRPr="00F413D4" w:rsidRDefault="00F413D4" w:rsidP="00F413D4">
      <w:pPr>
        <w:pStyle w:val="DaftarParagraf"/>
        <w:spacing w:after="0" w:line="360" w:lineRule="auto"/>
        <w:ind w:left="993"/>
        <w:jc w:val="both"/>
        <w:rPr>
          <w:rFonts w:ascii="Times New Roman" w:hAnsi="Times New Roman" w:cs="Times New Roman"/>
          <w:sz w:val="24"/>
          <w:lang w:val="en-US"/>
        </w:rPr>
      </w:pPr>
      <w:r>
        <w:rPr>
          <w:rFonts w:ascii="Times New Roman" w:hAnsi="Times New Roman" w:cs="Times New Roman"/>
          <w:sz w:val="24"/>
          <w:lang w:val="en-US"/>
        </w:rPr>
        <w:t>P</w:t>
      </w:r>
      <w:r w:rsidR="00A70EF8" w:rsidRPr="00A70EF8">
        <w:rPr>
          <w:rFonts w:ascii="Times New Roman" w:hAnsi="Times New Roman" w:cs="Times New Roman"/>
          <w:sz w:val="24"/>
          <w:lang w:val="en-US"/>
        </w:rPr>
        <w:t>rinsip efisiensi berkaita</w:t>
      </w:r>
      <w:r>
        <w:rPr>
          <w:rFonts w:ascii="Times New Roman" w:hAnsi="Times New Roman" w:cs="Times New Roman"/>
          <w:sz w:val="24"/>
          <w:lang w:val="en-US"/>
        </w:rPr>
        <w:t xml:space="preserve">n dengan penggunaan sumber daya </w:t>
      </w:r>
      <w:r w:rsidR="00A70EF8" w:rsidRPr="00A70EF8">
        <w:rPr>
          <w:rFonts w:ascii="Times New Roman" w:hAnsi="Times New Roman" w:cs="Times New Roman"/>
          <w:sz w:val="24"/>
          <w:lang w:val="en-US"/>
        </w:rPr>
        <w:t>w</w:t>
      </w:r>
      <w:r>
        <w:rPr>
          <w:rFonts w:ascii="Times New Roman" w:hAnsi="Times New Roman" w:cs="Times New Roman"/>
          <w:sz w:val="24"/>
          <w:lang w:val="en-US"/>
        </w:rPr>
        <w:t xml:space="preserve">aktu, biaya, tenaga, dan sarana </w:t>
      </w:r>
      <w:r w:rsidR="00A70EF8" w:rsidRPr="00A70EF8">
        <w:rPr>
          <w:rFonts w:ascii="Times New Roman" w:hAnsi="Times New Roman" w:cs="Times New Roman"/>
          <w:sz w:val="24"/>
          <w:lang w:val="en-US"/>
        </w:rPr>
        <w:t xml:space="preserve">secara optimal untuk menghasilkan output sebanyak mungkin dengan input seminimal mungkin. </w:t>
      </w:r>
      <w:r>
        <w:rPr>
          <w:rFonts w:ascii="Times New Roman" w:hAnsi="Times New Roman" w:cs="Times New Roman"/>
          <w:sz w:val="24"/>
          <w:lang w:val="en-US"/>
        </w:rPr>
        <w:t xml:space="preserve">Berdasarkan </w:t>
      </w:r>
      <w:r w:rsidR="00A70EF8" w:rsidRPr="00A70EF8">
        <w:rPr>
          <w:rFonts w:ascii="Times New Roman" w:hAnsi="Times New Roman" w:cs="Times New Roman"/>
          <w:sz w:val="24"/>
          <w:lang w:val="en-US"/>
        </w:rPr>
        <w:t xml:space="preserve">penelitian </w:t>
      </w:r>
      <w:r>
        <w:rPr>
          <w:rFonts w:ascii="Times New Roman" w:hAnsi="Times New Roman" w:cs="Times New Roman"/>
          <w:sz w:val="24"/>
          <w:lang w:val="en-US"/>
        </w:rPr>
        <w:fldChar w:fldCharType="begin" w:fldLock="1"/>
      </w:r>
      <w:r w:rsidR="00815B52">
        <w:rPr>
          <w:rFonts w:ascii="Times New Roman" w:hAnsi="Times New Roman" w:cs="Times New Roman"/>
          <w:sz w:val="24"/>
          <w:lang w:val="en-US"/>
        </w:rPr>
        <w:instrText>ADDIN CSL_CITATION {"citationItems":[{"id":"ITEM-1","itemData":{"abstract":"Kemajuan teknologi yang terjadi begitu cepat saat ini membuat masyarakat sangat perlu menyesuaikan diri dengan teknologi untuk menunjang kegiatan sehari-hari, peran pemerintah sebagai penyedia layanan sosial juga harus mampu memanfaatkan teknologi untuk menunjang kegiatan pelayanan. Digitalisasi yang telah masuk ke kehidupan sehari-hari juga banyak di manfaatkan oleh sektor swasta untuk mendapatkan keuntungan saat ini dengan mempermudah memberikan pelayanan yang bisa kita lihat di berbagai aplikasi mulai dari e-government dan jasa juga telah banyak memanfaatkan kemajuan teknologi. Menurut UU No 25 Tahun 2009,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 Teknologi digital sebenarnya hanyalah sebuah sistem pemrosesan yang sangat cepat yang mengubah semua jenis informasi menjadi nilai numerik. Seiring dengan kemajuan teknologi ini, terdapat perubahan dalam kualitas dan efisiensi data yang dihasilkan dan dikomunikasikan, termasuk: Kualitas yang lebih baik, kapasitas yang lebih efisien, dan prosedur pengiriman yang lebih cepat. Data digital berfungsi sebagai pendukung penting untuk seluruh proses dalam kehidupan nyata. m","author":[{"dropping-particle":"","family":"Wiranti","given":"Nia Endri","non-dropping-particle":"","parse-names":false,"suffix":""},{"dropping-particle":"","family":"Aldri","given":"Frinaldi","non-dropping-particle":"","parse-names":false,"suffix":""}],"container-title":"JIM: Jurnal Ilmiah Mahasiswa Pendidikan Sejarah","id":"ITEM-1","issue":"2","issued":{"date-parts":[["2023"]]},"page":"748-754","title":"Meningkatkan Efisiensi Pelayanan Publik dengan Teknologi di Era Digital","type":"article-journal","volume":"8"},"uris":["http://www.mendeley.com/documents/?uuid=531b1029-af75-4e06-8096-4147947161d0"]}],"mendeley":{"formattedCitation":"(Wiranti &amp; Aldri, 2023)","plainTextFormattedCitation":"(Wiranti &amp; Aldri, 2023)","previouslyFormattedCitation":"(Wiranti &amp; Aldri, 2023)"},"properties":{"noteIndex":0},"schema":"https://github.com/citation-style-language/schema/raw/master/csl-citation.json"}</w:instrText>
      </w:r>
      <w:r>
        <w:rPr>
          <w:rFonts w:ascii="Times New Roman" w:hAnsi="Times New Roman" w:cs="Times New Roman"/>
          <w:sz w:val="24"/>
          <w:lang w:val="en-US"/>
        </w:rPr>
        <w:fldChar w:fldCharType="separate"/>
      </w:r>
      <w:r w:rsidRPr="00F413D4">
        <w:rPr>
          <w:rFonts w:ascii="Times New Roman" w:hAnsi="Times New Roman" w:cs="Times New Roman"/>
          <w:sz w:val="24"/>
          <w:lang w:val="en-US"/>
        </w:rPr>
        <w:t>(Wiranti &amp; Aldri, 2023)</w:t>
      </w:r>
      <w:r>
        <w:rPr>
          <w:rFonts w:ascii="Times New Roman" w:hAnsi="Times New Roman" w:cs="Times New Roman"/>
          <w:sz w:val="24"/>
          <w:lang w:val="en-US"/>
        </w:rPr>
        <w:fldChar w:fldCharType="end"/>
      </w:r>
      <w:r w:rsidR="00A70EF8" w:rsidRPr="00A70EF8">
        <w:rPr>
          <w:rFonts w:ascii="Times New Roman" w:hAnsi="Times New Roman" w:cs="Times New Roman"/>
          <w:sz w:val="24"/>
          <w:lang w:val="en-US"/>
        </w:rPr>
        <w:t xml:space="preserve"> disebutkan bahwa pelayanan publik yang efisien adalah pelayanan yang dapat meringankan beban masyarakat pengguna jasa dari segi biaya dan waktu, sekali</w:t>
      </w:r>
      <w:r>
        <w:rPr>
          <w:rFonts w:ascii="Times New Roman" w:hAnsi="Times New Roman" w:cs="Times New Roman"/>
          <w:sz w:val="24"/>
          <w:lang w:val="en-US"/>
        </w:rPr>
        <w:t xml:space="preserve">gus memaksimalkan mutu output. </w:t>
      </w:r>
      <w:r w:rsidR="00A70EF8" w:rsidRPr="00F413D4">
        <w:rPr>
          <w:rFonts w:ascii="Times New Roman" w:hAnsi="Times New Roman" w:cs="Times New Roman"/>
          <w:sz w:val="24"/>
          <w:lang w:val="en-US"/>
        </w:rPr>
        <w:t xml:space="preserve">Efisiensi bukan sekedar mengurangi biaya, tetapi juga mengoptimalkan proses agar setiap sumber daya yang digunakan benar-benar memberikan nilai tambah sebesar mungkin. </w:t>
      </w:r>
      <w:r>
        <w:rPr>
          <w:rFonts w:ascii="Times New Roman" w:hAnsi="Times New Roman" w:cs="Times New Roman"/>
          <w:sz w:val="24"/>
          <w:lang w:val="en-US"/>
        </w:rPr>
        <w:t>E</w:t>
      </w:r>
      <w:r w:rsidR="00A70EF8" w:rsidRPr="00F413D4">
        <w:rPr>
          <w:rFonts w:ascii="Times New Roman" w:hAnsi="Times New Roman" w:cs="Times New Roman"/>
          <w:sz w:val="24"/>
          <w:lang w:val="en-US"/>
        </w:rPr>
        <w:t>fisiensi mendukung efektivitas: apabila organisasi menggunakan sumber daya secara efisien, maka sangat memungkinkan tujuan pelayanan dapat dicapai lebih baik.</w:t>
      </w:r>
    </w:p>
    <w:p w14:paraId="7E158970" w14:textId="77777777" w:rsidR="00A70EF8" w:rsidRPr="00A70EF8" w:rsidRDefault="00A70EF8" w:rsidP="00A70EF8">
      <w:pPr>
        <w:pStyle w:val="DaftarParagraf"/>
        <w:spacing w:after="0" w:line="360" w:lineRule="auto"/>
        <w:ind w:left="993"/>
        <w:jc w:val="both"/>
        <w:rPr>
          <w:rFonts w:ascii="Times New Roman" w:hAnsi="Times New Roman" w:cs="Times New Roman"/>
          <w:sz w:val="24"/>
          <w:lang w:val="en-US"/>
        </w:rPr>
      </w:pPr>
    </w:p>
    <w:p w14:paraId="1B4694DC" w14:textId="77777777" w:rsidR="00A70EF8" w:rsidRPr="00A70EF8" w:rsidRDefault="00A70EF8" w:rsidP="00A70EF8">
      <w:pPr>
        <w:pStyle w:val="DaftarParagraf"/>
        <w:spacing w:after="0" w:line="360" w:lineRule="auto"/>
        <w:ind w:left="993"/>
        <w:jc w:val="both"/>
        <w:rPr>
          <w:rFonts w:ascii="Times New Roman" w:hAnsi="Times New Roman" w:cs="Times New Roman"/>
          <w:sz w:val="24"/>
          <w:lang w:val="en-US"/>
        </w:rPr>
      </w:pPr>
      <w:r w:rsidRPr="00A70EF8">
        <w:rPr>
          <w:rFonts w:ascii="Times New Roman" w:hAnsi="Times New Roman" w:cs="Times New Roman"/>
          <w:sz w:val="24"/>
          <w:lang w:val="en-US"/>
        </w:rPr>
        <w:t xml:space="preserve">Prinsip pemerataan dalam pelayanan publik berarti bahwa seluruh anggota masyarakat, tanpa terkecuali, memperoleh akses yang sama terhadap pelayanan publik; tidak ada diskriminasi berdasarkan lokasi geografis, status sosial ekonomi, jenis kelamin, ataupun kondisi khusus lainnya. </w:t>
      </w:r>
      <w:r w:rsidR="00815B52">
        <w:rPr>
          <w:rFonts w:ascii="Times New Roman" w:hAnsi="Times New Roman" w:cs="Times New Roman"/>
          <w:sz w:val="24"/>
          <w:lang w:val="en-US"/>
        </w:rPr>
        <w:t>P</w:t>
      </w:r>
      <w:r w:rsidRPr="00A70EF8">
        <w:rPr>
          <w:rFonts w:ascii="Times New Roman" w:hAnsi="Times New Roman" w:cs="Times New Roman"/>
          <w:sz w:val="24"/>
          <w:lang w:val="en-US"/>
        </w:rPr>
        <w:t xml:space="preserve">emerataan sering disebut sebagai asas penting agar pembangunan dan layanan tidak hanya terkonsentrasi di kawasan pusat atau kota, melainkan menjangkau daerah-terpencil dan masyarakat marginal. </w:t>
      </w:r>
      <w:r w:rsidR="00F413D4">
        <w:rPr>
          <w:rFonts w:ascii="Times New Roman" w:hAnsi="Times New Roman" w:cs="Times New Roman"/>
          <w:sz w:val="24"/>
          <w:lang w:val="en-US"/>
        </w:rPr>
        <w:t>P</w:t>
      </w:r>
      <w:r w:rsidRPr="00A70EF8">
        <w:rPr>
          <w:rFonts w:ascii="Times New Roman" w:hAnsi="Times New Roman" w:cs="Times New Roman"/>
          <w:sz w:val="24"/>
          <w:lang w:val="en-US"/>
        </w:rPr>
        <w:t>rinsip ini muncul dalam pembiayaan pendidikan atau distribusi layanan publik di berbagai daerah, di mana ketidakmerataan dapat muncul karena perbedaan kemampuan sekolah, akses transportasi, dan kondisi geografis</w:t>
      </w:r>
      <w:r w:rsidR="00815B52">
        <w:rPr>
          <w:rFonts w:ascii="Times New Roman" w:hAnsi="Times New Roman" w:cs="Times New Roman"/>
          <w:sz w:val="24"/>
          <w:lang w:val="en-US"/>
        </w:rPr>
        <w:t xml:space="preserve"> </w:t>
      </w:r>
      <w:r w:rsidR="00815B52">
        <w:rPr>
          <w:rFonts w:ascii="Times New Roman" w:hAnsi="Times New Roman" w:cs="Times New Roman"/>
          <w:sz w:val="24"/>
          <w:lang w:val="en-US"/>
        </w:rPr>
        <w:fldChar w:fldCharType="begin" w:fldLock="1"/>
      </w:r>
      <w:r w:rsidR="00815B52">
        <w:rPr>
          <w:rFonts w:ascii="Times New Roman" w:hAnsi="Times New Roman" w:cs="Times New Roman"/>
          <w:sz w:val="24"/>
          <w:lang w:val="en-US"/>
        </w:rPr>
        <w:instrText>ADDIN CSL_CITATION {"citationItems":[{"id":"ITEM-1","itemData":{"ISBN":"978-602-5554-71-1","abstract":"This study aims to find out the basic public services in the field of education about facilities and infrastructures in Pulau Sembilan District, Kab. Sinjai. The technique of collecting data uses three ways, namely Observation, Interview and Documentation, while the focus of this research is Affordability Distance of Educational Units, Number of Students in Each Class Group, Availability of Teacher Spaces, Availability of Text Books and Reflecting Factors, and Descriptive Qualitative methods. From the results of the study, it is known that so far the Sinjai District Government has policies related to the fundamental problems of the unequal access of junior high school and senior high school education in Pulau Sembilan District, Kab. Sinjai, specific geographical conditions of the region (islands). There are two aspects that are interrelated with these problems, namely: a) aspects of equitable access to education, and b) aspects of equitable spatial accessibility, where both aspects greatly influence the equitable access to school education and on indicators of facilities and infrastructure, research findings indicate indicators that meet standards the minimum service of basic education is the affordability of the distance of the education unit, the number of students in each class group, the completeness of the class, the availability of the teacher's room and its completeness, the availability of enrichment books and reference books.","author":[{"dropping-particle":"","family":"Niswaty","given":"Risma","non-dropping-particle":"","parse-names":false,"suffix":""},{"dropping-particle":"","family":"Nasrullah","given":"Muhammad","non-dropping-particle":"","parse-names":false,"suffix":""},{"dropping-particle":"","family":"Nasaruddin","given":"","non-dropping-particle":"","parse-names":false,"suffix":""}],"container-title":"Prosiding Seminar Nasional Lembaga Penelitian Universitas Negeri Makassar","id":"ITEM-1","issue":"1","issued":{"date-parts":[["2019"]]},"page":"46-48","title":"Pelayanan publik dasar Bidang Pendidikan tentang sarana dan prasana di Kecamatan Pulau Sembilan Kabupaten Sinjai","type":"article-journal","volume":"1"},"uris":["http://www.mendeley.com/documents/?uuid=e2f7d853-daeb-4502-bb89-1f3c335b96a7"]}],"mendeley":{"formattedCitation":"(Niswaty et al., 2019)","plainTextFormattedCitation":"(Niswaty et al., 2019)","previouslyFormattedCitation":"(Niswaty et al., 2019)"},"properties":{"noteIndex":0},"schema":"https://github.com/citation-style-language/schema/raw/master/csl-citation.json"}</w:instrText>
      </w:r>
      <w:r w:rsidR="00815B52">
        <w:rPr>
          <w:rFonts w:ascii="Times New Roman" w:hAnsi="Times New Roman" w:cs="Times New Roman"/>
          <w:sz w:val="24"/>
          <w:lang w:val="en-US"/>
        </w:rPr>
        <w:fldChar w:fldCharType="separate"/>
      </w:r>
      <w:r w:rsidR="00815B52" w:rsidRPr="00815B52">
        <w:rPr>
          <w:rFonts w:ascii="Times New Roman" w:hAnsi="Times New Roman" w:cs="Times New Roman"/>
          <w:sz w:val="24"/>
          <w:lang w:val="en-US"/>
        </w:rPr>
        <w:t>(Niswaty et al., 2019)</w:t>
      </w:r>
      <w:r w:rsidR="00815B52">
        <w:rPr>
          <w:rFonts w:ascii="Times New Roman" w:hAnsi="Times New Roman" w:cs="Times New Roman"/>
          <w:sz w:val="24"/>
          <w:lang w:val="en-US"/>
        </w:rPr>
        <w:fldChar w:fldCharType="end"/>
      </w:r>
      <w:r w:rsidRPr="00A70EF8">
        <w:rPr>
          <w:rFonts w:ascii="Times New Roman" w:hAnsi="Times New Roman" w:cs="Times New Roman"/>
          <w:sz w:val="24"/>
          <w:lang w:val="en-US"/>
        </w:rPr>
        <w:t xml:space="preserve">. </w:t>
      </w:r>
    </w:p>
    <w:p w14:paraId="7DC98978" w14:textId="77777777" w:rsidR="00A70EF8" w:rsidRPr="00A70EF8" w:rsidRDefault="00A70EF8" w:rsidP="00A70EF8">
      <w:pPr>
        <w:pStyle w:val="DaftarParagraf"/>
        <w:spacing w:after="0" w:line="360" w:lineRule="auto"/>
        <w:ind w:left="993"/>
        <w:jc w:val="both"/>
        <w:rPr>
          <w:rFonts w:ascii="Times New Roman" w:hAnsi="Times New Roman" w:cs="Times New Roman"/>
          <w:sz w:val="24"/>
          <w:lang w:val="en-US"/>
        </w:rPr>
      </w:pPr>
    </w:p>
    <w:p w14:paraId="37ABC0B9" w14:textId="77777777" w:rsidR="00A70EF8" w:rsidRDefault="00A70EF8" w:rsidP="00A70EF8">
      <w:pPr>
        <w:pStyle w:val="DaftarParagraf"/>
        <w:spacing w:after="0" w:line="360" w:lineRule="auto"/>
        <w:ind w:left="993"/>
        <w:jc w:val="both"/>
        <w:rPr>
          <w:rFonts w:ascii="Times New Roman" w:hAnsi="Times New Roman" w:cs="Times New Roman"/>
          <w:sz w:val="24"/>
          <w:lang w:val="en-US"/>
        </w:rPr>
      </w:pPr>
      <w:r w:rsidRPr="00A70EF8">
        <w:rPr>
          <w:rFonts w:ascii="Times New Roman" w:hAnsi="Times New Roman" w:cs="Times New Roman"/>
          <w:sz w:val="24"/>
          <w:lang w:val="en-US"/>
        </w:rPr>
        <w:t>Prinsip keadilan berkaitan erat dengan pemerataan, namun lebih menekankan tidak hanya pada “siapa yang mendapatkan pelayanan”, tetapi juga “</w:t>
      </w:r>
      <w:r w:rsidR="00F413D4">
        <w:rPr>
          <w:rFonts w:ascii="Times New Roman" w:hAnsi="Times New Roman" w:cs="Times New Roman"/>
          <w:sz w:val="24"/>
          <w:lang w:val="en-US"/>
        </w:rPr>
        <w:t xml:space="preserve">bagaimana pelayanan diberikan” </w:t>
      </w:r>
      <w:r w:rsidRPr="00A70EF8">
        <w:rPr>
          <w:rFonts w:ascii="Times New Roman" w:hAnsi="Times New Roman" w:cs="Times New Roman"/>
          <w:sz w:val="24"/>
          <w:lang w:val="en-US"/>
        </w:rPr>
        <w:t xml:space="preserve"> apakah prosedurnya adil, transparan, tidak diskriminatif, dan sesuai dengan norma hukum serta etika. Keadilan prosedural dan kedaerahan distribusi menjadi dua aspek utama. Distribusi berarti alokasi layanan dan sumber daya harus merata; prosedural berarti tata cara pelaksanaan pelayanan harus layak, adil, dan tidak memberi keistimewaan yang tidak berdasar. </w:t>
      </w:r>
      <w:r w:rsidR="00815B52">
        <w:rPr>
          <w:rFonts w:ascii="Times New Roman" w:hAnsi="Times New Roman" w:cs="Times New Roman"/>
          <w:sz w:val="24"/>
          <w:lang w:val="en-US"/>
        </w:rPr>
        <w:t>W</w:t>
      </w:r>
      <w:r w:rsidRPr="00A70EF8">
        <w:rPr>
          <w:rFonts w:ascii="Times New Roman" w:hAnsi="Times New Roman" w:cs="Times New Roman"/>
          <w:sz w:val="24"/>
          <w:lang w:val="en-US"/>
        </w:rPr>
        <w:t>alaupun prinsip-keadilan diatur dalam kebijakan pelayanan publik, praktik di lapangan terkadang menemukan bahwa kelompok tertentu mendapatkan pelayanan lebih cepat atau lebih prioritas karena faktor status sosial, kedekatan, atau akses informasi yang lebih baik</w:t>
      </w:r>
      <w:r w:rsidR="00815B52">
        <w:rPr>
          <w:rFonts w:ascii="Times New Roman" w:hAnsi="Times New Roman" w:cs="Times New Roman"/>
          <w:sz w:val="24"/>
          <w:lang w:val="en-US"/>
        </w:rPr>
        <w:t xml:space="preserve"> </w:t>
      </w:r>
      <w:r w:rsidR="00815B52">
        <w:rPr>
          <w:rFonts w:ascii="Times New Roman" w:hAnsi="Times New Roman" w:cs="Times New Roman"/>
          <w:sz w:val="24"/>
          <w:lang w:val="en-US"/>
        </w:rPr>
        <w:fldChar w:fldCharType="begin" w:fldLock="1"/>
      </w:r>
      <w:r w:rsidR="00815B52">
        <w:rPr>
          <w:rFonts w:ascii="Times New Roman" w:hAnsi="Times New Roman" w:cs="Times New Roman"/>
          <w:sz w:val="24"/>
          <w:lang w:val="en-US"/>
        </w:rPr>
        <w:instrText>ADDIN CSL_CITATION {"citationItems":[{"id":"ITEM-1","itemData":{"author":[{"dropping-particle":"","family":"A","given":"Jovano Deivid Oleyver Palenewen","non-dropping-particle":"","parse-names":false,"suffix":""}],"container-title":"JSPG: Journal of Social Politics and Governance","id":"ITEM-1","issue":"1","issued":{"date-parts":[["2019"]]},"page":"28-38","title":"Manajemen Pelayanan Publik : Tinjauan tentang Keadilan Akses Pelayanan Publik Bagi Kaum Difabel","type":"article-journal","volume":"1"},"uris":["http://www.mendeley.com/documents/?uuid=8fa2d335-b7b3-4078-a6f3-cdbedf6d549a"]}],"mendeley":{"formattedCitation":"(A, 2019)","plainTextFormattedCitation":"(A, 2019)","previouslyFormattedCitation":"(A, 2019)"},"properties":{"noteIndex":0},"schema":"https://github.com/citation-style-language/schema/raw/master/csl-citation.json"}</w:instrText>
      </w:r>
      <w:r w:rsidR="00815B52">
        <w:rPr>
          <w:rFonts w:ascii="Times New Roman" w:hAnsi="Times New Roman" w:cs="Times New Roman"/>
          <w:sz w:val="24"/>
          <w:lang w:val="en-US"/>
        </w:rPr>
        <w:fldChar w:fldCharType="separate"/>
      </w:r>
      <w:r w:rsidR="00815B52" w:rsidRPr="00815B52">
        <w:rPr>
          <w:rFonts w:ascii="Times New Roman" w:hAnsi="Times New Roman" w:cs="Times New Roman"/>
          <w:sz w:val="24"/>
          <w:lang w:val="en-US"/>
        </w:rPr>
        <w:t>(A, 2019)</w:t>
      </w:r>
      <w:r w:rsidR="00815B52">
        <w:rPr>
          <w:rFonts w:ascii="Times New Roman" w:hAnsi="Times New Roman" w:cs="Times New Roman"/>
          <w:sz w:val="24"/>
          <w:lang w:val="en-US"/>
        </w:rPr>
        <w:fldChar w:fldCharType="end"/>
      </w:r>
      <w:r w:rsidR="004852FC">
        <w:rPr>
          <w:rFonts w:ascii="Times New Roman" w:hAnsi="Times New Roman" w:cs="Times New Roman"/>
          <w:sz w:val="24"/>
          <w:lang w:val="en-US"/>
        </w:rPr>
        <w:t>.</w:t>
      </w:r>
    </w:p>
    <w:p w14:paraId="530D43E9" w14:textId="77777777" w:rsidR="00F413D4" w:rsidRPr="00815B52" w:rsidRDefault="00F413D4" w:rsidP="00815B52">
      <w:pPr>
        <w:spacing w:after="0" w:line="360" w:lineRule="auto"/>
        <w:jc w:val="both"/>
        <w:rPr>
          <w:rFonts w:ascii="Times New Roman" w:hAnsi="Times New Roman" w:cs="Times New Roman"/>
          <w:sz w:val="24"/>
          <w:lang w:val="en-US"/>
        </w:rPr>
      </w:pPr>
    </w:p>
    <w:p w14:paraId="3EF31F28" w14:textId="77777777" w:rsidR="00B57126" w:rsidRDefault="00B57126" w:rsidP="00B57126">
      <w:pPr>
        <w:pStyle w:val="DaftarParagraf"/>
        <w:numPr>
          <w:ilvl w:val="0"/>
          <w:numId w:val="2"/>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Indikator Pelayanan Publik</w:t>
      </w:r>
    </w:p>
    <w:p w14:paraId="0FFF0F63" w14:textId="77777777" w:rsidR="00815B52" w:rsidRPr="00815B52" w:rsidRDefault="00815B52" w:rsidP="00815B52">
      <w:pPr>
        <w:pStyle w:val="DaftarParagraf"/>
        <w:spacing w:after="0" w:line="360" w:lineRule="auto"/>
        <w:ind w:left="993"/>
        <w:jc w:val="both"/>
        <w:rPr>
          <w:rFonts w:ascii="Times New Roman" w:hAnsi="Times New Roman" w:cs="Times New Roman"/>
          <w:sz w:val="24"/>
          <w:lang w:val="en-US"/>
        </w:rPr>
      </w:pPr>
      <w:r w:rsidRPr="00815B52">
        <w:rPr>
          <w:rFonts w:ascii="Times New Roman" w:hAnsi="Times New Roman" w:cs="Times New Roman"/>
          <w:sz w:val="24"/>
          <w:lang w:val="en-US"/>
        </w:rPr>
        <w:t>Aksesibilitas dalam pelayanan publik mencerminkan sejauh mana masyarakat dapat dengan mudah menjangkau layanan yang diberikan oleh pemerintah atau lembaga publik. Konsep ini meliputi keterjangkauan lokasi pelayanan, kemudahan prosedur, kejelasan informasi, serta ketersediaan sarana dan prasarana pendukung. Aksesibilitas yang baik akan menjamin bahwa setiap warga, tanpa terkecuali, dapat memperoleh haknya terhadap pelayanan publik. Apabila layanan sulit diakses, baik karena faktor geografis, biaya, maupun keterbatasan fasilitas, maka kualitas pelayanan akan dianggap rendah meskipun substansi layanannya baik</w:t>
      </w:r>
      <w:r w:rsidR="00B511DC">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sidR="00B511DC">
        <w:rPr>
          <w:rFonts w:ascii="Times New Roman" w:hAnsi="Times New Roman" w:cs="Times New Roman"/>
          <w:sz w:val="24"/>
          <w:lang w:val="en-US"/>
        </w:rPr>
        <w:instrText>ADDIN CSL_CITATION {"citationItems":[{"id":"ITEM-1","itemData":{"DOI":"10.30595/jrst.v8i2.18677","ISSN":"2579-9118","abstract":"Pelayanan publik merupakan pilar penting dalam mewujudkan tata kelola yang baik (good governance). Kualitas pelayanan publik yang baik menjadi indikator penting kinerja pemerintah. Kantor kecamatan sebagai pusat pelayanan publik dituntut untuk memberikan pelayanan yang berkualitas. Kantor Kecamatan Soko merupakan instansi pemerintah yang bertugas memberikan pelayanan publik kepada masyarakat. Untuk memberikan pelayanan prima, Kantor Kecamatan Soko perlu mengevaluasi mutu layanan yang diberikan. Penelitian ini bertujuan untuk menganalisis kualitas pelayanan publik di Kantor Kecamatan Soko dan menetapkan prioritas perbaikan layanan. Penelitian ini menggunakan metode Service Quality dan Importance Performance Analysis dengan melibatkan 100 responden. Hasil penelitian menunjukkan bahwa terdapat 8 atribut pada Kuadran I (Prioritas Utama), 3 atribut pada Kuadran II (Prestasi), 3 atribut pada Kuadran III (Prioritas Rendah), dan 11 atribut pada Kuadran IV (Berlebihan). Kuadran I (Prioritas Utama) merupakan prioritas utama untuk diperbaiki. Usulan prioritas perbaikan pelayanan melalui platform digital, pelatihan kepada petugas, pengawasan ketepatan waktu pelayanan, Penetapan standar waktu pelayanan, sistem pergantian darurat untuk mengatasi ketidakhadiran petugas. Dengan melakukan perbaikan pada aspek-aspek prioritas tersebut, diharapkan kualitas pelayanan di Kantor Kecamatan Soko dapat meningkat dan memenuhi harapan masyarakat.","author":[{"dropping-particle":"","family":"Yanwar","given":"Sahrul Guruh","non-dropping-particle":"","parse-names":false,"suffix":""},{"dropping-particle":"","family":"Suhartini","given":"Suhartini","non-dropping-particle":"","parse-names":false,"suffix":""}],"container-title":"JRST (Jurnal Riset Sains dan Teknologi)","id":"ITEM-1","issue":"2","issued":{"date-parts":[["2024"]]},"page":"115-126","title":"Analisis Kualitas Pelayanan Publik menggunakan Metode Service Quality dan Importance Performance Analysis pada Kantor Kecamatan Soko, Kabupaten Tuban","type":"article-journal","volume":"8"},"uris":["http://www.mendeley.com/documents/?uuid=ea8bad56-ab4a-4b63-85cd-bc3eed9f831e"]}],"mendeley":{"formattedCitation":"(Yanwar &amp; Suhartini, 2024)","plainTextFormattedCitation":"(Yanwar &amp; Suhartini, 2024)","previouslyFormattedCitation":"(Yanwar &amp; Suhartini, 2024)"},"properties":{"noteIndex":0},"schema":"https://github.com/citation-style-language/schema/raw/master/csl-citation.json"}</w:instrText>
      </w:r>
      <w:r>
        <w:rPr>
          <w:rFonts w:ascii="Times New Roman" w:hAnsi="Times New Roman" w:cs="Times New Roman"/>
          <w:sz w:val="24"/>
          <w:lang w:val="en-US"/>
        </w:rPr>
        <w:fldChar w:fldCharType="separate"/>
      </w:r>
      <w:r w:rsidRPr="00815B52">
        <w:rPr>
          <w:rFonts w:ascii="Times New Roman" w:hAnsi="Times New Roman" w:cs="Times New Roman"/>
          <w:sz w:val="24"/>
          <w:lang w:val="en-US"/>
        </w:rPr>
        <w:t>(Yanwar &amp; Suhartini, 2024)</w:t>
      </w:r>
      <w:r>
        <w:rPr>
          <w:rFonts w:ascii="Times New Roman" w:hAnsi="Times New Roman" w:cs="Times New Roman"/>
          <w:sz w:val="24"/>
          <w:lang w:val="en-US"/>
        </w:rPr>
        <w:fldChar w:fldCharType="end"/>
      </w:r>
      <w:r w:rsidR="00B511DC">
        <w:rPr>
          <w:rFonts w:ascii="Times New Roman" w:hAnsi="Times New Roman" w:cs="Times New Roman"/>
          <w:sz w:val="24"/>
          <w:lang w:val="en-US"/>
        </w:rPr>
        <w:t>.</w:t>
      </w:r>
    </w:p>
    <w:p w14:paraId="46FDF1E0" w14:textId="77777777" w:rsidR="00815B52" w:rsidRPr="00815B52" w:rsidRDefault="00815B52" w:rsidP="00815B52">
      <w:pPr>
        <w:pStyle w:val="DaftarParagraf"/>
        <w:spacing w:after="0" w:line="360" w:lineRule="auto"/>
        <w:ind w:left="993"/>
        <w:jc w:val="both"/>
        <w:rPr>
          <w:rFonts w:ascii="Times New Roman" w:hAnsi="Times New Roman" w:cs="Times New Roman"/>
          <w:sz w:val="24"/>
          <w:lang w:val="en-US"/>
        </w:rPr>
      </w:pPr>
    </w:p>
    <w:p w14:paraId="1734FEF6" w14:textId="77777777" w:rsidR="00815B52" w:rsidRPr="00815B52" w:rsidRDefault="00815B52" w:rsidP="00815B52">
      <w:pPr>
        <w:pStyle w:val="DaftarParagraf"/>
        <w:spacing w:after="0" w:line="360" w:lineRule="auto"/>
        <w:ind w:left="993"/>
        <w:jc w:val="both"/>
        <w:rPr>
          <w:rFonts w:ascii="Times New Roman" w:hAnsi="Times New Roman" w:cs="Times New Roman"/>
          <w:sz w:val="24"/>
          <w:lang w:val="en-US"/>
        </w:rPr>
      </w:pPr>
      <w:r w:rsidRPr="00815B52">
        <w:rPr>
          <w:rFonts w:ascii="Times New Roman" w:hAnsi="Times New Roman" w:cs="Times New Roman"/>
          <w:sz w:val="24"/>
          <w:lang w:val="en-US"/>
        </w:rPr>
        <w:t xml:space="preserve">Kecepatan berhubungan dengan waktu yang dibutuhkan untuk menyelesaikan suatu proses pelayanan, mulai dari permohonan hingga masyarakat memperoleh hasil layanan yang diinginkan. Dalam teori manajemen pelayanan publik, kecepatan menjadi salah satu unsur penting dalam menciptakan kepuasan masyarakat, karena lambannya proses pelayanan sering kali menimbulkan persepsi negatif terhadap kinerja birokrasi. Pelayanan yang cepat bukan berarti terburu-buru, melainkan mampu diselesaikan dalam jangka waktu yang wajar, sesuai standar operasional, </w:t>
      </w:r>
      <w:r w:rsidR="004852FC">
        <w:rPr>
          <w:rFonts w:ascii="Times New Roman" w:hAnsi="Times New Roman" w:cs="Times New Roman"/>
          <w:sz w:val="24"/>
          <w:lang w:val="en-US"/>
        </w:rPr>
        <w:t xml:space="preserve">tanpa hambatan yang berlebihan </w:t>
      </w:r>
      <w:r w:rsidR="00B511DC">
        <w:rPr>
          <w:rFonts w:ascii="Times New Roman" w:hAnsi="Times New Roman" w:cs="Times New Roman"/>
          <w:sz w:val="24"/>
          <w:lang w:val="en-US"/>
        </w:rPr>
        <w:fldChar w:fldCharType="begin" w:fldLock="1"/>
      </w:r>
      <w:r w:rsidR="00B511DC">
        <w:rPr>
          <w:rFonts w:ascii="Times New Roman" w:hAnsi="Times New Roman" w:cs="Times New Roman"/>
          <w:sz w:val="24"/>
          <w:lang w:val="en-US"/>
        </w:rPr>
        <w:instrText>ADDIN CSL_CITATION {"citationItems":[{"id":"ITEM-1","itemData":{"abstract":"Penelitian ini bertujuan untuk menganalisis indeks kepuasan masyarakat pada PDAM Bandarmasih di Banjarmasin, dan untuk indikator-indikator kualitas pelayanan Publik pada PDAM Bandarmasih di Banjarmasin. Metode penelitian yang digunakan adalah deskriptif kuanlitatif, dengan menggunakan jenis data kuantitatif. Populasi dalam penelitian ini adalah keseluruhan individu/masyarakat yang mendapatkan pelayanan pada loket pengaduan gangguan pada PDAM Bandarmasih di Banjarmasin. Metode pengambilan sampel yang digunakan adalah sampel insidensial sebanyak 150 orang. Data dianalisis menggunakan Indeks Kepuasan Masyarakat (IKM) berdasarkan Keputusan Men. PAN Nomor: KEP/25/M.PAN/2/2004, dan Important Performance Analysis (IPA). Hasil penelitian menunjukkan bahwa tingkat Kepuasan Masyarakat PDAM Bandarmasih di Banjarmasin berdasarkan tingkat kinerja dan kepentingan masyarakat memiliki kinerja pelayanan yang baik (kategori B). Tingkat rata-rata kesesuaian antara tingkat kinerja dan tingkat kepentingan yang diperoleh dari hasil penelitian sebesar 88,07 mendekati 100% sehingga dapat disimpulkan secara keseluruhan bahwa pelaksanaan kinerja dengan tingkat kepentingan PDVXN GDODP NDWHJRUL ³VHVXDL´? DUWLQ\\D harapan masyarakat penerima layanan sudah terpenuhi dengan baik.Pemetaaan indikator-indikator kualitas pelayanan Publik pada PDAM Bandarmasih di Banjarmasin dilakukan dengan importance- Performance Analysis diperoleh, indikator yang menjadi prioritas dalam pelayanan adalah: (1) Kecepatan pelayanan, (2) Kesopanan dan keramahan petugas dalam memberikan pelayanan. Indikator yang perlu dipertahankan kinerjanya adalah: (1) Pemahaman tentang kemudahan prosedur pelayanan; (2)Tanggungjawab petugas dalam memberikan pelayanan; (3) Kesesuaian antara biaya yang dibayarkan dengan biaya yang ditetapkan; dan, (4) Ketepatan pelaksanaan terhadap jadual waktu pelayanan. Kata","author":[{"dropping-particle":"","family":"Yulianti","given":"Fadma","non-dropping-particle":"","parse-names":false,"suffix":""},{"dropping-particle":"","family":"Wagdah","given":"Rofiqah","non-dropping-particle":"","parse-names":false,"suffix":""}],"container-title":"Jurnal Ecoment Global","id":"ITEM-1","issue":"2","issued":{"date-parts":[["2018"]]},"page":"84-102","title":"ANALISIS INDEKS KEPUASAN MAYARAKAT (IKM) DAN KUALITAS PELAYANAN PUBLIK (STUDI PADA PDAM BANDARMASIH","type":"article-journal","volume":"3"},"uris":["http://www.mendeley.com/documents/?uuid=09b280bb-95d9-4f7a-8b6d-8fc51abafe4d"]}],"mendeley":{"formattedCitation":"(Yulianti &amp; Wagdah, 2018)","plainTextFormattedCitation":"(Yulianti &amp; Wagdah, 2018)","previouslyFormattedCitation":"(Yulianti &amp; Wagdah, 2018)"},"properties":{"noteIndex":0},"schema":"https://github.com/citation-style-language/schema/raw/master/csl-citation.json"}</w:instrText>
      </w:r>
      <w:r w:rsidR="00B511DC">
        <w:rPr>
          <w:rFonts w:ascii="Times New Roman" w:hAnsi="Times New Roman" w:cs="Times New Roman"/>
          <w:sz w:val="24"/>
          <w:lang w:val="en-US"/>
        </w:rPr>
        <w:fldChar w:fldCharType="separate"/>
      </w:r>
      <w:r w:rsidR="00B511DC" w:rsidRPr="00B511DC">
        <w:rPr>
          <w:rFonts w:ascii="Times New Roman" w:hAnsi="Times New Roman" w:cs="Times New Roman"/>
          <w:sz w:val="24"/>
          <w:lang w:val="en-US"/>
        </w:rPr>
        <w:t>(Yulianti &amp; Wagdah, 2018)</w:t>
      </w:r>
      <w:r w:rsidR="00B511DC">
        <w:rPr>
          <w:rFonts w:ascii="Times New Roman" w:hAnsi="Times New Roman" w:cs="Times New Roman"/>
          <w:sz w:val="24"/>
          <w:lang w:val="en-US"/>
        </w:rPr>
        <w:fldChar w:fldCharType="end"/>
      </w:r>
      <w:r w:rsidRPr="00815B52">
        <w:rPr>
          <w:rFonts w:ascii="Times New Roman" w:hAnsi="Times New Roman" w:cs="Times New Roman"/>
          <w:sz w:val="24"/>
          <w:lang w:val="en-US"/>
        </w:rPr>
        <w:t>.</w:t>
      </w:r>
    </w:p>
    <w:p w14:paraId="6725DC03" w14:textId="77777777" w:rsidR="00815B52" w:rsidRPr="00815B52" w:rsidRDefault="00815B52" w:rsidP="00815B52">
      <w:pPr>
        <w:pStyle w:val="DaftarParagraf"/>
        <w:spacing w:after="0" w:line="360" w:lineRule="auto"/>
        <w:ind w:left="993"/>
        <w:jc w:val="both"/>
        <w:rPr>
          <w:rFonts w:ascii="Times New Roman" w:hAnsi="Times New Roman" w:cs="Times New Roman"/>
          <w:sz w:val="24"/>
          <w:lang w:val="en-US"/>
        </w:rPr>
      </w:pPr>
    </w:p>
    <w:p w14:paraId="32764538" w14:textId="77777777" w:rsidR="00815B52" w:rsidRDefault="00815B52" w:rsidP="00815B52">
      <w:pPr>
        <w:pStyle w:val="DaftarParagraf"/>
        <w:spacing w:after="0" w:line="360" w:lineRule="auto"/>
        <w:ind w:left="993"/>
        <w:jc w:val="both"/>
        <w:rPr>
          <w:rFonts w:ascii="Times New Roman" w:hAnsi="Times New Roman" w:cs="Times New Roman"/>
          <w:sz w:val="24"/>
          <w:lang w:val="en-US"/>
        </w:rPr>
      </w:pPr>
      <w:r w:rsidRPr="00815B52">
        <w:rPr>
          <w:rFonts w:ascii="Times New Roman" w:hAnsi="Times New Roman" w:cs="Times New Roman"/>
          <w:sz w:val="24"/>
          <w:lang w:val="en-US"/>
        </w:rPr>
        <w:t>Keandalan menunjukkan sejauh mana instansi atau aparatur publik mampu memberikan pelayanan yang konsisten, tepat, dan dapat dipercaya. Keandalan meliputi kepastian bahwa layanan yang dijanjikan benar-benar dilaksanakan sesuai ketentuan, tidak terjadi penyimpangan prosedur, dan hasilnya sesuai denga</w:t>
      </w:r>
      <w:r w:rsidR="004852FC">
        <w:rPr>
          <w:rFonts w:ascii="Times New Roman" w:hAnsi="Times New Roman" w:cs="Times New Roman"/>
          <w:sz w:val="24"/>
          <w:lang w:val="en-US"/>
        </w:rPr>
        <w:t xml:space="preserve">n harapan masyarakat </w:t>
      </w:r>
      <w:r w:rsidR="00B511DC">
        <w:rPr>
          <w:rFonts w:ascii="Times New Roman" w:hAnsi="Times New Roman" w:cs="Times New Roman"/>
          <w:sz w:val="24"/>
          <w:lang w:val="en-US"/>
        </w:rPr>
        <w:fldChar w:fldCharType="begin" w:fldLock="1"/>
      </w:r>
      <w:r w:rsidR="00BE3668">
        <w:rPr>
          <w:rFonts w:ascii="Times New Roman" w:hAnsi="Times New Roman" w:cs="Times New Roman"/>
          <w:sz w:val="24"/>
          <w:lang w:val="en-US"/>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Ltd.","author":[{"dropping-particle":"","family":"Lutfia","given":"Putri Liana","non-dropping-particle":"","parse-names":false,"suffix":""},{"dropping-particle":"","family":"Indartuti","given":"Endang","non-dropping-particle":"","parse-names":false,"suffix":""},{"dropping-particle":"","family":"Murti","given":"Indah","non-dropping-particle":"","parse-names":false,"suffix":""}],"container-title":"PRAJA Observer: Jurnal Penelitian Administrasi Publik","id":"ITEM-1","issue":"2","issued":{"date-parts":[["2023"]]},"page":"70-81","title":"KUALITAS PELAYANAN ADMINISTRASI KEPENDUDUKAN PADA DINAS KEPENDUDUKAN DAN PENCATATAN SIPIL KABUPATEN BEKASI","type":"article-journal","volume":"3"},"uris":["http://www.mendeley.com/documents/?uuid=23c8b3af-9dec-4e69-93df-ecead86520d1"]}],"mendeley":{"formattedCitation":"(Lutfia et al., 2023)","plainTextFormattedCitation":"(Lutfia et al., 2023)","previouslyFormattedCitation":"(Lutfia et al., 2023)"},"properties":{"noteIndex":0},"schema":"https://github.com/citation-style-language/schema/raw/master/csl-citation.json"}</w:instrText>
      </w:r>
      <w:r w:rsidR="00B511DC">
        <w:rPr>
          <w:rFonts w:ascii="Times New Roman" w:hAnsi="Times New Roman" w:cs="Times New Roman"/>
          <w:sz w:val="24"/>
          <w:lang w:val="en-US"/>
        </w:rPr>
        <w:fldChar w:fldCharType="separate"/>
      </w:r>
      <w:r w:rsidR="00B511DC" w:rsidRPr="00B511DC">
        <w:rPr>
          <w:rFonts w:ascii="Times New Roman" w:hAnsi="Times New Roman" w:cs="Times New Roman"/>
          <w:sz w:val="24"/>
          <w:lang w:val="en-US"/>
        </w:rPr>
        <w:t>(Lutfia et al., 2023)</w:t>
      </w:r>
      <w:r w:rsidR="00B511DC">
        <w:rPr>
          <w:rFonts w:ascii="Times New Roman" w:hAnsi="Times New Roman" w:cs="Times New Roman"/>
          <w:sz w:val="24"/>
          <w:lang w:val="en-US"/>
        </w:rPr>
        <w:fldChar w:fldCharType="end"/>
      </w:r>
      <w:r>
        <w:rPr>
          <w:rFonts w:ascii="Times New Roman" w:hAnsi="Times New Roman" w:cs="Times New Roman"/>
          <w:sz w:val="24"/>
          <w:lang w:val="en-US"/>
        </w:rPr>
        <w:t xml:space="preserve">. </w:t>
      </w:r>
    </w:p>
    <w:p w14:paraId="7E4A3EEB" w14:textId="77777777" w:rsidR="00815B52" w:rsidRPr="00815B52" w:rsidRDefault="00815B52" w:rsidP="00815B52">
      <w:pPr>
        <w:pStyle w:val="DaftarParagraf"/>
        <w:spacing w:after="0" w:line="360" w:lineRule="auto"/>
        <w:ind w:left="993"/>
        <w:jc w:val="both"/>
        <w:rPr>
          <w:rFonts w:ascii="Times New Roman" w:hAnsi="Times New Roman" w:cs="Times New Roman"/>
          <w:sz w:val="24"/>
          <w:lang w:val="en-US"/>
        </w:rPr>
      </w:pPr>
    </w:p>
    <w:p w14:paraId="015CCBD0"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Insfratuktur Pendidikan </w:t>
      </w:r>
    </w:p>
    <w:p w14:paraId="6003A993" w14:textId="77777777" w:rsidR="00B511DC" w:rsidRPr="00B511DC" w:rsidRDefault="00B511DC" w:rsidP="00B511DC">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I</w:t>
      </w:r>
      <w:r w:rsidR="00BE3668">
        <w:rPr>
          <w:rFonts w:ascii="Times New Roman" w:hAnsi="Times New Roman" w:cs="Times New Roman"/>
          <w:sz w:val="24"/>
          <w:lang w:val="en-US"/>
        </w:rPr>
        <w:t xml:space="preserve">nfrastruktur pendidikan  </w:t>
      </w:r>
      <w:r w:rsidRPr="00B511DC">
        <w:rPr>
          <w:rFonts w:ascii="Times New Roman" w:hAnsi="Times New Roman" w:cs="Times New Roman"/>
          <w:sz w:val="24"/>
          <w:lang w:val="en-US"/>
        </w:rPr>
        <w:t>mencakup gedung sekolah, ruang kelas, fasilitas pendukung (laboratorium, perpustakaan, toilet, listrik, ventilasi), serta akses fisik seperti jalan dan jembatan yang menghubungkan wil</w:t>
      </w:r>
      <w:r w:rsidR="00BE3668">
        <w:rPr>
          <w:rFonts w:ascii="Times New Roman" w:hAnsi="Times New Roman" w:cs="Times New Roman"/>
          <w:sz w:val="24"/>
          <w:lang w:val="en-US"/>
        </w:rPr>
        <w:t xml:space="preserve">ayah pemukiman dengan sekolah </w:t>
      </w:r>
      <w:r w:rsidRPr="00B511DC">
        <w:rPr>
          <w:rFonts w:ascii="Times New Roman" w:hAnsi="Times New Roman" w:cs="Times New Roman"/>
          <w:sz w:val="24"/>
          <w:lang w:val="en-US"/>
        </w:rPr>
        <w:t>memegang peranan sangat penting dalam mendukung layanan pendidikan yang efektif dan memadai. Teori pendidikan dan manajemen pendidikan menyebut bahwa ketersediaan infrastruktur yang layak memperlihatkan dukungan nyata terhadap proses pembelajaran</w:t>
      </w:r>
      <w:r w:rsidR="00BE3668">
        <w:rPr>
          <w:rFonts w:ascii="Times New Roman" w:hAnsi="Times New Roman" w:cs="Times New Roman"/>
          <w:sz w:val="24"/>
          <w:lang w:val="en-US"/>
        </w:rPr>
        <w:t xml:space="preserve"> </w:t>
      </w:r>
      <w:r w:rsidR="00BE3668">
        <w:rPr>
          <w:rFonts w:ascii="Times New Roman" w:hAnsi="Times New Roman" w:cs="Times New Roman"/>
          <w:sz w:val="24"/>
          <w:lang w:val="en-US"/>
        </w:rPr>
        <w:fldChar w:fldCharType="begin" w:fldLock="1"/>
      </w:r>
      <w:r w:rsidR="005B7678">
        <w:rPr>
          <w:rFonts w:ascii="Times New Roman" w:hAnsi="Times New Roman" w:cs="Times New Roman"/>
          <w:sz w:val="24"/>
          <w:lang w:val="en-US"/>
        </w:rPr>
        <w:instrText>ADDIN CSL_CITATION {"citationItems":[{"id":"ITEM-1","itemData":{"abstract":"Penelitian ini dilaksanakan di Kabupaten Sanggau. Tujuan penelitian untuk mengetahui pembangunan infrastruktur Pendidikan di daerah perbatasan dan terpencil di Kabupaten Sanggau serta mengetahui faktor - faktor pendukung dan penghambat dalam pelaksanaan pembangunan infrastruktur Pendidikan daerah perbatasan dan terpencil. Metode penelitian yang digunakan adalah Deskriptif Kuantitatif. Data pendukung dan informasi akan diperoleh dari Kepala BAPEDDA, Kepala Dinas Pendidikan, Kepala Dinas PU Kabupaten Sanggau dan Camat Entikong. Teknis analisis data mengunakan statistik deskriptif sedangkan pengumpulan data dilakukan dengan cara observasi mendalam dan penelitian dokumen infrastruktur. Harapannya dari hasil penelitian akan mengetahui apakah ada pengaruh pembangunan infrastruktur Pendidikan terhadap kualitas belajar siswa di Daerah perbatasan dan terpencil di kecamatan Entikong kabupaten Sanggau atau ada faktor-faktor lain yang lebih dominan pengaruhnya terhadap kualitas belajar siswa di daerah perbatasan dan terpencil. Dari hasil penelitian ini nanti bisa menjadi bahan pertimbangan stakeholder dalam mengambil kebijakan strategis untuk meningkatkan mutu serta kualitas anak bangsa khususnya di daerah perbatasan dan terpencil, umumnya seluruh wilayah Indonesia. Kata","author":[{"dropping-particle":"","family":"Suryadi","given":"Marga","non-dropping-particle":"","parse-names":false,"suffix":""}],"container-title":"Seminar Nasional Pendidikan (SNP) 2024","id":"ITEM-1","issue":"1","issued":{"date-parts":[["2024"]]},"page":"262-269","title":"Deskripsi Infrastruktur Pendidikan di Daerah Perbatasan dan Terpencil","type":"article-journal","volume":"1"},"uris":["http://www.mendeley.com/documents/?uuid=420f7b6b-4eba-46d0-b3c4-b4e612e2b5c9"]}],"mendeley":{"formattedCitation":"(Suryadi, 2024)","plainTextFormattedCitation":"(Suryadi, 2024)","previouslyFormattedCitation":"(Suryadi, 2024)"},"properties":{"noteIndex":0},"schema":"https://github.com/citation-style-language/schema/raw/master/csl-citation.json"}</w:instrText>
      </w:r>
      <w:r w:rsidR="00BE3668">
        <w:rPr>
          <w:rFonts w:ascii="Times New Roman" w:hAnsi="Times New Roman" w:cs="Times New Roman"/>
          <w:sz w:val="24"/>
          <w:lang w:val="en-US"/>
        </w:rPr>
        <w:fldChar w:fldCharType="separate"/>
      </w:r>
      <w:r w:rsidR="00BE3668" w:rsidRPr="00BE3668">
        <w:rPr>
          <w:rFonts w:ascii="Times New Roman" w:hAnsi="Times New Roman" w:cs="Times New Roman"/>
          <w:sz w:val="24"/>
          <w:lang w:val="en-US"/>
        </w:rPr>
        <w:t>(Suryadi, 2024)</w:t>
      </w:r>
      <w:r w:rsidR="00BE3668">
        <w:rPr>
          <w:rFonts w:ascii="Times New Roman" w:hAnsi="Times New Roman" w:cs="Times New Roman"/>
          <w:sz w:val="24"/>
          <w:lang w:val="en-US"/>
        </w:rPr>
        <w:fldChar w:fldCharType="end"/>
      </w:r>
      <w:r w:rsidRPr="00B511DC">
        <w:rPr>
          <w:rFonts w:ascii="Times New Roman" w:hAnsi="Times New Roman" w:cs="Times New Roman"/>
          <w:sz w:val="24"/>
          <w:lang w:val="en-US"/>
        </w:rPr>
        <w:t xml:space="preserve">. Gedung kelas yang memadai memungkinkan distribusi ruang belajar yang cukup, ventilasi dan cahaya yang optimal, serta tingkat kenyamanan termal dan akustik yang mendukung konsentrasi siswa. Jalan dan jembatan yang baik memungkinkan akses siswa dan guru ke sekolah tanpa hambatan fisik atau waktu tempuh yang terlalu lama, sehingga kehadiran dapat lebih tinggi, dan risiko kelelahan atau ketidakamanan akibat perjalanan yang sulit dapat dikurangi. </w:t>
      </w:r>
      <w:r w:rsidR="00BE3668">
        <w:rPr>
          <w:rFonts w:ascii="Times New Roman" w:hAnsi="Times New Roman" w:cs="Times New Roman"/>
          <w:sz w:val="24"/>
          <w:lang w:val="en-US"/>
        </w:rPr>
        <w:t>I</w:t>
      </w:r>
      <w:r w:rsidRPr="00B511DC">
        <w:rPr>
          <w:rFonts w:ascii="Times New Roman" w:hAnsi="Times New Roman" w:cs="Times New Roman"/>
          <w:sz w:val="24"/>
          <w:lang w:val="en-US"/>
        </w:rPr>
        <w:t>nfrastruktur bukan hanya latar tempat fisik, melainkan bagian dari sistem pendukung yang membentuk kondisi lingkungan belajar yang kondusif.</w:t>
      </w:r>
    </w:p>
    <w:p w14:paraId="078D6365" w14:textId="77777777" w:rsidR="00B511DC" w:rsidRPr="00B511DC" w:rsidRDefault="00B511DC" w:rsidP="00B511DC">
      <w:pPr>
        <w:pStyle w:val="DaftarParagraf"/>
        <w:spacing w:after="0" w:line="360" w:lineRule="auto"/>
        <w:ind w:left="426"/>
        <w:jc w:val="both"/>
        <w:rPr>
          <w:rFonts w:ascii="Times New Roman" w:hAnsi="Times New Roman" w:cs="Times New Roman"/>
          <w:sz w:val="24"/>
          <w:lang w:val="en-US"/>
        </w:rPr>
      </w:pPr>
    </w:p>
    <w:p w14:paraId="562AC35A" w14:textId="77777777" w:rsidR="00B511DC" w:rsidRDefault="00B511DC" w:rsidP="00B511DC">
      <w:pPr>
        <w:pStyle w:val="DaftarParagraf"/>
        <w:spacing w:after="0" w:line="360" w:lineRule="auto"/>
        <w:ind w:left="426"/>
        <w:jc w:val="both"/>
        <w:rPr>
          <w:rFonts w:ascii="Times New Roman" w:hAnsi="Times New Roman" w:cs="Times New Roman"/>
          <w:sz w:val="24"/>
          <w:lang w:val="en-US"/>
        </w:rPr>
      </w:pPr>
      <w:r w:rsidRPr="00B511DC">
        <w:rPr>
          <w:rFonts w:ascii="Times New Roman" w:hAnsi="Times New Roman" w:cs="Times New Roman"/>
          <w:sz w:val="24"/>
          <w:lang w:val="en-US"/>
        </w:rPr>
        <w:t xml:space="preserve">Hubungan antara infrastruktur dan kualitas pembelajaran sangat terkait melalui beberapa mekanisme teoritis. </w:t>
      </w:r>
      <w:r w:rsidR="00BE3668">
        <w:rPr>
          <w:rFonts w:ascii="Times New Roman" w:hAnsi="Times New Roman" w:cs="Times New Roman"/>
          <w:sz w:val="24"/>
          <w:lang w:val="en-US"/>
        </w:rPr>
        <w:t>I</w:t>
      </w:r>
      <w:r w:rsidRPr="00B511DC">
        <w:rPr>
          <w:rFonts w:ascii="Times New Roman" w:hAnsi="Times New Roman" w:cs="Times New Roman"/>
          <w:sz w:val="24"/>
          <w:lang w:val="en-US"/>
        </w:rPr>
        <w:t>nfrastruktur yang memadai memungkinkan imple</w:t>
      </w:r>
      <w:r w:rsidR="00BE3668">
        <w:rPr>
          <w:rFonts w:ascii="Times New Roman" w:hAnsi="Times New Roman" w:cs="Times New Roman"/>
          <w:sz w:val="24"/>
          <w:lang w:val="en-US"/>
        </w:rPr>
        <w:t xml:space="preserve">mentasi kurikulum secara penuh </w:t>
      </w:r>
      <w:r w:rsidRPr="00B511DC">
        <w:rPr>
          <w:rFonts w:ascii="Times New Roman" w:hAnsi="Times New Roman" w:cs="Times New Roman"/>
          <w:sz w:val="24"/>
          <w:lang w:val="en-US"/>
        </w:rPr>
        <w:t xml:space="preserve"> misalnya penggunaan laboratorium untuk praktik, perpustakaan untuk sumber belajar, fasilitas teknologi untuk mendukung multimedia atau pembelajaran daring sehingga metode pengajaran bisa variatif dan interaktif, bukan hanya ceramah. </w:t>
      </w:r>
      <w:r w:rsidR="00BE3668">
        <w:rPr>
          <w:rFonts w:ascii="Times New Roman" w:hAnsi="Times New Roman" w:cs="Times New Roman"/>
          <w:sz w:val="24"/>
          <w:lang w:val="en-US"/>
        </w:rPr>
        <w:t>K</w:t>
      </w:r>
      <w:r w:rsidRPr="00B511DC">
        <w:rPr>
          <w:rFonts w:ascii="Times New Roman" w:hAnsi="Times New Roman" w:cs="Times New Roman"/>
          <w:sz w:val="24"/>
          <w:lang w:val="en-US"/>
        </w:rPr>
        <w:t xml:space="preserve">ondisi fisik sekolah yang baik (kelas bersih, pencahayaan cukup, ventilasi bagus, perlengkapan belajar yang memadai) memengaruhi kenyamanan psikologis dan fisik siswa, yang selanjutnya memengaruhi motivasi belajar, fokus, dan daya serap materi. </w:t>
      </w:r>
      <w:r w:rsidR="00BE3668">
        <w:rPr>
          <w:rFonts w:ascii="Times New Roman" w:hAnsi="Times New Roman" w:cs="Times New Roman"/>
          <w:sz w:val="24"/>
          <w:lang w:val="en-US"/>
        </w:rPr>
        <w:t>J</w:t>
      </w:r>
      <w:r w:rsidRPr="00B511DC">
        <w:rPr>
          <w:rFonts w:ascii="Times New Roman" w:hAnsi="Times New Roman" w:cs="Times New Roman"/>
          <w:sz w:val="24"/>
          <w:lang w:val="en-US"/>
        </w:rPr>
        <w:t>aringan infrastruktur transportasi (jalan, jembatan) yang baik mengurangi hambatan kehadiran dan meningkatkan akses menuju sekolah</w:t>
      </w:r>
      <w:r w:rsidR="004852FC">
        <w:rPr>
          <w:rFonts w:ascii="Times New Roman" w:hAnsi="Times New Roman" w:cs="Times New Roman"/>
          <w:sz w:val="24"/>
          <w:lang w:val="en-US"/>
        </w:rPr>
        <w:t>.</w:t>
      </w:r>
      <w:r w:rsidR="00BE3668">
        <w:rPr>
          <w:rFonts w:ascii="Times New Roman" w:hAnsi="Times New Roman" w:cs="Times New Roman"/>
          <w:sz w:val="24"/>
          <w:lang w:val="en-US"/>
        </w:rPr>
        <w:t>T</w:t>
      </w:r>
      <w:r w:rsidRPr="00B511DC">
        <w:rPr>
          <w:rFonts w:ascii="Times New Roman" w:hAnsi="Times New Roman" w:cs="Times New Roman"/>
          <w:sz w:val="24"/>
          <w:lang w:val="en-US"/>
        </w:rPr>
        <w:t>eori pendidikan menyatakan bahwa peningkatan dan distribusi infrastruktur pendidikan yang adil merupakan prasyarat mutlak untuk meningkatkan mutu pembelajaran, terutama di daerah yang secara geografis terpencil atau memiliki kondisi fisik kurang mendukung</w:t>
      </w:r>
      <w:r w:rsidR="005B7678">
        <w:rPr>
          <w:rFonts w:ascii="Times New Roman" w:hAnsi="Times New Roman" w:cs="Times New Roman"/>
          <w:sz w:val="24"/>
          <w:lang w:val="en-US"/>
        </w:rPr>
        <w:t xml:space="preserve"> </w:t>
      </w:r>
      <w:r w:rsidR="005B7678">
        <w:rPr>
          <w:rFonts w:ascii="Times New Roman" w:hAnsi="Times New Roman" w:cs="Times New Roman"/>
          <w:sz w:val="24"/>
          <w:lang w:val="en-US"/>
        </w:rPr>
        <w:fldChar w:fldCharType="begin" w:fldLock="1"/>
      </w:r>
      <w:r w:rsidR="0018175F">
        <w:rPr>
          <w:rFonts w:ascii="Times New Roman" w:hAnsi="Times New Roman" w:cs="Times New Roman"/>
          <w:sz w:val="24"/>
          <w:lang w:val="en-US"/>
        </w:rPr>
        <w:instrText>ADDIN CSL_CITATION {"citationItems":[{"id":"ITEM-1","itemData":{"abstract":"… Penelitian ini bertujuan untuk mengetahui dampak infrastruktur … Hasil penelitian menyimpulkan bahwa minimnya infrastruktur … dalam meningkatkan infrastruktur pendidikan agar tercipta …","author":[{"dropping-particle":"","family":"Juro","given":"Az-zahra","non-dropping-particle":"","parse-names":false,"suffix":""},{"dropping-particle":"","family":"Sukma","given":"Firanti","non-dropping-particle":"","parse-names":false,"suffix":""},{"dropping-particle":"","family":"Lubis","given":"Hardiyani","non-dropping-particle":"","parse-names":false,"suffix":""},{"dropping-particle":"","family":"Zahra","given":"Luthfia","non-dropping-particle":"","parse-names":false,"suffix":""}],"container-title":"Jiic: Jurnal Intelek Insan Cendikia","id":"ITEM-1","issue":"4","issued":{"date-parts":[["2025"]]},"page":"6957-6964","title":"Dampak Infrastruktur Terhadap Pendidikan Di Perkampungan ( Studi Kasus di Desa Sugarang Bayu , Kecamatan Bandar , Kabupaten Simalungun ) Dampak Infrastruktur Terhadap Pendidikan Di Perkampungan ( Studi Kasus di","type":"article-journal","volume":"2"},"uris":["http://www.mendeley.com/documents/?uuid=2960cc39-534b-41d5-b43d-a96a0534003a"]}],"mendeley":{"formattedCitation":"(Juro et al., 2025)","plainTextFormattedCitation":"(Juro et al., 2025)","previouslyFormattedCitation":"(Juro et al., 2025)"},"properties":{"noteIndex":0},"schema":"https://github.com/citation-style-language/schema/raw/master/csl-citation.json"}</w:instrText>
      </w:r>
      <w:r w:rsidR="005B7678">
        <w:rPr>
          <w:rFonts w:ascii="Times New Roman" w:hAnsi="Times New Roman" w:cs="Times New Roman"/>
          <w:sz w:val="24"/>
          <w:lang w:val="en-US"/>
        </w:rPr>
        <w:fldChar w:fldCharType="separate"/>
      </w:r>
      <w:r w:rsidR="005B7678" w:rsidRPr="005B7678">
        <w:rPr>
          <w:rFonts w:ascii="Times New Roman" w:hAnsi="Times New Roman" w:cs="Times New Roman"/>
          <w:sz w:val="24"/>
          <w:lang w:val="en-US"/>
        </w:rPr>
        <w:t>(Juro et al., 2025)</w:t>
      </w:r>
      <w:r w:rsidR="005B7678">
        <w:rPr>
          <w:rFonts w:ascii="Times New Roman" w:hAnsi="Times New Roman" w:cs="Times New Roman"/>
          <w:sz w:val="24"/>
          <w:lang w:val="en-US"/>
        </w:rPr>
        <w:fldChar w:fldCharType="end"/>
      </w:r>
      <w:r w:rsidRPr="00B511DC">
        <w:rPr>
          <w:rFonts w:ascii="Times New Roman" w:hAnsi="Times New Roman" w:cs="Times New Roman"/>
          <w:sz w:val="24"/>
          <w:lang w:val="en-US"/>
        </w:rPr>
        <w:t>.</w:t>
      </w:r>
    </w:p>
    <w:p w14:paraId="41952D3C" w14:textId="77777777" w:rsidR="00B511DC" w:rsidRPr="00B511DC" w:rsidRDefault="00B511DC" w:rsidP="00B511DC">
      <w:pPr>
        <w:pStyle w:val="DaftarParagraf"/>
        <w:spacing w:after="0" w:line="360" w:lineRule="auto"/>
        <w:ind w:left="426"/>
        <w:jc w:val="both"/>
        <w:rPr>
          <w:rFonts w:ascii="Times New Roman" w:hAnsi="Times New Roman" w:cs="Times New Roman"/>
          <w:sz w:val="24"/>
          <w:lang w:val="en-US"/>
        </w:rPr>
      </w:pPr>
    </w:p>
    <w:p w14:paraId="12F532F6"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Teori Presepsi Masyarakat </w:t>
      </w:r>
    </w:p>
    <w:p w14:paraId="63B0CAE0" w14:textId="77777777" w:rsidR="0018175F" w:rsidRPr="0018175F" w:rsidRDefault="009240A5" w:rsidP="0018175F">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 </w:t>
      </w:r>
      <w:r w:rsidR="0018175F" w:rsidRPr="0018175F">
        <w:rPr>
          <w:rFonts w:ascii="Times New Roman" w:hAnsi="Times New Roman" w:cs="Times New Roman"/>
          <w:sz w:val="24"/>
          <w:lang w:val="en-US"/>
        </w:rPr>
        <w:t>Persepsi menurut psikologi sosial didefinisikan sebagai proses kognitif di mana seseorang menangkap, memilih, mengatur, dan menafsirkan informasi dari lingkungan sosialnya untuk membentuk suatu gambaran tentang realitas. Proses ini melibatkan indera, perhatian, memori, serta mekanisme atribusi dan in</w:t>
      </w:r>
      <w:r w:rsidR="0018175F">
        <w:rPr>
          <w:rFonts w:ascii="Times New Roman" w:hAnsi="Times New Roman" w:cs="Times New Roman"/>
          <w:sz w:val="24"/>
          <w:lang w:val="en-US"/>
        </w:rPr>
        <w:t>terpretasi terhadap stimulus</w:t>
      </w:r>
      <w:r w:rsidR="0018175F" w:rsidRPr="0018175F">
        <w:rPr>
          <w:rFonts w:ascii="Times New Roman" w:hAnsi="Times New Roman" w:cs="Times New Roman"/>
          <w:sz w:val="24"/>
          <w:lang w:val="en-US"/>
        </w:rPr>
        <w:t xml:space="preserve"> misalnya bagaimana seseorang memahami tindakan, niat, atau citra pihak lain berdasarkan informasi yang tersedia. Persepsi sosial juga mencakup aspek subjektif: dua orang dalam situasi yang sama bisa memiliki persepsi yang berbeda berdasarkan latar belakang, pengalaman, serta kerangka referensi mereka masing-masing. Teori-teori psikologi sosial seperti teori kognisi sosial, teori skema, dan atribusi sosial menjelaskan bahwa persepsi tidak terjadi begitu saja, tetapi melalui filter internal yang membentuk bagaimana masyarakat membaca dan menilai tindakan institusi (termasuk pemerintah) dalam konteks pelayanan publik</w:t>
      </w:r>
      <w:r w:rsidR="0018175F">
        <w:rPr>
          <w:rFonts w:ascii="Times New Roman" w:hAnsi="Times New Roman" w:cs="Times New Roman"/>
          <w:sz w:val="24"/>
          <w:lang w:val="en-US"/>
        </w:rPr>
        <w:t xml:space="preserve"> </w:t>
      </w:r>
      <w:r w:rsidR="0018175F">
        <w:rPr>
          <w:rFonts w:ascii="Times New Roman" w:hAnsi="Times New Roman" w:cs="Times New Roman"/>
          <w:sz w:val="24"/>
          <w:lang w:val="en-US"/>
        </w:rPr>
        <w:fldChar w:fldCharType="begin" w:fldLock="1"/>
      </w:r>
      <w:r w:rsidR="0018175F">
        <w:rPr>
          <w:rFonts w:ascii="Times New Roman" w:hAnsi="Times New Roman" w:cs="Times New Roman"/>
          <w:sz w:val="24"/>
          <w:lang w:val="en-US"/>
        </w:rPr>
        <w:instrText>ADDIN CSL_CITATION {"citationItems":[{"id":"ITEM-1","itemData":{"abstract":"Penelitian ini bertujuan untuk menganalisis hubungan antara persepsi sosial dan kognisi sosial dalam memahami dinamika interaksi sosial. Persepsi sosial mencakup pengamatan dan penafsiran terhadap orang lain melalui isyarat sosial seperti ekspresi wajah, bahasa tubuh, dan konteks situasional. Di sisi lain, kognisi sosial berfokus pada pemrosesan informasi sosial, termasuk pembentukan stereotip, atribusi, dan bias kognitif. Penelitian ini menggunakan metode studi literatur dengan mengkaji berbagai referensi akademik dan empiris terkait kedua konsep tersebut. Hasil penelitian menunjukkan bahwa interaksi antara persepsi sosial dan kognisi sosial memainkan peran penting dalam pembentukan kesan, pengambilan keputusan sosial, dan pengelolaan hubungan interpersonal. Pemahaman mendalam tentang kedua konsep ini memberikan wawasan untuk meningkatkan kualitas komunikasi dan mengurangi bias dalam interaksi sosial sehari-hari, khususnya di lingkungan yang kompleks dan dinamis. Kata","author":[{"dropping-particle":"","family":"Satria","given":"Bayu","non-dropping-particle":"","parse-names":false,"suffix":""},{"dropping-particle":"","family":"Neviyarni","given":"S","non-dropping-particle":"","parse-names":false,"suffix":""}],"container-title":"JOURNAL ON TEACHER EDUCATION","id":"ITEM-1","issue":"2","issued":{"date-parts":[["2024"]]},"page":"196-202","title":"Persepsi Sosial dan Kognisi Sosial: Perspektif Psikologi dalam Dinamika Sosial","type":"article-journal","volume":"6"},"uris":["http://www.mendeley.com/documents/?uuid=7d40cb22-6e81-424b-a301-a058f223daa6"]}],"mendeley":{"formattedCitation":"(Satria &amp; Neviyarni, 2024)","plainTextFormattedCitation":"(Satria &amp; Neviyarni, 2024)","previouslyFormattedCitation":"(Satria &amp; Neviyarni, 2024)"},"properties":{"noteIndex":0},"schema":"https://github.com/citation-style-language/schema/raw/master/csl-citation.json"}</w:instrText>
      </w:r>
      <w:r w:rsidR="0018175F">
        <w:rPr>
          <w:rFonts w:ascii="Times New Roman" w:hAnsi="Times New Roman" w:cs="Times New Roman"/>
          <w:sz w:val="24"/>
          <w:lang w:val="en-US"/>
        </w:rPr>
        <w:fldChar w:fldCharType="separate"/>
      </w:r>
      <w:r w:rsidR="0018175F" w:rsidRPr="0018175F">
        <w:rPr>
          <w:rFonts w:ascii="Times New Roman" w:hAnsi="Times New Roman" w:cs="Times New Roman"/>
          <w:sz w:val="24"/>
          <w:lang w:val="en-US"/>
        </w:rPr>
        <w:t>(Satria &amp; Neviyarni, 2024)</w:t>
      </w:r>
      <w:r w:rsidR="0018175F">
        <w:rPr>
          <w:rFonts w:ascii="Times New Roman" w:hAnsi="Times New Roman" w:cs="Times New Roman"/>
          <w:sz w:val="24"/>
          <w:lang w:val="en-US"/>
        </w:rPr>
        <w:fldChar w:fldCharType="end"/>
      </w:r>
      <w:r w:rsidR="0018175F" w:rsidRPr="0018175F">
        <w:rPr>
          <w:rFonts w:ascii="Times New Roman" w:hAnsi="Times New Roman" w:cs="Times New Roman"/>
          <w:sz w:val="24"/>
          <w:lang w:val="en-US"/>
        </w:rPr>
        <w:t>.</w:t>
      </w:r>
    </w:p>
    <w:p w14:paraId="1063E678" w14:textId="77777777" w:rsidR="0018175F" w:rsidRPr="0018175F" w:rsidRDefault="0018175F" w:rsidP="0018175F">
      <w:pPr>
        <w:pStyle w:val="DaftarParagraf"/>
        <w:spacing w:after="0" w:line="360" w:lineRule="auto"/>
        <w:ind w:left="426"/>
        <w:jc w:val="both"/>
        <w:rPr>
          <w:rFonts w:ascii="Times New Roman" w:hAnsi="Times New Roman" w:cs="Times New Roman"/>
          <w:sz w:val="24"/>
          <w:lang w:val="en-US"/>
        </w:rPr>
      </w:pPr>
    </w:p>
    <w:p w14:paraId="638D3D11" w14:textId="77777777" w:rsidR="005B7678" w:rsidRDefault="0018175F" w:rsidP="0018175F">
      <w:pPr>
        <w:pStyle w:val="DaftarParagraf"/>
        <w:spacing w:after="0" w:line="360" w:lineRule="auto"/>
        <w:ind w:left="426"/>
        <w:jc w:val="both"/>
        <w:rPr>
          <w:rFonts w:ascii="Times New Roman" w:hAnsi="Times New Roman" w:cs="Times New Roman"/>
          <w:sz w:val="24"/>
          <w:lang w:val="en-US"/>
        </w:rPr>
      </w:pPr>
      <w:r w:rsidRPr="0018175F">
        <w:rPr>
          <w:rFonts w:ascii="Times New Roman" w:hAnsi="Times New Roman" w:cs="Times New Roman"/>
          <w:sz w:val="24"/>
          <w:lang w:val="en-US"/>
        </w:rPr>
        <w:t>Faktor-faktor yang memengaruhi persepsi masyarakat terhadap kinerja pemerintah dalam pelayanan publik antara lain pengalaman pribadi dan pengalaman kolektif, kondisi lingkungan (fisik dan sosial), serta akses terhadap informasi. Pengalaman pribadi meliputi interaksi langsung masyarakat dengan instansi pelayanan: apakah prosesnya lancar, adil, cepat, dan sesuai harapan. Pengalaman kolektif mencakup berita, cerita dari tetangga atau masyarakat luas tentang b</w:t>
      </w:r>
      <w:r>
        <w:rPr>
          <w:rFonts w:ascii="Times New Roman" w:hAnsi="Times New Roman" w:cs="Times New Roman"/>
          <w:sz w:val="24"/>
          <w:lang w:val="en-US"/>
        </w:rPr>
        <w:t xml:space="preserve">agaimana pelayanan dijalankan </w:t>
      </w:r>
      <w:r w:rsidRPr="0018175F">
        <w:rPr>
          <w:rFonts w:ascii="Times New Roman" w:hAnsi="Times New Roman" w:cs="Times New Roman"/>
          <w:sz w:val="24"/>
          <w:lang w:val="en-US"/>
        </w:rPr>
        <w:t xml:space="preserve">ini bisa memperkuat atau mengubah persepsi individu. Kondisi lingkungan fisik juga penting: misalnya keadaan jalan, jembatan, fasilitas sekolah, infrastruktur umum; bila infrastrukturnya buruk, maka persepsi terhadap efektivitas dan keandalan layanan </w:t>
      </w:r>
      <w:r w:rsidR="004852FC">
        <w:rPr>
          <w:rFonts w:ascii="Times New Roman" w:hAnsi="Times New Roman" w:cs="Times New Roman"/>
          <w:sz w:val="24"/>
          <w:lang w:val="en-US"/>
        </w:rPr>
        <w:t xml:space="preserve">publik bisa menjadi buruk pula </w:t>
      </w:r>
      <w:r>
        <w:rPr>
          <w:rFonts w:ascii="Times New Roman" w:hAnsi="Times New Roman" w:cs="Times New Roman"/>
          <w:sz w:val="24"/>
          <w:lang w:val="en-US"/>
        </w:rPr>
        <w:fldChar w:fldCharType="begin" w:fldLock="1"/>
      </w:r>
      <w:r w:rsidR="00D370A9">
        <w:rPr>
          <w:rFonts w:ascii="Times New Roman" w:hAnsi="Times New Roman" w:cs="Times New Roman"/>
          <w:sz w:val="24"/>
          <w:lang w:val="en-US"/>
        </w:rPr>
        <w:instrText>ADDIN CSL_CITATION {"citationItems":[{"id":"ITEM-1","itemData":{"abstract":"Penelitian ini bertujuan untuk menganalisis hubungan antara persepsi sosial dan kognisi sosial dalam memahami dinamika interaksi sosial. Persepsi sosial mencakup pengamatan dan penafsiran terhadap orang lain melalui isyarat sosial seperti ekspresi wajah, bahasa tubuh, dan konteks situasional. Di sisi lain, kognisi sosial berfokus pada pemrosesan informasi sosial, termasuk pembentukan stereotip, atribusi, dan bias kognitif. Penelitian ini menggunakan metode studi literatur dengan mengkaji berbagai referensi akademik dan empiris terkait kedua konsep tersebut. Hasil penelitian menunjukkan bahwa interaksi antara persepsi sosial dan kognisi sosial memainkan peran penting dalam pembentukan kesan, pengambilan keputusan sosial, dan pengelolaan hubungan interpersonal. Pemahaman mendalam tentang kedua konsep ini memberikan wawasan untuk meningkatkan kualitas komunikasi dan mengurangi bias dalam interaksi sosial sehari-hari, khususnya di lingkungan yang kompleks dan dinamis. Kata","author":[{"dropping-particle":"","family":"Satria","given":"Bayu","non-dropping-particle":"","parse-names":false,"suffix":""},{"dropping-particle":"","family":"Neviyarni","given":"S","non-dropping-particle":"","parse-names":false,"suffix":""}],"container-title":"JOURNAL ON TEACHER EDUCATION","id":"ITEM-1","issue":"2","issued":{"date-parts":[["2024"]]},"page":"196-202","title":"Persepsi Sosial dan Kognisi Sosial: Perspektif Psikologi dalam Dinamika Sosial","type":"article-journal","volume":"6"},"uris":["http://www.mendeley.com/documents/?uuid=7d40cb22-6e81-424b-a301-a058f223daa6"]}],"mendeley":{"formattedCitation":"(Satria &amp; Neviyarni, 2024)","plainTextFormattedCitation":"(Satria &amp; Neviyarni, 2024)","previouslyFormattedCitation":"(Satria &amp; Neviyarni, 2024)"},"properties":{"noteIndex":0},"schema":"https://github.com/citation-style-language/schema/raw/master/csl-citation.json"}</w:instrText>
      </w:r>
      <w:r>
        <w:rPr>
          <w:rFonts w:ascii="Times New Roman" w:hAnsi="Times New Roman" w:cs="Times New Roman"/>
          <w:sz w:val="24"/>
          <w:lang w:val="en-US"/>
        </w:rPr>
        <w:fldChar w:fldCharType="separate"/>
      </w:r>
      <w:r w:rsidRPr="0018175F">
        <w:rPr>
          <w:rFonts w:ascii="Times New Roman" w:hAnsi="Times New Roman" w:cs="Times New Roman"/>
          <w:sz w:val="24"/>
          <w:lang w:val="en-US"/>
        </w:rPr>
        <w:t>(Satria &amp; Neviyarni, 2024)</w:t>
      </w:r>
      <w:r>
        <w:rPr>
          <w:rFonts w:ascii="Times New Roman" w:hAnsi="Times New Roman" w:cs="Times New Roman"/>
          <w:sz w:val="24"/>
          <w:lang w:val="en-US"/>
        </w:rPr>
        <w:fldChar w:fldCharType="end"/>
      </w:r>
      <w:r w:rsidRPr="0018175F">
        <w:rPr>
          <w:rFonts w:ascii="Times New Roman" w:hAnsi="Times New Roman" w:cs="Times New Roman"/>
          <w:sz w:val="24"/>
          <w:lang w:val="en-US"/>
        </w:rPr>
        <w:t>.</w:t>
      </w:r>
    </w:p>
    <w:p w14:paraId="3C6CAD36" w14:textId="77777777" w:rsidR="005B7678" w:rsidRPr="005B7678" w:rsidRDefault="005B7678" w:rsidP="005B7678">
      <w:pPr>
        <w:pStyle w:val="DaftarParagraf"/>
        <w:spacing w:after="0" w:line="360" w:lineRule="auto"/>
        <w:ind w:left="426"/>
        <w:jc w:val="both"/>
        <w:rPr>
          <w:rFonts w:ascii="Times New Roman" w:hAnsi="Times New Roman" w:cs="Times New Roman"/>
          <w:sz w:val="24"/>
          <w:lang w:val="en-US"/>
        </w:rPr>
      </w:pPr>
    </w:p>
    <w:p w14:paraId="303DCA02"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Teori Akstebilitas Pendidikan </w:t>
      </w:r>
    </w:p>
    <w:p w14:paraId="4D7B7CF4" w14:textId="77777777" w:rsidR="009240A5" w:rsidRDefault="009240A5" w:rsidP="009240A5">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 </w:t>
      </w:r>
      <w:r w:rsidRPr="005B7678">
        <w:rPr>
          <w:rFonts w:ascii="Times New Roman" w:hAnsi="Times New Roman" w:cs="Times New Roman"/>
          <w:sz w:val="24"/>
          <w:lang w:val="en-US"/>
        </w:rPr>
        <w:t>Konsep akses pendidikan menurut kebijakan nasional di Indonesia termaktub dalam kerangka Undang-Undang dan berbagai regulasi lainnya yang menegaskan bahwa setiap warga negara berhak memperoleh pendidikan dasar tanpa diskriminasi. Salah satu pijakan hukumnya adalah Undang-Undang Nomor 20 Tahun 2003 tentang Sistem Pendidikan Nasional, yang menyatakan bahwa pemerintah wajib menyelenggarakan pendidikan dasar secara wajib dan g</w:t>
      </w:r>
      <w:r>
        <w:rPr>
          <w:rFonts w:ascii="Times New Roman" w:hAnsi="Times New Roman" w:cs="Times New Roman"/>
          <w:sz w:val="24"/>
          <w:lang w:val="en-US"/>
        </w:rPr>
        <w:t xml:space="preserve">ratis bagi seluruh warga negara </w:t>
      </w:r>
      <w:r w:rsidRPr="005B7678">
        <w:rPr>
          <w:rFonts w:ascii="Times New Roman" w:hAnsi="Times New Roman" w:cs="Times New Roman"/>
          <w:sz w:val="24"/>
          <w:lang w:val="en-US"/>
        </w:rPr>
        <w:t>ini bertujuan memastikan kesempatan yang sama dalam memper</w:t>
      </w:r>
      <w:r>
        <w:rPr>
          <w:rFonts w:ascii="Times New Roman" w:hAnsi="Times New Roman" w:cs="Times New Roman"/>
          <w:sz w:val="24"/>
          <w:lang w:val="en-US"/>
        </w:rPr>
        <w:t xml:space="preserve">oleh layanan pendidikan. Dalam </w:t>
      </w:r>
      <w:r w:rsidRPr="005B7678">
        <w:rPr>
          <w:rFonts w:ascii="Times New Roman" w:hAnsi="Times New Roman" w:cs="Times New Roman"/>
          <w:sz w:val="24"/>
          <w:lang w:val="en-US"/>
        </w:rPr>
        <w:t xml:space="preserve"> kebijakan pemerataan, pemerintah juga mengatur mekanisme seperti zoning, penggunaan dana BOS (Bantuan Operasional Sekolah), Program Indonesia Pintar (PIP), dan alokasi dana khusus ke daerah terpencil, yang semua itu diarahkan untuk meningkatkan akses pendidikan. </w:t>
      </w:r>
    </w:p>
    <w:p w14:paraId="15756865" w14:textId="77777777" w:rsidR="009240A5" w:rsidRPr="005B7678" w:rsidRDefault="009240A5" w:rsidP="009240A5">
      <w:pPr>
        <w:spacing w:after="0" w:line="360" w:lineRule="auto"/>
        <w:jc w:val="both"/>
        <w:rPr>
          <w:rFonts w:ascii="Times New Roman" w:hAnsi="Times New Roman" w:cs="Times New Roman"/>
          <w:sz w:val="24"/>
          <w:lang w:val="en-US"/>
        </w:rPr>
      </w:pPr>
    </w:p>
    <w:p w14:paraId="5432B6AB" w14:textId="77777777" w:rsidR="009240A5" w:rsidRDefault="009240A5" w:rsidP="009240A5">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T</w:t>
      </w:r>
      <w:r w:rsidRPr="005B7678">
        <w:rPr>
          <w:rFonts w:ascii="Times New Roman" w:hAnsi="Times New Roman" w:cs="Times New Roman"/>
          <w:sz w:val="24"/>
          <w:lang w:val="en-US"/>
        </w:rPr>
        <w:t xml:space="preserve">eori tentang akses pendidikan mengidentifikasi sejumlah faktor penghambat yang sering muncul terutama di daerah pedesaan. </w:t>
      </w:r>
      <w:r>
        <w:rPr>
          <w:rFonts w:ascii="Times New Roman" w:hAnsi="Times New Roman" w:cs="Times New Roman"/>
          <w:sz w:val="24"/>
          <w:lang w:val="en-US"/>
        </w:rPr>
        <w:t xml:space="preserve"> F</w:t>
      </w:r>
      <w:r w:rsidRPr="005B7678">
        <w:rPr>
          <w:rFonts w:ascii="Times New Roman" w:hAnsi="Times New Roman" w:cs="Times New Roman"/>
          <w:sz w:val="24"/>
          <w:lang w:val="en-US"/>
        </w:rPr>
        <w:t xml:space="preserve">aktor geografis: letak yang terpencil, kondisi jalan dan jembatan yang buruk, transportasi yang terbatas membuat siswa dan guru sulit menjangkau sekolah, atau harus menempuh waktu jauh dan kondisi fisik perjalanan yang berat. </w:t>
      </w:r>
      <w:r>
        <w:rPr>
          <w:rFonts w:ascii="Times New Roman" w:hAnsi="Times New Roman" w:cs="Times New Roman"/>
          <w:sz w:val="24"/>
          <w:lang w:val="en-US"/>
        </w:rPr>
        <w:t xml:space="preserve">Faktor </w:t>
      </w:r>
      <w:r w:rsidRPr="005B7678">
        <w:rPr>
          <w:rFonts w:ascii="Times New Roman" w:hAnsi="Times New Roman" w:cs="Times New Roman"/>
          <w:sz w:val="24"/>
          <w:lang w:val="en-US"/>
        </w:rPr>
        <w:t xml:space="preserve"> ekonomi: keluarga dengan pendapatan rendah sering sulit memenuhi biaya terkait pendidi</w:t>
      </w:r>
      <w:r>
        <w:rPr>
          <w:rFonts w:ascii="Times New Roman" w:hAnsi="Times New Roman" w:cs="Times New Roman"/>
          <w:sz w:val="24"/>
          <w:lang w:val="en-US"/>
        </w:rPr>
        <w:t xml:space="preserve">kan walau sekolah formal gratis </w:t>
      </w:r>
      <w:r w:rsidRPr="005B7678">
        <w:rPr>
          <w:rFonts w:ascii="Times New Roman" w:hAnsi="Times New Roman" w:cs="Times New Roman"/>
          <w:sz w:val="24"/>
          <w:lang w:val="en-US"/>
        </w:rPr>
        <w:t xml:space="preserve">termasuk biaya transportasi, perlengkapan sekolah, buku, ataupun biaya tidak resmi. </w:t>
      </w:r>
      <w:r>
        <w:rPr>
          <w:rFonts w:ascii="Times New Roman" w:hAnsi="Times New Roman" w:cs="Times New Roman"/>
          <w:sz w:val="24"/>
          <w:lang w:val="en-US"/>
        </w:rPr>
        <w:t>F</w:t>
      </w:r>
      <w:r w:rsidRPr="005B7678">
        <w:rPr>
          <w:rFonts w:ascii="Times New Roman" w:hAnsi="Times New Roman" w:cs="Times New Roman"/>
          <w:sz w:val="24"/>
          <w:lang w:val="en-US"/>
        </w:rPr>
        <w:t xml:space="preserve">aktor sosial-kultural: norma budaya, latar belakang pendidikan orang tua, harapan terhadap pendidikan, serta struktur sosial ekonomi dapat membatasi akses. </w:t>
      </w:r>
      <w:r>
        <w:rPr>
          <w:rFonts w:ascii="Times New Roman" w:hAnsi="Times New Roman" w:cs="Times New Roman"/>
          <w:sz w:val="24"/>
          <w:lang w:val="en-US"/>
        </w:rPr>
        <w:t>Fajtor i</w:t>
      </w:r>
      <w:r w:rsidRPr="005B7678">
        <w:rPr>
          <w:rFonts w:ascii="Times New Roman" w:hAnsi="Times New Roman" w:cs="Times New Roman"/>
          <w:sz w:val="24"/>
          <w:lang w:val="en-US"/>
        </w:rPr>
        <w:t>nfrastruktur pendidikan itu sendiri: kurangnya sarana dan prasarana sekolah, fasilitas pendukung seperti listrik, internet, ruang kelas layak, dan kondisi gedung yang aman dan nyaman dapat menghamba</w:t>
      </w:r>
      <w:r w:rsidR="004852FC">
        <w:rPr>
          <w:rFonts w:ascii="Times New Roman" w:hAnsi="Times New Roman" w:cs="Times New Roman"/>
          <w:sz w:val="24"/>
          <w:lang w:val="en-US"/>
        </w:rPr>
        <w:t xml:space="preserve">t akses pendidikan berkualita </w:t>
      </w:r>
      <w:r w:rsidR="0018175F">
        <w:rPr>
          <w:rFonts w:ascii="Times New Roman" w:hAnsi="Times New Roman" w:cs="Times New Roman"/>
          <w:sz w:val="24"/>
          <w:lang w:val="en-US"/>
        </w:rPr>
        <w:fldChar w:fldCharType="begin" w:fldLock="1"/>
      </w:r>
      <w:r w:rsidR="0018175F">
        <w:rPr>
          <w:rFonts w:ascii="Times New Roman" w:hAnsi="Times New Roman" w:cs="Times New Roman"/>
          <w:sz w:val="24"/>
          <w:lang w:val="en-US"/>
        </w:rPr>
        <w:instrText>ADDIN CSL_CITATION {"citationItems":[{"id":"ITEM-1","itemData":{"ISSN":"0215-2673","abstract":"Tujuan penelitian ini untuk mengkaji faktor-faktor yang berpengaruh terhadap aksesibilitas memperoleh pendidikan bagi anak-anak di Indonesia. Penelitian ini menggunakan data SUSENAS 2014 dengan unit analisis anak berusia 7-18 tahun, jumlah responden sebanyak 372.142 anak. Penelitian ini menggunakan metode regresi logit dengan software pengolah data STATA 13. Setelah dilakukan olah data dengan menggunakan software STATA 13 dari 372.142 anak diperoleh Prob&gt;chi2 =0.0000, artinya bahwa modelyang diujikan dalam penelitian ini signifikan dengan nilai correctly classified sebesar 89,93 persen. Dengan demikian, model ini mampu memprediksi aksesibilitas anak memperoleh pendidikan serta variabel terikatnya dapat dipengaruhi oleh variabel-variabel bebasnya sebesar 89,93 persen. Dapat disimpulkan bahwa anak perempuan yang bertempat tinggal di perkotaan, latar belakang pendidikan Ibu yang semakin tinggi, jarak ke sekolah yang dekat, orang tua yang menikah di usia produktif, semakin besarnya pendapatan per kapita rumah tangga, dan semakin sedikitnya jumlah anggota rumah tangga merupakan faktor-faktor yang berpengaruh terhadap aksesibilitas memperoleh pendidikan bagi anak-anak di Indonesia.","author":[{"dropping-particle":"","family":"Perdana","given":"Novrian Satria","non-dropping-particle":"","parse-names":false,"suffix":""}],"container-title":"Jurnal Pendidikan &amp; Kebudayaan","id":"ITEM-1","issue":"3","issued":{"date-parts":[["2015"]]},"page":"279-297","title":"Faktor-Faktor Yang Berpengaruh Terhadap Aksesibilitas Memperoleh Pendidikan Untuk Anak-Anak Di Indonesia Factors That Influence the Accessibility of Education for Children in Indonesia","type":"article-journal","volume":"21"},"uris":["http://www.mendeley.com/documents/?uuid=d2a30dd3-bd02-47c5-909b-4a253c62db9e"]}],"mendeley":{"formattedCitation":"(Perdana, 2015)","plainTextFormattedCitation":"(Perdana, 2015)","previouslyFormattedCitation":"(Perdana, 2015)"},"properties":{"noteIndex":0},"schema":"https://github.com/citation-style-language/schema/raw/master/csl-citation.json"}</w:instrText>
      </w:r>
      <w:r w:rsidR="0018175F">
        <w:rPr>
          <w:rFonts w:ascii="Times New Roman" w:hAnsi="Times New Roman" w:cs="Times New Roman"/>
          <w:sz w:val="24"/>
          <w:lang w:val="en-US"/>
        </w:rPr>
        <w:fldChar w:fldCharType="separate"/>
      </w:r>
      <w:r w:rsidR="0018175F" w:rsidRPr="0018175F">
        <w:rPr>
          <w:rFonts w:ascii="Times New Roman" w:hAnsi="Times New Roman" w:cs="Times New Roman"/>
          <w:sz w:val="24"/>
          <w:lang w:val="en-US"/>
        </w:rPr>
        <w:t>(Perdana, 2015)</w:t>
      </w:r>
      <w:r w:rsidR="0018175F">
        <w:rPr>
          <w:rFonts w:ascii="Times New Roman" w:hAnsi="Times New Roman" w:cs="Times New Roman"/>
          <w:sz w:val="24"/>
          <w:lang w:val="en-US"/>
        </w:rPr>
        <w:fldChar w:fldCharType="end"/>
      </w:r>
      <w:r>
        <w:rPr>
          <w:rFonts w:ascii="Times New Roman" w:hAnsi="Times New Roman" w:cs="Times New Roman"/>
          <w:sz w:val="24"/>
          <w:lang w:val="en-US"/>
        </w:rPr>
        <w:t xml:space="preserve">. </w:t>
      </w:r>
    </w:p>
    <w:p w14:paraId="38969F01" w14:textId="77777777" w:rsidR="0018175F" w:rsidRPr="009240A5" w:rsidRDefault="0018175F" w:rsidP="009240A5">
      <w:pPr>
        <w:pStyle w:val="DaftarParagraf"/>
        <w:spacing w:after="0" w:line="360" w:lineRule="auto"/>
        <w:ind w:left="426"/>
        <w:jc w:val="both"/>
        <w:rPr>
          <w:rFonts w:ascii="Times New Roman" w:hAnsi="Times New Roman" w:cs="Times New Roman"/>
          <w:sz w:val="24"/>
          <w:lang w:val="en-US"/>
        </w:rPr>
      </w:pPr>
    </w:p>
    <w:p w14:paraId="055EBDE3"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Penelitian Terdahulu </w:t>
      </w:r>
    </w:p>
    <w:p w14:paraId="1EA75CBF" w14:textId="77777777" w:rsidR="00D370A9" w:rsidRDefault="0018175F" w:rsidP="0018175F">
      <w:pPr>
        <w:pStyle w:val="DaftarParagraf"/>
        <w:spacing w:after="0" w:line="360" w:lineRule="auto"/>
        <w:ind w:left="426"/>
        <w:jc w:val="both"/>
        <w:rPr>
          <w:rFonts w:ascii="Times New Roman" w:hAnsi="Times New Roman" w:cs="Times New Roman"/>
          <w:sz w:val="24"/>
          <w:lang w:val="en-US"/>
        </w:rPr>
      </w:pPr>
      <w:r w:rsidRPr="0018175F">
        <w:rPr>
          <w:rFonts w:ascii="Times New Roman" w:hAnsi="Times New Roman" w:cs="Times New Roman"/>
          <w:sz w:val="24"/>
          <w:lang w:val="en-US"/>
        </w:rPr>
        <w:t>Beberapa penelitian mengeksplorasi pengaruh kondisi jalan terhadap motivasi atau kehadiran siswa. Misalnya, penelitian The Impact of Road Infrastructure in Pengkadan Baru Village on Students' School Interest in SMA Negeri 1 Kelam Permai menemukan bahwa kondisi jalan yang sangat rusak di desa Pengkadan Baru memengaruhi minat siswa untuk pergi ke sekolah: jalan yang parah menjadi penghambat fisik dan psikologis sehingga motivasi kehadiran sekolah siswa menjadi rendah</w:t>
      </w:r>
      <w:r w:rsidR="00D370A9">
        <w:rPr>
          <w:rFonts w:ascii="Times New Roman" w:hAnsi="Times New Roman" w:cs="Times New Roman"/>
          <w:sz w:val="24"/>
          <w:lang w:val="en-US"/>
        </w:rPr>
        <w:t xml:space="preserve"> </w:t>
      </w:r>
      <w:r w:rsidR="00D370A9">
        <w:rPr>
          <w:rFonts w:ascii="Times New Roman" w:hAnsi="Times New Roman" w:cs="Times New Roman"/>
          <w:sz w:val="24"/>
          <w:lang w:val="en-US"/>
        </w:rPr>
        <w:fldChar w:fldCharType="begin" w:fldLock="1"/>
      </w:r>
      <w:r w:rsidR="00D370A9">
        <w:rPr>
          <w:rFonts w:ascii="Times New Roman" w:hAnsi="Times New Roman" w:cs="Times New Roman"/>
          <w:sz w:val="24"/>
          <w:lang w:val="en-US"/>
        </w:rPr>
        <w:instrText>ADDIN CSL_CITATION {"citationItems":[{"id":"ITEM-1","itemData":{"DOI":"10.21462/educasia.v10i1.297","ISSN":"2502-9150","abstract":"Students' willingness to attend school is greatly affected by the state of the infrastructure, especially the condition of the roads they travel on. Roads play a crucial role in making their journeys to school possible. Ideally, road infrastructure should be both safe and functional. However, at SMA Negeri 1 Kelam Permai, 26 students from the village of Pengkadan Baru face a daily challenge, they must travel on roads that are severely damaged to reach their school. This challenging situation led the researcher to explore how the poor road conditions in Pengkadan Baru affect students’ motivation to attend school. Through quantitative descriptive analysis and involving 26 students from Pengkadan Baru Village as respondents to support this research. The findings show that the road infrastructure in Pengkadan Baru is classified as \"Severely Damaged\" by the PUPR Department, with a rating of 68.27%. At the same time, students’ motivation to attend SMA Negeri 1 Kelam Permai is categorized as \"Very Low,\" with a score of 78.50%. A Spearman test revealed a significance level of 0.039 (&lt;0.05), indicating a statistically significant relationship between the road conditions and students’ motivation. In conclusion, the severely damaged road infrastructure in Pengkadan Baru has a noticeable impact on the students' desire and ability to attend school regularly at SMA Negeri 1 Kelam Permai.","author":[{"dropping-particle":"","family":"Pangestu","given":"Dwi Ageng","non-dropping-particle":"","parse-names":false,"suffix":""},{"dropping-particle":"","family":"Harjanti","given":"Diah Trismi","non-dropping-particle":"","parse-names":false,"suffix":""},{"dropping-particle":"","family":"Anasi","given":"Putri Tipa","non-dropping-particle":"","parse-names":false,"suffix":""},{"dropping-particle":"","family":"Apriliyana","given":"Muhammad Iqbal","non-dropping-particle":"","parse-names":false,"suffix":""}],"container-title":"EDUCASIA: Jurnal Pendidikan, Pengajaran, dan Pembelajaran","id":"ITEM-1","issue":"1","issued":{"date-parts":[["2025"]]},"page":"95-106","title":"The Impact of Road Infrastructure in Pengkadan Baru Village on Students' School Interest in Sma Negeri 1 Kelam Permai","type":"article-journal","volume":"10"},"uris":["http://www.mendeley.com/documents/?uuid=ac00d91f-56a6-4f3b-b4b5-d85c80096192"]}],"mendeley":{"formattedCitation":"(Pangestu et al., 2025)","plainTextFormattedCitation":"(Pangestu et al., 2025)","previouslyFormattedCitation":"(Pangestu et al., 2025)"},"properties":{"noteIndex":0},"schema":"https://github.com/citation-style-language/schema/raw/master/csl-citation.json"}</w:instrText>
      </w:r>
      <w:r w:rsidR="00D370A9">
        <w:rPr>
          <w:rFonts w:ascii="Times New Roman" w:hAnsi="Times New Roman" w:cs="Times New Roman"/>
          <w:sz w:val="24"/>
          <w:lang w:val="en-US"/>
        </w:rPr>
        <w:fldChar w:fldCharType="separate"/>
      </w:r>
      <w:r w:rsidR="00D370A9" w:rsidRPr="00D370A9">
        <w:rPr>
          <w:rFonts w:ascii="Times New Roman" w:hAnsi="Times New Roman" w:cs="Times New Roman"/>
          <w:sz w:val="24"/>
          <w:lang w:val="en-US"/>
        </w:rPr>
        <w:t>(Pangestu et al., 2025)</w:t>
      </w:r>
      <w:r w:rsidR="00D370A9">
        <w:rPr>
          <w:rFonts w:ascii="Times New Roman" w:hAnsi="Times New Roman" w:cs="Times New Roman"/>
          <w:sz w:val="24"/>
          <w:lang w:val="en-US"/>
        </w:rPr>
        <w:fldChar w:fldCharType="end"/>
      </w:r>
      <w:r w:rsidRPr="0018175F">
        <w:rPr>
          <w:rFonts w:ascii="Times New Roman" w:hAnsi="Times New Roman" w:cs="Times New Roman"/>
          <w:sz w:val="24"/>
          <w:lang w:val="en-US"/>
        </w:rPr>
        <w:t xml:space="preserve">. </w:t>
      </w:r>
    </w:p>
    <w:p w14:paraId="159DD678" w14:textId="77777777" w:rsidR="00D370A9" w:rsidRDefault="00D370A9" w:rsidP="0018175F">
      <w:pPr>
        <w:pStyle w:val="DaftarParagraf"/>
        <w:spacing w:after="0" w:line="360" w:lineRule="auto"/>
        <w:ind w:left="426"/>
        <w:jc w:val="both"/>
        <w:rPr>
          <w:rFonts w:ascii="Times New Roman" w:hAnsi="Times New Roman" w:cs="Times New Roman"/>
          <w:sz w:val="24"/>
          <w:lang w:val="en-US"/>
        </w:rPr>
      </w:pPr>
    </w:p>
    <w:p w14:paraId="63396D38" w14:textId="77777777" w:rsidR="0018175F" w:rsidRDefault="00D370A9" w:rsidP="0018175F">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Penelitian</w:t>
      </w:r>
      <w:r w:rsidR="0018175F" w:rsidRPr="0018175F">
        <w:rPr>
          <w:rFonts w:ascii="Times New Roman" w:hAnsi="Times New Roman" w:cs="Times New Roman"/>
          <w:sz w:val="24"/>
          <w:lang w:val="en-US"/>
        </w:rPr>
        <w:t xml:space="preserve"> Road Infrastructure Inequality and Dropout Rates in Isolated Areas mengkaji ketidakmerataan infrastruktur jalan di wilayah terpencil dan bagaimana hal itu berhubungan dengan tingkat putus sekolah (dropout). Penelitian ini menunjukkan bahwa akses jalan yang buruk membuat siswa dan guru sulit menjangkau sekolah, serta menyulitkan distribusi fasilitas dan sumber daya pendidikan sehingga berkontribusi terhadap putus sekolah yang lebih tinggi di daerah-daerah tersebut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{"citationItems":[{"id":"ITEM-1","itemData":{"ISSN":"2087-9490","abstract":"Limited access to land transportation due to the lack of adequate road\ninfrastructure in isolated and remote areas contributes to the high dropout rates\nof students in such areas. Therefore, the government always promotes road\ninfrastructure development in these isolated areas, increases economic growth,\nand provides development access in other sectors, including the education sector.\nEducation is not just an obligation as the discourse echoed by the government, but\nit should be a right given by the state to its people. Therefore, this study aims to\nanalyze the impact of infrastructure development inequality in isolated areas and\nthe education sector, especially in increasing the dropout rates. This study uses a\nsystematic literature review to investigate five writings. The data was driven using\nthe assistance of Ferreira &amp; Gignoux’s (2011) theory of inequality of opportunity.\nThe findings show that the construction of road infrastructure in remote and\nisolated areas dramatically affects the distribution of education, including efforts\nto reduce the dropout rate of children. The forms of benefits obtained by building\nroad infrastructure are easy to access for students to places of learning, easy access\nfor teachers and educators to reach isolated areas, ease of procurement of school\nfacilities and infrastructure, which has an impact on increasing the quality of\neducation and finally can help the community's economy so that children can be\nfinanced so as not to drop out of school.","author":[{"dropping-particle":"","family":"Suharta","given":"I Made","non-dropping-particle":"","parse-names":false,"suffix":""}],"container-title":"Al-Ishlah: Jurnal Pendidikan","id":"ITEM-1","issue":"3","issued":{"date-parts":[["2021"]]},"page":"2898-2907","title":"Road Infrastructure Inequality and Dropout Rates\nin Isolated Areas: Tracking the Indonesian\nLiterature","type":"article-journal","volume":"13"},"uris":["http://www.mendeley.com/documents/?uuid=ad8171e9-99f0-46c3-98f8-22ae6d8e995a"]}],"mendeley":{"formattedCitation":"(Suharta, 2021)","plainTextFormattedCitation":"(Suharta, 2021)","previouslyFormattedCitation":"(Suharta, 2021)"},"properties":{"noteIndex":0},"schema":"https://github.com/citation-style-language/schema/raw/master/csl-citation.json"}</w:instrText>
      </w:r>
      <w:r>
        <w:rPr>
          <w:rFonts w:ascii="Times New Roman" w:hAnsi="Times New Roman" w:cs="Times New Roman"/>
          <w:sz w:val="24"/>
          <w:lang w:val="en-US"/>
        </w:rPr>
        <w:fldChar w:fldCharType="separate"/>
      </w:r>
      <w:r w:rsidRPr="00D370A9">
        <w:rPr>
          <w:rFonts w:ascii="Times New Roman" w:hAnsi="Times New Roman" w:cs="Times New Roman"/>
          <w:sz w:val="24"/>
          <w:lang w:val="en-US"/>
        </w:rPr>
        <w:t>(Suharta, 2021)</w:t>
      </w:r>
      <w:r>
        <w:rPr>
          <w:rFonts w:ascii="Times New Roman" w:hAnsi="Times New Roman" w:cs="Times New Roman"/>
          <w:sz w:val="24"/>
          <w:lang w:val="en-US"/>
        </w:rPr>
        <w:fldChar w:fldCharType="end"/>
      </w:r>
      <w:r w:rsidR="0018175F" w:rsidRPr="0018175F">
        <w:rPr>
          <w:rFonts w:ascii="Times New Roman" w:hAnsi="Times New Roman" w:cs="Times New Roman"/>
          <w:sz w:val="24"/>
          <w:lang w:val="en-US"/>
        </w:rPr>
        <w:t>.</w:t>
      </w:r>
    </w:p>
    <w:p w14:paraId="2D1FDCF4" w14:textId="77777777" w:rsidR="00D370A9" w:rsidRDefault="00D370A9" w:rsidP="0018175F">
      <w:pPr>
        <w:pStyle w:val="DaftarParagraf"/>
        <w:spacing w:after="0" w:line="360" w:lineRule="auto"/>
        <w:ind w:left="426"/>
        <w:jc w:val="both"/>
        <w:rPr>
          <w:rFonts w:ascii="Times New Roman" w:hAnsi="Times New Roman" w:cs="Times New Roman"/>
          <w:sz w:val="24"/>
          <w:lang w:val="en-US"/>
        </w:rPr>
      </w:pPr>
    </w:p>
    <w:p w14:paraId="3A6C4DCA" w14:textId="77777777" w:rsidR="00D370A9" w:rsidRDefault="00D370A9" w:rsidP="004852FC">
      <w:pPr>
        <w:pStyle w:val="DaftarParagraf"/>
        <w:spacing w:after="0" w:line="360" w:lineRule="auto"/>
        <w:ind w:left="426"/>
        <w:jc w:val="both"/>
        <w:rPr>
          <w:rFonts w:ascii="Times New Roman" w:hAnsi="Times New Roman" w:cs="Times New Roman"/>
          <w:sz w:val="24"/>
          <w:lang w:val="en-US"/>
        </w:rPr>
      </w:pPr>
      <w:r w:rsidRPr="00D370A9">
        <w:rPr>
          <w:rFonts w:ascii="Times New Roman" w:hAnsi="Times New Roman" w:cs="Times New Roman"/>
          <w:sz w:val="24"/>
          <w:lang w:val="en-US"/>
        </w:rPr>
        <w:t>Beberapa penelitian telah meneliti persepsi masyarakat terhadap pembangunan dan fungsi jembatan sebagai bagian dari infrastruktur transportasi. Salah satunya adalah studi Persepsi Masyarakat Terhadap Pembangunan Jembatan Sei Bingei yang mengevaluasi bagaimana masyarakat menilai pembangunan jembatan di Desa Sei Bingei, Kabupaten Binjai. Penelitian ini menemukan bahwa meskipun jembatan dianggap sebagai fasilitas penting, fungsi jembatan tidak optimal karena infrastruktur transportasi pendukungnya belum memadai menurut persepsi masyarakat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sidR="00B65682">
        <w:rPr>
          <w:rFonts w:ascii="Times New Roman" w:hAnsi="Times New Roman" w:cs="Times New Roman"/>
          <w:sz w:val="24"/>
          <w:lang w:val="en-US"/>
        </w:rPr>
        <w:instrText>ADDIN CSL_CITATION {"citationItems":[{"id":"ITEM-1","itemData":{"DOI":"10.56015/governance.v6i4.58","ISSN":"2406-8721","abstract":"Facilities and infrastructure as an important instrument in the effort to do development on multi aspects of life. This study aims to see the public perception of the construction of the bridge Sei Bingei Village Berngam District Binjai Binjai Towns. Data collection techniques used in this study are in-depth interviews, observation, literature study and documentation. The result of the research shows that the construction of the sei bingei bridge is not followed by the improvement of the completeness of the public transportation infrastructure so that the existence of the Sei Bingei Bridge can not be utilized optimally for the mobilization rate of social life and the economy of the community.","author":[{"dropping-particle":"","family":"Sitepu","given":"Heny Sri Dewi","non-dropping-particle":"","parse-names":false,"suffix":""},{"dropping-particle":"","family":"Kusmanto","given":"Heri","non-dropping-particle":"","parse-names":false,"suffix":""},{"dropping-particle":"","family":"Amin","given":"Muryanto","non-dropping-particle":"","parse-names":false,"suffix":""}],"container-title":"GOVERNANCE: Jurnal Ilmiah Kajian Politik Lokal dan Pembangunan","id":"ITEM-1","issue":"4","issued":{"date-parts":[["2020"]]},"page":"136-140","title":"Persepsi Masyarakat Terhadap Pembangunan Jembatan Sei Bingei","type":"article-journal","volume":"6"},"uris":["http://www.mendeley.com/documents/?uuid=44e4a6a3-05bc-4bc4-bf83-37a081bf230b"]}],"mendeley":{"formattedCitation":"(Sitepu et al., 2020)","plainTextFormattedCitation":"(Sitepu et al., 2020)","previouslyFormattedCitation":"(Sitepu et al., 2020)"},"properties":{"noteIndex":0},"schema":"https://github.com/citation-style-language/schema/raw/master/csl-citation.json"}</w:instrText>
      </w:r>
      <w:r>
        <w:rPr>
          <w:rFonts w:ascii="Times New Roman" w:hAnsi="Times New Roman" w:cs="Times New Roman"/>
          <w:sz w:val="24"/>
          <w:lang w:val="en-US"/>
        </w:rPr>
        <w:fldChar w:fldCharType="separate"/>
      </w:r>
      <w:r w:rsidRPr="00D370A9">
        <w:rPr>
          <w:rFonts w:ascii="Times New Roman" w:hAnsi="Times New Roman" w:cs="Times New Roman"/>
          <w:sz w:val="24"/>
          <w:lang w:val="en-US"/>
        </w:rPr>
        <w:t>(Sitepu et al., 2020)</w:t>
      </w:r>
      <w:r>
        <w:rPr>
          <w:rFonts w:ascii="Times New Roman" w:hAnsi="Times New Roman" w:cs="Times New Roman"/>
          <w:sz w:val="24"/>
          <w:lang w:val="en-US"/>
        </w:rPr>
        <w:fldChar w:fldCharType="end"/>
      </w:r>
      <w:r w:rsidRPr="00D370A9">
        <w:rPr>
          <w:rFonts w:ascii="Times New Roman" w:hAnsi="Times New Roman" w:cs="Times New Roman"/>
          <w:sz w:val="24"/>
          <w:lang w:val="en-US"/>
        </w:rPr>
        <w:t>.</w:t>
      </w:r>
    </w:p>
    <w:p w14:paraId="67F10D5B" w14:textId="77777777" w:rsidR="004852FC" w:rsidRPr="00D370A9" w:rsidRDefault="004852FC" w:rsidP="004852FC">
      <w:pPr>
        <w:pStyle w:val="DaftarParagraf"/>
        <w:spacing w:after="0" w:line="360" w:lineRule="auto"/>
        <w:ind w:left="426"/>
        <w:jc w:val="both"/>
        <w:rPr>
          <w:rFonts w:ascii="Times New Roman" w:hAnsi="Times New Roman" w:cs="Times New Roman"/>
          <w:sz w:val="24"/>
          <w:lang w:val="en-US"/>
        </w:rPr>
      </w:pPr>
    </w:p>
    <w:p w14:paraId="259A4722"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Kerangka Pemikiran </w:t>
      </w:r>
    </w:p>
    <w:p w14:paraId="2AA7AC7C" w14:textId="77777777" w:rsidR="00D370A9" w:rsidRDefault="00646E78" w:rsidP="00646E78">
      <w:pPr>
        <w:pStyle w:val="DaftarParagraf"/>
        <w:numPr>
          <w:ilvl w:val="0"/>
          <w:numId w:val="3"/>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 xml:space="preserve">Definisi Variabel </w:t>
      </w:r>
    </w:p>
    <w:p w14:paraId="7D90CF4F" w14:textId="77777777" w:rsidR="004852FC" w:rsidRPr="004852FC" w:rsidRDefault="004852FC" w:rsidP="004852FC">
      <w:pPr>
        <w:pStyle w:val="DaftarParagraf"/>
        <w:numPr>
          <w:ilvl w:val="0"/>
          <w:numId w:val="4"/>
        </w:numPr>
        <w:spacing w:after="0" w:line="360" w:lineRule="auto"/>
        <w:ind w:left="1418"/>
        <w:jc w:val="both"/>
        <w:rPr>
          <w:rFonts w:ascii="Times New Roman" w:hAnsi="Times New Roman" w:cs="Times New Roman"/>
          <w:b/>
          <w:sz w:val="24"/>
          <w:lang w:val="en-US"/>
        </w:rPr>
      </w:pPr>
      <w:r w:rsidRPr="004852FC">
        <w:rPr>
          <w:rFonts w:ascii="Times New Roman" w:hAnsi="Times New Roman" w:cs="Times New Roman"/>
          <w:b/>
          <w:sz w:val="24"/>
          <w:lang w:val="en-US"/>
        </w:rPr>
        <w:t>Persepsi pelajar (X1)</w:t>
      </w:r>
    </w:p>
    <w:p w14:paraId="376E07BB"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B</w:t>
      </w:r>
      <w:r w:rsidRPr="004852FC">
        <w:rPr>
          <w:rFonts w:ascii="Times New Roman" w:hAnsi="Times New Roman" w:cs="Times New Roman"/>
          <w:sz w:val="24"/>
          <w:lang w:val="en-US"/>
        </w:rPr>
        <w:t xml:space="preserve">agaimana siswa memandang, merasakan, menilai kondisi pendidikan / layanan pendidikan (terkait akses, keselamatan, kelancaran belajar). </w:t>
      </w:r>
    </w:p>
    <w:p w14:paraId="132B5858" w14:textId="77777777" w:rsidR="004852FC" w:rsidRDefault="004852FC" w:rsidP="004852FC">
      <w:pPr>
        <w:pStyle w:val="DaftarParagraf"/>
        <w:spacing w:after="0" w:line="240" w:lineRule="auto"/>
        <w:ind w:left="1418"/>
        <w:jc w:val="both"/>
        <w:rPr>
          <w:rFonts w:ascii="Times New Roman" w:hAnsi="Times New Roman" w:cs="Times New Roman"/>
          <w:sz w:val="24"/>
          <w:lang w:val="en-US"/>
        </w:rPr>
      </w:pPr>
    </w:p>
    <w:p w14:paraId="00E8DF6B" w14:textId="77777777" w:rsidR="004852FC" w:rsidRPr="004852FC" w:rsidRDefault="004852FC" w:rsidP="004852FC">
      <w:pPr>
        <w:pStyle w:val="DaftarParagraf"/>
        <w:numPr>
          <w:ilvl w:val="0"/>
          <w:numId w:val="4"/>
        </w:numPr>
        <w:spacing w:after="0" w:line="360" w:lineRule="auto"/>
        <w:ind w:left="1418"/>
        <w:jc w:val="both"/>
        <w:rPr>
          <w:rFonts w:ascii="Times New Roman" w:hAnsi="Times New Roman" w:cs="Times New Roman"/>
          <w:b/>
          <w:sz w:val="24"/>
          <w:lang w:val="en-US"/>
        </w:rPr>
      </w:pPr>
      <w:r w:rsidRPr="004852FC">
        <w:rPr>
          <w:rFonts w:ascii="Times New Roman" w:hAnsi="Times New Roman" w:cs="Times New Roman"/>
          <w:b/>
          <w:sz w:val="24"/>
          <w:lang w:val="en-US"/>
        </w:rPr>
        <w:t>Persepsi masyarakat (X2)</w:t>
      </w:r>
    </w:p>
    <w:p w14:paraId="00CFCF3C"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P</w:t>
      </w:r>
      <w:r w:rsidRPr="004852FC">
        <w:rPr>
          <w:rFonts w:ascii="Times New Roman" w:hAnsi="Times New Roman" w:cs="Times New Roman"/>
          <w:sz w:val="24"/>
          <w:lang w:val="en-US"/>
        </w:rPr>
        <w:t xml:space="preserve">andangan atau opini dari masyarakat (termasuk orang tua, tetangga, pemangku kepentingan lokal) terhadap kondisi dan mutu layanan pendidikan. </w:t>
      </w:r>
    </w:p>
    <w:p w14:paraId="3F4DEF97" w14:textId="77777777" w:rsidR="004852FC" w:rsidRDefault="004852FC" w:rsidP="004852FC">
      <w:pPr>
        <w:pStyle w:val="DaftarParagraf"/>
        <w:spacing w:after="0" w:line="240" w:lineRule="auto"/>
        <w:ind w:left="1418"/>
        <w:jc w:val="both"/>
        <w:rPr>
          <w:rFonts w:ascii="Times New Roman" w:hAnsi="Times New Roman" w:cs="Times New Roman"/>
          <w:sz w:val="24"/>
          <w:lang w:val="en-US"/>
        </w:rPr>
      </w:pPr>
    </w:p>
    <w:p w14:paraId="2BED3B13" w14:textId="77777777" w:rsidR="004852FC" w:rsidRPr="004852FC" w:rsidRDefault="004852FC" w:rsidP="004852FC">
      <w:pPr>
        <w:pStyle w:val="DaftarParagraf"/>
        <w:numPr>
          <w:ilvl w:val="0"/>
          <w:numId w:val="4"/>
        </w:numPr>
        <w:spacing w:after="0" w:line="360" w:lineRule="auto"/>
        <w:ind w:left="1418"/>
        <w:jc w:val="both"/>
        <w:rPr>
          <w:rFonts w:ascii="Times New Roman" w:hAnsi="Times New Roman" w:cs="Times New Roman"/>
          <w:b/>
          <w:sz w:val="24"/>
          <w:lang w:val="en-US"/>
        </w:rPr>
      </w:pPr>
      <w:r w:rsidRPr="004852FC">
        <w:rPr>
          <w:rFonts w:ascii="Times New Roman" w:hAnsi="Times New Roman" w:cs="Times New Roman"/>
          <w:b/>
          <w:sz w:val="24"/>
          <w:lang w:val="en-US"/>
        </w:rPr>
        <w:t>Dampak pada pelayanan pendidikan (Y)</w:t>
      </w:r>
    </w:p>
    <w:p w14:paraId="47001082"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E</w:t>
      </w:r>
      <w:r w:rsidRPr="004852FC">
        <w:rPr>
          <w:rFonts w:ascii="Times New Roman" w:hAnsi="Times New Roman" w:cs="Times New Roman"/>
          <w:sz w:val="24"/>
          <w:lang w:val="en-US"/>
        </w:rPr>
        <w:t>fek yang muncul pada layanan pendidikan, khususnya aspek akses (kemudahan/jauh/jangkauan), keselamatan (fisik &amp; psikologis), dan kelancaran belajar (gangguan, kualitas interaksi, kontinuitas).</w:t>
      </w:r>
    </w:p>
    <w:p w14:paraId="68862570" w14:textId="77777777" w:rsidR="004852FC" w:rsidRDefault="004852FC" w:rsidP="009A4488">
      <w:pPr>
        <w:spacing w:after="0" w:line="240" w:lineRule="auto"/>
        <w:jc w:val="both"/>
        <w:rPr>
          <w:rFonts w:ascii="Times New Roman" w:hAnsi="Times New Roman" w:cs="Times New Roman"/>
          <w:sz w:val="24"/>
          <w:lang w:val="en-US"/>
        </w:rPr>
      </w:pPr>
    </w:p>
    <w:p w14:paraId="7D572E33" w14:textId="77777777" w:rsidR="009A4488" w:rsidRDefault="009A4488" w:rsidP="009A4488">
      <w:pPr>
        <w:spacing w:after="0" w:line="240" w:lineRule="auto"/>
        <w:jc w:val="both"/>
        <w:rPr>
          <w:rFonts w:ascii="Times New Roman" w:hAnsi="Times New Roman" w:cs="Times New Roman"/>
          <w:sz w:val="24"/>
          <w:lang w:val="en-US"/>
        </w:rPr>
      </w:pPr>
    </w:p>
    <w:p w14:paraId="149445AE" w14:textId="77777777" w:rsidR="009A4488" w:rsidRDefault="009A4488" w:rsidP="009A4488">
      <w:pPr>
        <w:spacing w:after="0" w:line="240" w:lineRule="auto"/>
        <w:jc w:val="both"/>
        <w:rPr>
          <w:rFonts w:ascii="Times New Roman" w:hAnsi="Times New Roman" w:cs="Times New Roman"/>
          <w:sz w:val="24"/>
          <w:lang w:val="en-US"/>
        </w:rPr>
      </w:pPr>
    </w:p>
    <w:p w14:paraId="1741CDF3" w14:textId="77777777" w:rsidR="009A4488" w:rsidRPr="009A4488" w:rsidRDefault="009A4488" w:rsidP="009A4488">
      <w:pPr>
        <w:spacing w:after="0" w:line="240" w:lineRule="auto"/>
        <w:jc w:val="both"/>
        <w:rPr>
          <w:rFonts w:ascii="Times New Roman" w:hAnsi="Times New Roman" w:cs="Times New Roman"/>
          <w:sz w:val="24"/>
          <w:lang w:val="en-US"/>
        </w:rPr>
      </w:pPr>
    </w:p>
    <w:p w14:paraId="52869D6C" w14:textId="77777777" w:rsidR="00646E78" w:rsidRDefault="00646E78" w:rsidP="00646E78">
      <w:pPr>
        <w:pStyle w:val="DaftarParagraf"/>
        <w:numPr>
          <w:ilvl w:val="0"/>
          <w:numId w:val="3"/>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 xml:space="preserve">Hubungan Antara Variabel </w:t>
      </w:r>
    </w:p>
    <w:p w14:paraId="11521047" w14:textId="77777777" w:rsidR="004852FC" w:rsidRPr="004852FC" w:rsidRDefault="004852FC" w:rsidP="004852FC">
      <w:pPr>
        <w:pStyle w:val="DaftarParagraf"/>
        <w:numPr>
          <w:ilvl w:val="0"/>
          <w:numId w:val="5"/>
        </w:numPr>
        <w:spacing w:after="0" w:line="360" w:lineRule="auto"/>
        <w:ind w:left="1418"/>
        <w:jc w:val="both"/>
        <w:rPr>
          <w:rFonts w:ascii="Times New Roman" w:hAnsi="Times New Roman" w:cs="Times New Roman"/>
          <w:b/>
          <w:sz w:val="24"/>
          <w:lang w:val="en-US"/>
        </w:rPr>
      </w:pPr>
      <w:r>
        <w:rPr>
          <w:rFonts w:ascii="Times New Roman" w:hAnsi="Times New Roman" w:cs="Times New Roman"/>
          <w:b/>
          <w:sz w:val="24"/>
          <w:lang w:val="en-US"/>
        </w:rPr>
        <w:t xml:space="preserve">Variabel X1  dengan Variabel </w:t>
      </w:r>
      <w:r w:rsidRPr="004852FC">
        <w:rPr>
          <w:rFonts w:ascii="Times New Roman" w:hAnsi="Times New Roman" w:cs="Times New Roman"/>
          <w:b/>
          <w:sz w:val="24"/>
          <w:lang w:val="en-US"/>
        </w:rPr>
        <w:t xml:space="preserve">Y </w:t>
      </w:r>
    </w:p>
    <w:p w14:paraId="144737AE"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sidRPr="004852FC">
        <w:rPr>
          <w:rFonts w:ascii="Times New Roman" w:hAnsi="Times New Roman" w:cs="Times New Roman"/>
          <w:sz w:val="24"/>
          <w:lang w:val="en-US"/>
        </w:rPr>
        <w:t xml:space="preserve">Persepsi siswa mempengaruhi dampak layanan pendidikan. Jika siswa menilai akses, keselamatan, dan kelancaran sebagai baik, maka mereka akan mengalami dampak positif: lebih semangat belajar, kehadiran lebih tinggi, belajar lebih efektif. Sebaliknya, persepsi negatif dapat memperburuk akses (misalnya merasa transportasi atau fasilitas tidak memadai), keselamatan (takut risiko), dan kelancaran (gangguan belajar). </w:t>
      </w:r>
    </w:p>
    <w:p w14:paraId="0B2FD76B"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p>
    <w:p w14:paraId="4567E91B" w14:textId="77777777" w:rsidR="004852FC" w:rsidRPr="004852FC" w:rsidRDefault="004852FC" w:rsidP="004852FC">
      <w:pPr>
        <w:pStyle w:val="DaftarParagraf"/>
        <w:numPr>
          <w:ilvl w:val="0"/>
          <w:numId w:val="5"/>
        </w:numPr>
        <w:spacing w:after="0" w:line="360" w:lineRule="auto"/>
        <w:ind w:left="1418"/>
        <w:jc w:val="both"/>
        <w:rPr>
          <w:rFonts w:ascii="Times New Roman" w:hAnsi="Times New Roman" w:cs="Times New Roman"/>
          <w:b/>
          <w:sz w:val="24"/>
          <w:lang w:val="en-US"/>
        </w:rPr>
      </w:pPr>
      <w:r>
        <w:rPr>
          <w:rFonts w:ascii="Times New Roman" w:hAnsi="Times New Roman" w:cs="Times New Roman"/>
          <w:b/>
          <w:sz w:val="24"/>
          <w:lang w:val="en-US"/>
        </w:rPr>
        <w:t>Variabel X2 dengan Variabel</w:t>
      </w:r>
      <w:r w:rsidRPr="004852FC">
        <w:rPr>
          <w:rFonts w:ascii="Times New Roman" w:hAnsi="Times New Roman" w:cs="Times New Roman"/>
          <w:b/>
          <w:sz w:val="24"/>
          <w:lang w:val="en-US"/>
        </w:rPr>
        <w:t xml:space="preserve"> Y</w:t>
      </w:r>
    </w:p>
    <w:p w14:paraId="3E66845B"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sidRPr="004852FC">
        <w:rPr>
          <w:rFonts w:ascii="Times New Roman" w:hAnsi="Times New Roman" w:cs="Times New Roman"/>
          <w:sz w:val="24"/>
          <w:lang w:val="en-US"/>
        </w:rPr>
        <w:t xml:space="preserve">Persepsi masyarakat juga </w:t>
      </w:r>
      <w:r>
        <w:rPr>
          <w:rFonts w:ascii="Times New Roman" w:hAnsi="Times New Roman" w:cs="Times New Roman"/>
          <w:sz w:val="24"/>
          <w:lang w:val="en-US"/>
        </w:rPr>
        <w:t>memiliki</w:t>
      </w:r>
      <w:r w:rsidRPr="004852FC">
        <w:rPr>
          <w:rFonts w:ascii="Times New Roman" w:hAnsi="Times New Roman" w:cs="Times New Roman"/>
          <w:sz w:val="24"/>
          <w:lang w:val="en-US"/>
        </w:rPr>
        <w:t xml:space="preserve"> peranan penting. Bila masyarakat memandang bahwa layanan pendidikan aman, berkualitas, dan mudah diakses, mereka mungkin mendukung kehadiran sekolah, investasi fasilitas, dan pengawasan. </w:t>
      </w:r>
      <w:r>
        <w:rPr>
          <w:rFonts w:ascii="Times New Roman" w:hAnsi="Times New Roman" w:cs="Times New Roman"/>
          <w:sz w:val="24"/>
          <w:lang w:val="en-US"/>
        </w:rPr>
        <w:t>M</w:t>
      </w:r>
      <w:r w:rsidRPr="004852FC">
        <w:rPr>
          <w:rFonts w:ascii="Times New Roman" w:hAnsi="Times New Roman" w:cs="Times New Roman"/>
          <w:sz w:val="24"/>
          <w:lang w:val="en-US"/>
        </w:rPr>
        <w:t xml:space="preserve">asyarakat yang memiliki persepsi negatif mungkin tidak mendukung penuh, menimbulkan hambatan seperti kepercayaan rendah, pembiayaan kurang, atau keraguan terhadap keamanan. </w:t>
      </w:r>
    </w:p>
    <w:p w14:paraId="7DF05ED6"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p>
    <w:p w14:paraId="09733866" w14:textId="77777777" w:rsidR="004852FC" w:rsidRPr="004852FC" w:rsidRDefault="004852FC" w:rsidP="004852FC">
      <w:pPr>
        <w:pStyle w:val="DaftarParagraf"/>
        <w:numPr>
          <w:ilvl w:val="0"/>
          <w:numId w:val="5"/>
        </w:numPr>
        <w:spacing w:after="0" w:line="360" w:lineRule="auto"/>
        <w:ind w:left="1418"/>
        <w:jc w:val="both"/>
        <w:rPr>
          <w:rFonts w:ascii="Times New Roman" w:hAnsi="Times New Roman" w:cs="Times New Roman"/>
          <w:b/>
          <w:sz w:val="24"/>
          <w:lang w:val="en-US"/>
        </w:rPr>
      </w:pPr>
      <w:r w:rsidRPr="004852FC">
        <w:rPr>
          <w:rFonts w:ascii="Times New Roman" w:hAnsi="Times New Roman" w:cs="Times New Roman"/>
          <w:b/>
          <w:sz w:val="24"/>
          <w:lang w:val="en-US"/>
        </w:rPr>
        <w:t>Variabel X1 dan Variabel X2 Saling Mempengaruhi</w:t>
      </w:r>
    </w:p>
    <w:p w14:paraId="24474FE3" w14:textId="77777777" w:rsidR="004852FC" w:rsidRDefault="004852FC" w:rsidP="004852FC">
      <w:pPr>
        <w:pStyle w:val="DaftarParagraf"/>
        <w:spacing w:after="0" w:line="360" w:lineRule="auto"/>
        <w:ind w:left="1418"/>
        <w:jc w:val="both"/>
        <w:rPr>
          <w:rFonts w:ascii="Times New Roman" w:hAnsi="Times New Roman" w:cs="Times New Roman"/>
          <w:sz w:val="24"/>
          <w:lang w:val="en-US"/>
        </w:rPr>
      </w:pPr>
      <w:r w:rsidRPr="004852FC">
        <w:rPr>
          <w:rFonts w:ascii="Times New Roman" w:hAnsi="Times New Roman" w:cs="Times New Roman"/>
          <w:sz w:val="24"/>
          <w:lang w:val="en-US"/>
        </w:rPr>
        <w:t>Persepsi pelajar bisa dipengaruhi oleh persepsi masyarakat (misalnya apa yang dikatakan orang tua atau tetangga mempengaruhi keyakinan siswa). Sebaliknya, persepsi masyarakat bisa juga mendapatkan input dari pengalaman pelajar atau catatan tentang bagaimana pelajar mengakses / mengalami pendidikan.</w:t>
      </w:r>
    </w:p>
    <w:p w14:paraId="5ED07F18" w14:textId="77777777" w:rsidR="004852FC" w:rsidRPr="004852FC" w:rsidRDefault="004852FC" w:rsidP="00304F0E">
      <w:pPr>
        <w:pStyle w:val="DaftarParagraf"/>
        <w:spacing w:after="0" w:line="240" w:lineRule="auto"/>
        <w:ind w:left="1418"/>
        <w:jc w:val="both"/>
        <w:rPr>
          <w:rFonts w:ascii="Times New Roman" w:hAnsi="Times New Roman" w:cs="Times New Roman"/>
          <w:sz w:val="24"/>
          <w:lang w:val="en-US"/>
        </w:rPr>
      </w:pPr>
    </w:p>
    <w:p w14:paraId="7FA8AE6E" w14:textId="77777777" w:rsidR="00646E78" w:rsidRDefault="004852FC" w:rsidP="00646E78">
      <w:pPr>
        <w:pStyle w:val="DaftarParagraf"/>
        <w:numPr>
          <w:ilvl w:val="0"/>
          <w:numId w:val="3"/>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Kerangka Berpikir</w:t>
      </w:r>
    </w:p>
    <w:p w14:paraId="0538B5B0" w14:textId="77777777" w:rsidR="00304F0E" w:rsidRPr="00304F0E" w:rsidRDefault="00304F0E" w:rsidP="00304F0E">
      <w:pPr>
        <w:pStyle w:val="DaftarParagraf"/>
        <w:spacing w:after="0" w:line="360" w:lineRule="auto"/>
        <w:ind w:left="993"/>
        <w:jc w:val="both"/>
        <w:rPr>
          <w:rFonts w:ascii="Times New Roman" w:hAnsi="Times New Roman" w:cs="Times New Roman"/>
          <w:sz w:val="24"/>
          <w:lang w:val="en-US"/>
        </w:rPr>
      </w:pPr>
      <w:r>
        <w:rPr>
          <w:rFonts w:ascii="Times New Roman" w:hAnsi="Times New Roman" w:cs="Times New Roman"/>
          <w:b/>
          <w:sz w:val="24"/>
          <w:lang w:val="en-US"/>
        </w:rPr>
        <mc:AlternateContent>
          <mc:Choice Requires="wps">
            <w:drawing>
              <wp:anchor distT="0" distB="0" distL="114300" distR="114300" simplePos="0" relativeHeight="251661312" behindDoc="0" locked="0" layoutInCell="1" allowOverlap="1" wp14:anchorId="000EEC20" wp14:editId="57852D50">
                <wp:simplePos x="0" y="0"/>
                <wp:positionH relativeFrom="column">
                  <wp:posOffset>2646045</wp:posOffset>
                </wp:positionH>
                <wp:positionV relativeFrom="paragraph">
                  <wp:posOffset>330200</wp:posOffset>
                </wp:positionV>
                <wp:extent cx="200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BD478"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35pt,26pt" to="22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" strokecolor="black [3213]" strokeweight=".5pt">
                <v:stroke joinstyle="miter"/>
              </v:line>
            </w:pict>
          </mc:Fallback>
        </mc:AlternateContent>
      </w:r>
      <w:r>
        <w:rPr>
          <w:rFonts w:ascii="Times New Roman" w:hAnsi="Times New Roman" w:cs="Times New Roman"/>
          <w:b/>
          <w:sz w:val="24"/>
          <w:lang w:val="en-US"/>
        </w:rPr>
        <mc:AlternateContent>
          <mc:Choice Requires="wps">
            <w:drawing>
              <wp:anchor distT="0" distB="0" distL="114300" distR="114300" simplePos="0" relativeHeight="251659264" behindDoc="0" locked="0" layoutInCell="1" allowOverlap="1" wp14:anchorId="2B283DEB" wp14:editId="41DC180B">
                <wp:simplePos x="0" y="0"/>
                <wp:positionH relativeFrom="column">
                  <wp:posOffset>1560195</wp:posOffset>
                </wp:positionH>
                <wp:positionV relativeFrom="paragraph">
                  <wp:posOffset>339725</wp:posOffset>
                </wp:positionV>
                <wp:extent cx="200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AC6B4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85pt,26.75pt" to="138.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yazAEAAAIEAAAOAAAAZHJzL2Uyb0RvYy54bWysU8GO0zAQvSPxD5bvNGm1IB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" strokecolor="black [3213]" strokeweight=".5pt">
                <v:stroke joinstyle="miter"/>
              </v:line>
            </w:pict>
          </mc:Fallback>
        </mc:AlternateContent>
      </w:r>
      <w:r>
        <w:rPr>
          <w:rFonts w:ascii="Times New Roman" w:hAnsi="Times New Roman" w:cs="Times New Roman"/>
          <w:b/>
          <w:sz w:val="24"/>
          <w:lang w:val="en-US"/>
        </w:rPr>
        <w:drawing>
          <wp:inline distT="0" distB="0" distL="0" distR="0" wp14:anchorId="33933643" wp14:editId="31958122">
            <wp:extent cx="4152900" cy="1285875"/>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B9EE0D9" w14:textId="77777777" w:rsidR="007D5F08" w:rsidRDefault="007D5F08" w:rsidP="007D5F08">
      <w:pPr>
        <w:pStyle w:val="DaftarParagraf"/>
        <w:numPr>
          <w:ilvl w:val="0"/>
          <w:numId w:val="1"/>
        </w:num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 xml:space="preserve">Hipotesis Penelitian </w:t>
      </w:r>
    </w:p>
    <w:p w14:paraId="4924E2B6" w14:textId="77777777" w:rsidR="00F86FEF" w:rsidRPr="00F86FEF" w:rsidRDefault="00F86FEF" w:rsidP="00F86FEF">
      <w:pPr>
        <w:pStyle w:val="DaftarParagraf"/>
        <w:numPr>
          <w:ilvl w:val="0"/>
          <w:numId w:val="6"/>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Hipotesis 1</w:t>
      </w:r>
      <w:r w:rsidRPr="00F86FEF">
        <w:rPr>
          <w:rFonts w:ascii="Times New Roman" w:hAnsi="Times New Roman" w:cs="Times New Roman"/>
          <w:b/>
          <w:sz w:val="24"/>
          <w:lang w:val="en-US"/>
        </w:rPr>
        <w:t xml:space="preserve"> </w:t>
      </w:r>
    </w:p>
    <w:p w14:paraId="271A3FF4"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r w:rsidRPr="00F86FEF">
        <w:rPr>
          <w:rFonts w:ascii="Times New Roman" w:hAnsi="Times New Roman" w:cs="Times New Roman"/>
          <w:sz w:val="24"/>
          <w:lang w:val="en-US"/>
        </w:rPr>
        <w:t>Persepsi pelajar (X1) diduga memiliki pengaruh signifikan terhadap pelayanan pendidikan. Semakin positif persepsi yang dimiliki pelajar terhadap kondisi pendidikan, maka semakin baik pula dampak yang dirasakan dalam proses belajar mengajar. Sebaliknya, jika persepsi pelajar negatif, maka dapat memunculkan hambatan berupa rendahnya motivasi, rasa tidak aman, serta gangguan terhadap kelancaran proses belajar.</w:t>
      </w:r>
    </w:p>
    <w:p w14:paraId="35143355"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r w:rsidRPr="00F86FEF">
        <w:rPr>
          <w:rFonts w:ascii="Times New Roman" w:hAnsi="Times New Roman" w:cs="Times New Roman"/>
          <w:sz w:val="24"/>
          <w:lang w:val="en-US"/>
        </w:rPr>
        <w:t xml:space="preserve"> </w:t>
      </w:r>
    </w:p>
    <w:p w14:paraId="6302067D" w14:textId="77777777" w:rsidR="00F86FEF" w:rsidRPr="00F86FEF" w:rsidRDefault="00F86FEF" w:rsidP="00F86FEF">
      <w:pPr>
        <w:pStyle w:val="DaftarParagraf"/>
        <w:numPr>
          <w:ilvl w:val="0"/>
          <w:numId w:val="6"/>
        </w:numPr>
        <w:spacing w:after="0" w:line="360" w:lineRule="auto"/>
        <w:ind w:left="993" w:hanging="567"/>
        <w:jc w:val="both"/>
        <w:rPr>
          <w:rFonts w:ascii="Times New Roman" w:hAnsi="Times New Roman" w:cs="Times New Roman"/>
          <w:sz w:val="24"/>
          <w:lang w:val="en-US"/>
        </w:rPr>
      </w:pPr>
      <w:r>
        <w:rPr>
          <w:rFonts w:ascii="Times New Roman" w:hAnsi="Times New Roman" w:cs="Times New Roman"/>
          <w:b/>
          <w:sz w:val="24"/>
          <w:lang w:val="en-US"/>
        </w:rPr>
        <w:t xml:space="preserve">Hipotesis 2 </w:t>
      </w:r>
    </w:p>
    <w:p w14:paraId="5FBFD59B"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r w:rsidRPr="00F86FEF">
        <w:rPr>
          <w:rFonts w:ascii="Times New Roman" w:hAnsi="Times New Roman" w:cs="Times New Roman"/>
          <w:sz w:val="24"/>
          <w:lang w:val="en-US"/>
        </w:rPr>
        <w:t xml:space="preserve">Persepsi masyarakat (X2) berpengaruh signifikan terhadap dampak pelayanan pendidikan. Masyarakat yang memiliki pandangan positif terhadap layanan pendidikan akan mendorong terciptanya akses yang lebih baik, rasa aman, serta proses belajar yang lebih lancar. </w:t>
      </w:r>
    </w:p>
    <w:p w14:paraId="5D72803C"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p>
    <w:p w14:paraId="0CAE7157" w14:textId="77777777" w:rsidR="00F86FEF" w:rsidRPr="00F86FEF" w:rsidRDefault="00F86FEF" w:rsidP="00F86FEF">
      <w:pPr>
        <w:pStyle w:val="DaftarParagraf"/>
        <w:numPr>
          <w:ilvl w:val="0"/>
          <w:numId w:val="6"/>
        </w:numPr>
        <w:spacing w:after="0" w:line="360" w:lineRule="auto"/>
        <w:ind w:left="993" w:hanging="567"/>
        <w:jc w:val="both"/>
        <w:rPr>
          <w:rFonts w:ascii="Times New Roman" w:hAnsi="Times New Roman" w:cs="Times New Roman"/>
          <w:b/>
          <w:sz w:val="24"/>
          <w:lang w:val="en-US"/>
        </w:rPr>
      </w:pPr>
      <w:r>
        <w:rPr>
          <w:rFonts w:ascii="Times New Roman" w:hAnsi="Times New Roman" w:cs="Times New Roman"/>
          <w:b/>
          <w:sz w:val="24"/>
          <w:lang w:val="en-US"/>
        </w:rPr>
        <w:t>Hipotesis 3</w:t>
      </w:r>
    </w:p>
    <w:p w14:paraId="1B3ECD88"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r w:rsidRPr="00F86FEF">
        <w:rPr>
          <w:rFonts w:ascii="Times New Roman" w:hAnsi="Times New Roman" w:cs="Times New Roman"/>
          <w:sz w:val="24"/>
          <w:lang w:val="en-US"/>
        </w:rPr>
        <w:t xml:space="preserve">Persepsi masyarakat (X2) diduga berpengaruh terhadap persepsi pelajar (X1). Hal ini didasarkan pada pandangan bahwa siswa seringkali membangun persepsinya melalui pengalaman dan pandangan lingkungan sekitar, terutama orang tua dan masyarakat. Jika masyarakat menilai pelayanan pendidikan baik, pelajar cenderung memiliki persepsi yang sama; begitu pula sebaliknya. </w:t>
      </w:r>
    </w:p>
    <w:p w14:paraId="535F935A" w14:textId="77777777" w:rsidR="00F86FEF" w:rsidRDefault="00F86FEF" w:rsidP="00F86FEF">
      <w:pPr>
        <w:pStyle w:val="DaftarParagraf"/>
        <w:spacing w:after="0" w:line="360" w:lineRule="auto"/>
        <w:ind w:left="993"/>
        <w:jc w:val="both"/>
        <w:rPr>
          <w:rFonts w:ascii="Times New Roman" w:hAnsi="Times New Roman" w:cs="Times New Roman"/>
          <w:sz w:val="24"/>
          <w:lang w:val="en-US"/>
        </w:rPr>
      </w:pPr>
    </w:p>
    <w:p w14:paraId="14A4BF56" w14:textId="77777777" w:rsidR="00F86FEF" w:rsidRDefault="00F86FEF" w:rsidP="00F86FEF">
      <w:pPr>
        <w:pStyle w:val="DaftarParagraf"/>
        <w:numPr>
          <w:ilvl w:val="0"/>
          <w:numId w:val="6"/>
        </w:numPr>
        <w:spacing w:after="0" w:line="360" w:lineRule="auto"/>
        <w:ind w:left="993" w:hanging="567"/>
        <w:jc w:val="both"/>
        <w:rPr>
          <w:rFonts w:ascii="Times New Roman" w:hAnsi="Times New Roman" w:cs="Times New Roman"/>
          <w:sz w:val="24"/>
          <w:lang w:val="en-US"/>
        </w:rPr>
      </w:pPr>
      <w:r>
        <w:rPr>
          <w:rFonts w:ascii="Times New Roman" w:hAnsi="Times New Roman" w:cs="Times New Roman"/>
          <w:b/>
          <w:sz w:val="24"/>
          <w:lang w:val="en-US"/>
        </w:rPr>
        <w:t>Hipotesis 4</w:t>
      </w:r>
    </w:p>
    <w:p w14:paraId="0F4CFF57" w14:textId="77777777" w:rsidR="00B65682" w:rsidRDefault="00F86FEF" w:rsidP="00F86FEF">
      <w:pPr>
        <w:pStyle w:val="DaftarParagraf"/>
        <w:spacing w:after="0" w:line="360" w:lineRule="auto"/>
        <w:ind w:left="993"/>
        <w:jc w:val="both"/>
        <w:rPr>
          <w:rFonts w:ascii="Times New Roman" w:hAnsi="Times New Roman" w:cs="Times New Roman"/>
          <w:sz w:val="24"/>
          <w:lang w:val="en-US"/>
        </w:rPr>
      </w:pPr>
      <w:r w:rsidRPr="00F86FEF">
        <w:rPr>
          <w:rFonts w:ascii="Times New Roman" w:hAnsi="Times New Roman" w:cs="Times New Roman"/>
          <w:sz w:val="24"/>
          <w:lang w:val="en-US"/>
        </w:rPr>
        <w:t>Persepsi pelajar (X1) dan persepsi masyarakat (X2) secara simultan diduga berpengaruh signifikan terhadap pelayanan pendidikan (Y). Artinya, kombinasi persepsi yang positif dari kedua pihak diyakini akan meningkatkan akses, memperkuat rasa aman, serta mendukung kelancaran belajar siswa. Sebaliknya, apabila keduanya memiliki persepsi negatif, maka pelayanan pendidikan akan menghadapi hambatan yang lebih besar.</w:t>
      </w:r>
    </w:p>
    <w:p w14:paraId="17EC6FD2" w14:textId="77777777" w:rsidR="00F86FEF" w:rsidRDefault="00B65682" w:rsidP="00B65682">
      <w:pPr>
        <w:jc w:val="center"/>
        <w:rPr>
          <w:rFonts w:ascii="Times New Roman" w:hAnsi="Times New Roman" w:cs="Times New Roman"/>
          <w:b/>
          <w:sz w:val="24"/>
          <w:lang w:val="en-US"/>
        </w:rPr>
      </w:pPr>
      <w:r>
        <w:rPr>
          <w:rFonts w:ascii="Times New Roman" w:hAnsi="Times New Roman" w:cs="Times New Roman"/>
          <w:sz w:val="24"/>
          <w:lang w:val="en-US"/>
        </w:rPr>
        <w:br w:type="page"/>
      </w:r>
      <w:r>
        <w:rPr>
          <w:rFonts w:ascii="Times New Roman" w:hAnsi="Times New Roman" w:cs="Times New Roman"/>
          <w:b/>
          <w:sz w:val="24"/>
          <w:lang w:val="en-US"/>
        </w:rPr>
        <w:t>DAFTAR PUSTAKA</w:t>
      </w:r>
    </w:p>
    <w:p w14:paraId="648A7C24" w14:textId="77777777" w:rsidR="00B65682" w:rsidRDefault="00B65682" w:rsidP="00B65682">
      <w:pPr>
        <w:jc w:val="both"/>
        <w:rPr>
          <w:rFonts w:ascii="Times New Roman" w:hAnsi="Times New Roman" w:cs="Times New Roman"/>
          <w:b/>
          <w:sz w:val="24"/>
          <w:lang w:val="en-US"/>
        </w:rPr>
      </w:pPr>
    </w:p>
    <w:p w14:paraId="2FC95B67"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lang w:val="en-US"/>
        </w:rPr>
        <w:fldChar w:fldCharType="begin" w:fldLock="1"/>
      </w:r>
      <w:r>
        <w:rPr>
          <w:rFonts w:ascii="Times New Roman" w:hAnsi="Times New Roman" w:cs="Times New Roman"/>
          <w:sz w:val="24"/>
          <w:lang w:val="en-US"/>
        </w:rPr>
        <w:instrText xml:space="preserve">ADDIN Mendeley Bibliography CSL_BIBLIOGRAPHY </w:instrText>
      </w:r>
      <w:r>
        <w:rPr>
          <w:rFonts w:ascii="Times New Roman" w:hAnsi="Times New Roman" w:cs="Times New Roman"/>
          <w:sz w:val="24"/>
          <w:lang w:val="en-US"/>
        </w:rPr>
        <w:fldChar w:fldCharType="separate"/>
      </w:r>
      <w:r w:rsidRPr="00B65682">
        <w:rPr>
          <w:rFonts w:ascii="Times New Roman" w:hAnsi="Times New Roman" w:cs="Times New Roman"/>
          <w:sz w:val="24"/>
          <w:szCs w:val="24"/>
        </w:rPr>
        <w:t xml:space="preserve">A, J. D. O. P. (2019). Manajemen Pelayanan Publik : Tinjauan Tentang Keadilan Akses Pelayanan Publik Bagi Kaum Difabel. </w:t>
      </w:r>
      <w:r w:rsidRPr="00B65682">
        <w:rPr>
          <w:rFonts w:ascii="Times New Roman" w:hAnsi="Times New Roman" w:cs="Times New Roman"/>
          <w:i/>
          <w:iCs/>
          <w:sz w:val="24"/>
          <w:szCs w:val="24"/>
        </w:rPr>
        <w:t>Jspg: Journal Of Social Politics And Governance</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w:t>
      </w:r>
      <w:r w:rsidRPr="00B65682">
        <w:rPr>
          <w:rFonts w:ascii="Times New Roman" w:hAnsi="Times New Roman" w:cs="Times New Roman"/>
          <w:sz w:val="24"/>
          <w:szCs w:val="24"/>
        </w:rPr>
        <w:t>(1), 28–38.</w:t>
      </w:r>
    </w:p>
    <w:p w14:paraId="5AC44E97"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Ghunu, A., Purwatiningsih, A., Fithriana, N., Studi, P., Publik, A., &amp; Tunggadewi, U. T. (2024). Efisiensi Efektivitas Penyelenggaraan Pelayanan Publik Guna Mewujudkan Pelayanan Prima Pemerintah Kelurahan Tlogomas. </w:t>
      </w:r>
      <w:r w:rsidRPr="00B65682">
        <w:rPr>
          <w:rFonts w:ascii="Times New Roman" w:hAnsi="Times New Roman" w:cs="Times New Roman"/>
          <w:i/>
          <w:iCs/>
          <w:sz w:val="24"/>
          <w:szCs w:val="24"/>
        </w:rPr>
        <w:t>Jurnal Ilmu Sosial Dan Ilmu Politik (Jisip)</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13</w:t>
      </w:r>
      <w:r w:rsidRPr="00B65682">
        <w:rPr>
          <w:rFonts w:ascii="Times New Roman" w:hAnsi="Times New Roman" w:cs="Times New Roman"/>
          <w:sz w:val="24"/>
          <w:szCs w:val="24"/>
        </w:rPr>
        <w:t>(1), 86–97.</w:t>
      </w:r>
    </w:p>
    <w:p w14:paraId="3807DE55"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Haryati, E., Rosmiati, M., Mustofa, A., Chaidir, J., Djajasinga, N. D., Muda, L. S., Suacana, I. W. G., &amp; Vanchapo, A. R. (2024). </w:t>
      </w:r>
      <w:r w:rsidRPr="00B65682">
        <w:rPr>
          <w:rFonts w:ascii="Times New Roman" w:hAnsi="Times New Roman" w:cs="Times New Roman"/>
          <w:i/>
          <w:iCs/>
          <w:sz w:val="24"/>
          <w:szCs w:val="24"/>
        </w:rPr>
        <w:t>Pengantar Pelayanan Publik</w:t>
      </w:r>
      <w:r w:rsidRPr="00B65682">
        <w:rPr>
          <w:rFonts w:ascii="Times New Roman" w:hAnsi="Times New Roman" w:cs="Times New Roman"/>
          <w:sz w:val="24"/>
          <w:szCs w:val="24"/>
        </w:rPr>
        <w:t xml:space="preserve">. </w:t>
      </w:r>
      <w:r>
        <w:rPr>
          <w:rFonts w:ascii="Times New Roman" w:hAnsi="Times New Roman" w:cs="Times New Roman"/>
          <w:sz w:val="24"/>
          <w:szCs w:val="24"/>
          <w:lang w:val="en-US"/>
        </w:rPr>
        <w:t xml:space="preserve">Batam: </w:t>
      </w:r>
      <w:r w:rsidRPr="00B65682">
        <w:rPr>
          <w:rFonts w:ascii="Times New Roman" w:hAnsi="Times New Roman" w:cs="Times New Roman"/>
          <w:sz w:val="24"/>
          <w:szCs w:val="24"/>
        </w:rPr>
        <w:t>Cv Rey Media Grafika.</w:t>
      </w:r>
    </w:p>
    <w:p w14:paraId="20E936CD"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Jumroh, &amp; Pratama, M. Y. J. (2021). </w:t>
      </w:r>
      <w:r w:rsidRPr="00B65682">
        <w:rPr>
          <w:rFonts w:ascii="Times New Roman" w:hAnsi="Times New Roman" w:cs="Times New Roman"/>
          <w:i/>
          <w:sz w:val="24"/>
          <w:szCs w:val="24"/>
        </w:rPr>
        <w:t>Implementasi Pelayanan Publik Teori Dan Praktik</w:t>
      </w:r>
      <w:r w:rsidRPr="00B65682">
        <w:rPr>
          <w:rFonts w:ascii="Times New Roman" w:hAnsi="Times New Roman" w:cs="Times New Roman"/>
          <w:sz w:val="24"/>
          <w:szCs w:val="24"/>
        </w:rPr>
        <w:t xml:space="preserve">. </w:t>
      </w:r>
      <w:r>
        <w:rPr>
          <w:rFonts w:ascii="Times New Roman" w:hAnsi="Times New Roman" w:cs="Times New Roman"/>
          <w:sz w:val="24"/>
          <w:szCs w:val="24"/>
          <w:lang w:val="en-US"/>
        </w:rPr>
        <w:t>Solok:</w:t>
      </w:r>
      <w:r w:rsidRPr="00B65682">
        <w:rPr>
          <w:rFonts w:ascii="Times New Roman" w:hAnsi="Times New Roman" w:cs="Times New Roman"/>
          <w:sz w:val="24"/>
          <w:szCs w:val="24"/>
        </w:rPr>
        <w:t xml:space="preserve"> </w:t>
      </w:r>
      <w:r w:rsidRPr="00B65682">
        <w:rPr>
          <w:rFonts w:ascii="Times New Roman" w:hAnsi="Times New Roman" w:cs="Times New Roman"/>
          <w:iCs/>
          <w:sz w:val="24"/>
          <w:szCs w:val="24"/>
        </w:rPr>
        <w:t>Insan Cendekia Mandiri</w:t>
      </w:r>
      <w:r w:rsidRPr="00B65682">
        <w:rPr>
          <w:rFonts w:ascii="Times New Roman" w:hAnsi="Times New Roman" w:cs="Times New Roman"/>
          <w:sz w:val="24"/>
          <w:szCs w:val="24"/>
        </w:rPr>
        <w:t>.</w:t>
      </w:r>
    </w:p>
    <w:p w14:paraId="2DE81ABC"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Juro, A., Sukma, F., Lubis, H., &amp; Zahra, L. (2025). Dampak Infrastruktur Terhadap Pendidikan Di Perkampungan ( Studi Kasus Di Desa Sugarang Bayu , Kecamatan Bandar , Kabupaten Simalungun ) Dampak Infrastruktur Terhadap Pendidikan Di Perkampungan ( Studi Kasus Di. </w:t>
      </w:r>
      <w:r w:rsidRPr="00B65682">
        <w:rPr>
          <w:rFonts w:ascii="Times New Roman" w:hAnsi="Times New Roman" w:cs="Times New Roman"/>
          <w:i/>
          <w:iCs/>
          <w:sz w:val="24"/>
          <w:szCs w:val="24"/>
        </w:rPr>
        <w:t>Jiic: Jurnal Intelek Insan Cendikia</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2</w:t>
      </w:r>
      <w:r w:rsidRPr="00B65682">
        <w:rPr>
          <w:rFonts w:ascii="Times New Roman" w:hAnsi="Times New Roman" w:cs="Times New Roman"/>
          <w:sz w:val="24"/>
          <w:szCs w:val="24"/>
        </w:rPr>
        <w:t>(4), 6957–6964.</w:t>
      </w:r>
    </w:p>
    <w:p w14:paraId="3C5663FB"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Lutfia, P. L., Indartuti, E., &amp; Murti, I. (2023). Kualitas Pelayanan Administrasi Kependudukan Pada Dinas Kependudukan Dan Pencatatan Sipil Kabupaten Bekasi. </w:t>
      </w:r>
      <w:r w:rsidRPr="00B65682">
        <w:rPr>
          <w:rFonts w:ascii="Times New Roman" w:hAnsi="Times New Roman" w:cs="Times New Roman"/>
          <w:i/>
          <w:iCs/>
          <w:sz w:val="24"/>
          <w:szCs w:val="24"/>
        </w:rPr>
        <w:t>Praja Observer: Jurnal Penelitian Administrasi Publik</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3</w:t>
      </w:r>
      <w:r w:rsidRPr="00B65682">
        <w:rPr>
          <w:rFonts w:ascii="Times New Roman" w:hAnsi="Times New Roman" w:cs="Times New Roman"/>
          <w:sz w:val="24"/>
          <w:szCs w:val="24"/>
        </w:rPr>
        <w:t>(2), 70–81.</w:t>
      </w:r>
    </w:p>
    <w:p w14:paraId="59466B2D"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Niswaty, R., Nasrullah, M., &amp; Nasaruddin. (2019). Pelayanan Publik Dasar Bidang Pendidikan Tentang Sarana Dan Prasana Di Kecamatan Pulau Sembilan Kabupaten Sinjai. </w:t>
      </w:r>
      <w:r w:rsidRPr="00B65682">
        <w:rPr>
          <w:rFonts w:ascii="Times New Roman" w:hAnsi="Times New Roman" w:cs="Times New Roman"/>
          <w:i/>
          <w:iCs/>
          <w:sz w:val="24"/>
          <w:szCs w:val="24"/>
        </w:rPr>
        <w:t>Prosiding Seminar Nasional Lembaga Penelitian Universitas Negeri Makassar</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w:t>
      </w:r>
      <w:r w:rsidRPr="00B65682">
        <w:rPr>
          <w:rFonts w:ascii="Times New Roman" w:hAnsi="Times New Roman" w:cs="Times New Roman"/>
          <w:sz w:val="24"/>
          <w:szCs w:val="24"/>
        </w:rPr>
        <w:t>(1), 46–48.</w:t>
      </w:r>
    </w:p>
    <w:p w14:paraId="7D8A72C3" w14:textId="77777777" w:rsid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Pangestu, D. A., Harjanti, D. T., Anasi, P. T., &amp; Apriliyana, M. I. (2025). The Impact Of Road Infrastructure In Pengkadan Baru Village On Students’ School Interest In Sma Negeri 1 Kelam Permai. </w:t>
      </w:r>
      <w:r w:rsidRPr="00B65682">
        <w:rPr>
          <w:rFonts w:ascii="Times New Roman" w:hAnsi="Times New Roman" w:cs="Times New Roman"/>
          <w:i/>
          <w:iCs/>
          <w:sz w:val="24"/>
          <w:szCs w:val="24"/>
        </w:rPr>
        <w:t>Educasia: Jurnal Pendidikan, Pengajaran, Dan Pembelajaran</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10</w:t>
      </w:r>
      <w:r w:rsidRPr="00B65682">
        <w:rPr>
          <w:rFonts w:ascii="Times New Roman" w:hAnsi="Times New Roman" w:cs="Times New Roman"/>
          <w:sz w:val="24"/>
          <w:szCs w:val="24"/>
        </w:rPr>
        <w:t xml:space="preserve">(1), 95–106. </w:t>
      </w:r>
    </w:p>
    <w:p w14:paraId="4361A5BD"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Perdana, N. S. (2015). Faktor-Faktor Yang Berpengaruh Terhadap Aksesibilitas Memperoleh Pendidikan Untuk Anak-Anak Di Indonesia Factors That Influence The Accessibility Of Education For Children In Indonesia. </w:t>
      </w:r>
      <w:r w:rsidRPr="00B65682">
        <w:rPr>
          <w:rFonts w:ascii="Times New Roman" w:hAnsi="Times New Roman" w:cs="Times New Roman"/>
          <w:i/>
          <w:iCs/>
          <w:sz w:val="24"/>
          <w:szCs w:val="24"/>
        </w:rPr>
        <w:t>Jurnal Pendidikan &amp; Kebudayaan</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21</w:t>
      </w:r>
      <w:r w:rsidRPr="00B65682">
        <w:rPr>
          <w:rFonts w:ascii="Times New Roman" w:hAnsi="Times New Roman" w:cs="Times New Roman"/>
          <w:sz w:val="24"/>
          <w:szCs w:val="24"/>
        </w:rPr>
        <w:t>(3), 279–297.</w:t>
      </w:r>
    </w:p>
    <w:p w14:paraId="14202A17" w14:textId="77777777" w:rsidR="00B65682" w:rsidRPr="00432806"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B65682">
        <w:rPr>
          <w:rFonts w:ascii="Times New Roman" w:hAnsi="Times New Roman" w:cs="Times New Roman"/>
          <w:sz w:val="24"/>
          <w:szCs w:val="24"/>
        </w:rPr>
        <w:t xml:space="preserve">Rahmadan, M. F., Siagian, A. T. M. N., Refelino, M. A. P. J., Tojiri, M. Y., Nugraha, V. S. N. A., Manullang, S. O., Yendrianof, M. S. D., Sari, A. P., Sari, M. N. S. M. H. N., &amp; Bahri, S. (2020). </w:t>
      </w:r>
      <w:r w:rsidRPr="00B65682">
        <w:rPr>
          <w:rFonts w:ascii="Times New Roman" w:hAnsi="Times New Roman" w:cs="Times New Roman"/>
          <w:i/>
          <w:iCs/>
          <w:sz w:val="24"/>
          <w:szCs w:val="24"/>
        </w:rPr>
        <w:t>Pelayanan Publik</w:t>
      </w:r>
      <w:r w:rsidRPr="00B65682">
        <w:rPr>
          <w:rFonts w:ascii="Times New Roman" w:hAnsi="Times New Roman" w:cs="Times New Roman"/>
          <w:sz w:val="24"/>
          <w:szCs w:val="24"/>
        </w:rPr>
        <w:t>.</w:t>
      </w:r>
      <w:r w:rsidR="00432806">
        <w:rPr>
          <w:rFonts w:ascii="Times New Roman" w:hAnsi="Times New Roman" w:cs="Times New Roman"/>
          <w:sz w:val="24"/>
          <w:szCs w:val="24"/>
          <w:lang w:val="en-US"/>
        </w:rPr>
        <w:t xml:space="preserve"> Medan: </w:t>
      </w:r>
      <w:r w:rsidR="00432806" w:rsidRPr="00432806">
        <w:rPr>
          <w:rFonts w:ascii="Times New Roman" w:hAnsi="Times New Roman" w:cs="Times New Roman"/>
          <w:sz w:val="24"/>
          <w:szCs w:val="24"/>
          <w:lang w:val="en-US"/>
        </w:rPr>
        <w:t>Yayasan Kita Menulis</w:t>
      </w:r>
    </w:p>
    <w:p w14:paraId="30FB7372"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Satria, B., &amp; Neviyarni, S. (2024). Persepsi Sosial Dan Kognisi Sosial: Perspektif Psikologi Dalam Dinamika Sosial. </w:t>
      </w:r>
      <w:r w:rsidRPr="00B65682">
        <w:rPr>
          <w:rFonts w:ascii="Times New Roman" w:hAnsi="Times New Roman" w:cs="Times New Roman"/>
          <w:i/>
          <w:iCs/>
          <w:sz w:val="24"/>
          <w:szCs w:val="24"/>
        </w:rPr>
        <w:t>Journal On Teacher Education</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6</w:t>
      </w:r>
      <w:r w:rsidRPr="00B65682">
        <w:rPr>
          <w:rFonts w:ascii="Times New Roman" w:hAnsi="Times New Roman" w:cs="Times New Roman"/>
          <w:sz w:val="24"/>
          <w:szCs w:val="24"/>
        </w:rPr>
        <w:t>(2), 196–202.</w:t>
      </w:r>
    </w:p>
    <w:p w14:paraId="3988B402"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Sitepu, H. S. D., Kusmanto, H., &amp; Amin, M. (2020). Persepsi Masyarakat Terhadap Pembangunan Jembatan Sei Bingei. </w:t>
      </w:r>
      <w:r w:rsidRPr="00B65682">
        <w:rPr>
          <w:rFonts w:ascii="Times New Roman" w:hAnsi="Times New Roman" w:cs="Times New Roman"/>
          <w:i/>
          <w:iCs/>
          <w:sz w:val="24"/>
          <w:szCs w:val="24"/>
        </w:rPr>
        <w:t>Governance: Jurnal Ilmiah Kajian Politik Lokal Dan Pembangunan</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6</w:t>
      </w:r>
      <w:r w:rsidRPr="00B65682">
        <w:rPr>
          <w:rFonts w:ascii="Times New Roman" w:hAnsi="Times New Roman" w:cs="Times New Roman"/>
          <w:sz w:val="24"/>
          <w:szCs w:val="24"/>
        </w:rPr>
        <w:t xml:space="preserve">(4), 136–140. </w:t>
      </w:r>
    </w:p>
    <w:p w14:paraId="4C6E712A"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Suharta, I. M. (2021). Road Infrastructure Inequality And Dropout Ratesin Isolated Areas: Tracking The Indonesianliterature. </w:t>
      </w:r>
      <w:r w:rsidRPr="00B65682">
        <w:rPr>
          <w:rFonts w:ascii="Times New Roman" w:hAnsi="Times New Roman" w:cs="Times New Roman"/>
          <w:i/>
          <w:iCs/>
          <w:sz w:val="24"/>
          <w:szCs w:val="24"/>
        </w:rPr>
        <w:t>Al-Ishlah: Jurnal Pendidikan</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13</w:t>
      </w:r>
      <w:r w:rsidRPr="00B65682">
        <w:rPr>
          <w:rFonts w:ascii="Times New Roman" w:hAnsi="Times New Roman" w:cs="Times New Roman"/>
          <w:sz w:val="24"/>
          <w:szCs w:val="24"/>
        </w:rPr>
        <w:t>(3), 2898–2907.</w:t>
      </w:r>
    </w:p>
    <w:p w14:paraId="43F83A30"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Suryadi, M. (2024). Deskripsi Infrastruktur Pendidikan Di Daerah Perbatasan Dan Terpencil. </w:t>
      </w:r>
      <w:r w:rsidRPr="00B65682">
        <w:rPr>
          <w:rFonts w:ascii="Times New Roman" w:hAnsi="Times New Roman" w:cs="Times New Roman"/>
          <w:i/>
          <w:iCs/>
          <w:sz w:val="24"/>
          <w:szCs w:val="24"/>
        </w:rPr>
        <w:t>Seminar Nasional Pendidikan (Snp) 2024</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1</w:t>
      </w:r>
      <w:r w:rsidRPr="00B65682">
        <w:rPr>
          <w:rFonts w:ascii="Times New Roman" w:hAnsi="Times New Roman" w:cs="Times New Roman"/>
          <w:sz w:val="24"/>
          <w:szCs w:val="24"/>
        </w:rPr>
        <w:t>(1), 262–269.</w:t>
      </w:r>
    </w:p>
    <w:p w14:paraId="24DD2CCA"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Wiranti, N. E., &amp; Aldri, F. (2023). Meningkatkan Efisiensi Pelayanan Publik Dengan Teknologi Di Era Digital. </w:t>
      </w:r>
      <w:r w:rsidRPr="00B65682">
        <w:rPr>
          <w:rFonts w:ascii="Times New Roman" w:hAnsi="Times New Roman" w:cs="Times New Roman"/>
          <w:i/>
          <w:iCs/>
          <w:sz w:val="24"/>
          <w:szCs w:val="24"/>
        </w:rPr>
        <w:t>Jim: Jurnal Ilmiah Mahasiswa Pendidikan Sejarah</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8</w:t>
      </w:r>
      <w:r w:rsidRPr="00B65682">
        <w:rPr>
          <w:rFonts w:ascii="Times New Roman" w:hAnsi="Times New Roman" w:cs="Times New Roman"/>
          <w:sz w:val="24"/>
          <w:szCs w:val="24"/>
        </w:rPr>
        <w:t>(2), 748–754.</w:t>
      </w:r>
    </w:p>
    <w:p w14:paraId="540C03B2"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65682">
        <w:rPr>
          <w:rFonts w:ascii="Times New Roman" w:hAnsi="Times New Roman" w:cs="Times New Roman"/>
          <w:sz w:val="24"/>
          <w:szCs w:val="24"/>
        </w:rPr>
        <w:t xml:space="preserve">Yanwar, S. G., &amp; Suhartini, S. (2024). Analisis Kualitas Pelayanan Publik Menggunakan Metode Service Quality Dan Importance Performance Analysis Pada Kantor Kecamatan Soko, Kabupaten Tuban. </w:t>
      </w:r>
      <w:r w:rsidRPr="00B65682">
        <w:rPr>
          <w:rFonts w:ascii="Times New Roman" w:hAnsi="Times New Roman" w:cs="Times New Roman"/>
          <w:i/>
          <w:iCs/>
          <w:sz w:val="24"/>
          <w:szCs w:val="24"/>
        </w:rPr>
        <w:t>Jrst (Jurnal Riset Sains Dan Teknologi)</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8</w:t>
      </w:r>
      <w:r w:rsidRPr="00B65682">
        <w:rPr>
          <w:rFonts w:ascii="Times New Roman" w:hAnsi="Times New Roman" w:cs="Times New Roman"/>
          <w:sz w:val="24"/>
          <w:szCs w:val="24"/>
        </w:rPr>
        <w:t xml:space="preserve">(2), 115–126. </w:t>
      </w:r>
    </w:p>
    <w:p w14:paraId="6BF693FC" w14:textId="77777777" w:rsidR="00B65682" w:rsidRPr="00B65682" w:rsidRDefault="00B65682" w:rsidP="00B65682">
      <w:pPr>
        <w:widowControl w:val="0"/>
        <w:autoSpaceDE w:val="0"/>
        <w:autoSpaceDN w:val="0"/>
        <w:adjustRightInd w:val="0"/>
        <w:spacing w:line="240" w:lineRule="auto"/>
        <w:ind w:left="480" w:hanging="480"/>
        <w:jc w:val="both"/>
        <w:rPr>
          <w:rFonts w:ascii="Times New Roman" w:hAnsi="Times New Roman" w:cs="Times New Roman"/>
          <w:sz w:val="24"/>
        </w:rPr>
      </w:pPr>
      <w:r w:rsidRPr="00B65682">
        <w:rPr>
          <w:rFonts w:ascii="Times New Roman" w:hAnsi="Times New Roman" w:cs="Times New Roman"/>
          <w:sz w:val="24"/>
          <w:szCs w:val="24"/>
        </w:rPr>
        <w:t xml:space="preserve">Yulianti, F., &amp; Wagdah, R. (2018). Analisis Indeks Kepuasan Mayarakat (Ikm) Dan Kualitas Pelayanan Publik (Studi Pada Pdam Bandarmasih. </w:t>
      </w:r>
      <w:r w:rsidRPr="00B65682">
        <w:rPr>
          <w:rFonts w:ascii="Times New Roman" w:hAnsi="Times New Roman" w:cs="Times New Roman"/>
          <w:i/>
          <w:iCs/>
          <w:sz w:val="24"/>
          <w:szCs w:val="24"/>
        </w:rPr>
        <w:t>Jurnal Ecoment Global</w:t>
      </w:r>
      <w:r w:rsidRPr="00B65682">
        <w:rPr>
          <w:rFonts w:ascii="Times New Roman" w:hAnsi="Times New Roman" w:cs="Times New Roman"/>
          <w:sz w:val="24"/>
          <w:szCs w:val="24"/>
        </w:rPr>
        <w:t xml:space="preserve">, </w:t>
      </w:r>
      <w:r w:rsidRPr="00B65682">
        <w:rPr>
          <w:rFonts w:ascii="Times New Roman" w:hAnsi="Times New Roman" w:cs="Times New Roman"/>
          <w:i/>
          <w:iCs/>
          <w:sz w:val="24"/>
          <w:szCs w:val="24"/>
        </w:rPr>
        <w:t>3</w:t>
      </w:r>
      <w:r w:rsidRPr="00B65682">
        <w:rPr>
          <w:rFonts w:ascii="Times New Roman" w:hAnsi="Times New Roman" w:cs="Times New Roman"/>
          <w:sz w:val="24"/>
          <w:szCs w:val="24"/>
        </w:rPr>
        <w:t>(2), 84–102.</w:t>
      </w:r>
    </w:p>
    <w:p w14:paraId="6D981FF5" w14:textId="77777777" w:rsidR="00B65682" w:rsidRPr="00B65682" w:rsidRDefault="00B65682" w:rsidP="00B65682">
      <w:pPr>
        <w:jc w:val="both"/>
        <w:rPr>
          <w:rFonts w:ascii="Times New Roman" w:hAnsi="Times New Roman" w:cs="Times New Roman"/>
          <w:sz w:val="24"/>
          <w:lang w:val="en-US"/>
        </w:rPr>
      </w:pPr>
      <w:r>
        <w:rPr>
          <w:rFonts w:ascii="Times New Roman" w:hAnsi="Times New Roman" w:cs="Times New Roman"/>
          <w:sz w:val="24"/>
          <w:lang w:val="en-US"/>
        </w:rPr>
        <w:fldChar w:fldCharType="end"/>
      </w:r>
    </w:p>
    <w:sectPr w:rsidR="00B65682" w:rsidRPr="00B65682" w:rsidSect="007D5F08">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ABB"/>
    <w:multiLevelType w:val="hybridMultilevel"/>
    <w:tmpl w:val="F3103248"/>
    <w:lvl w:ilvl="0" w:tplc="2258E104">
      <w:start w:val="1"/>
      <w:numFmt w:val="decimal"/>
      <w:lvlText w:val="2.7.%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4EE1392"/>
    <w:multiLevelType w:val="hybridMultilevel"/>
    <w:tmpl w:val="0660EBDA"/>
    <w:lvl w:ilvl="0" w:tplc="795A13B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3E8F"/>
    <w:multiLevelType w:val="hybridMultilevel"/>
    <w:tmpl w:val="CC626422"/>
    <w:lvl w:ilvl="0" w:tplc="6A3A8DB4">
      <w:start w:val="1"/>
      <w:numFmt w:val="decimal"/>
      <w:lvlText w:val="2.6.%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F626B2A"/>
    <w:multiLevelType w:val="hybridMultilevel"/>
    <w:tmpl w:val="BE42725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60851F61"/>
    <w:multiLevelType w:val="hybridMultilevel"/>
    <w:tmpl w:val="F3EE827E"/>
    <w:lvl w:ilvl="0" w:tplc="F93E7324">
      <w:start w:val="1"/>
      <w:numFmt w:val="decimal"/>
      <w:lvlText w:val="2.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7A9D25CF"/>
    <w:multiLevelType w:val="hybridMultilevel"/>
    <w:tmpl w:val="427E478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1767459527">
    <w:abstractNumId w:val="1"/>
  </w:num>
  <w:num w:numId="2" w16cid:durableId="2053648261">
    <w:abstractNumId w:val="4"/>
  </w:num>
  <w:num w:numId="3" w16cid:durableId="23749232">
    <w:abstractNumId w:val="2"/>
  </w:num>
  <w:num w:numId="4" w16cid:durableId="1675179498">
    <w:abstractNumId w:val="3"/>
  </w:num>
  <w:num w:numId="5" w16cid:durableId="1475444269">
    <w:abstractNumId w:val="5"/>
  </w:num>
  <w:num w:numId="6" w16cid:durableId="77085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08"/>
    <w:rsid w:val="0018175F"/>
    <w:rsid w:val="001D4A09"/>
    <w:rsid w:val="001F29FC"/>
    <w:rsid w:val="00304F0E"/>
    <w:rsid w:val="003D05A2"/>
    <w:rsid w:val="00432806"/>
    <w:rsid w:val="004852FC"/>
    <w:rsid w:val="005B7678"/>
    <w:rsid w:val="00646E78"/>
    <w:rsid w:val="00693E98"/>
    <w:rsid w:val="00777D8F"/>
    <w:rsid w:val="007D5F08"/>
    <w:rsid w:val="00815B52"/>
    <w:rsid w:val="008309F1"/>
    <w:rsid w:val="009240A5"/>
    <w:rsid w:val="009A4488"/>
    <w:rsid w:val="009C4796"/>
    <w:rsid w:val="00A063FD"/>
    <w:rsid w:val="00A70EF8"/>
    <w:rsid w:val="00AC0870"/>
    <w:rsid w:val="00B511DC"/>
    <w:rsid w:val="00B57126"/>
    <w:rsid w:val="00B65682"/>
    <w:rsid w:val="00B9606B"/>
    <w:rsid w:val="00BE3668"/>
    <w:rsid w:val="00D370A9"/>
    <w:rsid w:val="00DD4B10"/>
    <w:rsid w:val="00F413D4"/>
    <w:rsid w:val="00F8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1470"/>
  <w15:chartTrackingRefBased/>
  <w15:docId w15:val="{D599847B-615D-47CE-946D-4D71FA69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D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07C6C8-FCC2-489A-AEBB-B4675CE80F6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B1D3FFB-F684-44BA-A46E-2099D495C28E}">
      <dgm:prSet phldrT="[Text]"/>
      <dgm:spPr/>
      <dgm:t>
        <a:bodyPr/>
        <a:lstStyle/>
        <a:p>
          <a:pPr algn="ctr"/>
          <a:r>
            <a:rPr lang="en-US" b="0">
              <a:latin typeface="Times New Roman" panose="02020603050405020304" pitchFamily="18" charset="0"/>
              <a:cs typeface="Times New Roman" panose="02020603050405020304" pitchFamily="18" charset="0"/>
            </a:rPr>
            <a:t>Presepsi Masyarakat X2</a:t>
          </a:r>
        </a:p>
      </dgm:t>
    </dgm:pt>
    <dgm:pt modelId="{925731A8-335F-4093-8B31-5410EF116BC4}" type="parTrans" cxnId="{95040CEF-2771-4418-9396-016A06699B96}">
      <dgm:prSet/>
      <dgm:spPr/>
      <dgm:t>
        <a:bodyPr/>
        <a:lstStyle/>
        <a:p>
          <a:endParaRPr lang="en-US"/>
        </a:p>
      </dgm:t>
    </dgm:pt>
    <dgm:pt modelId="{F761487D-B3D2-456F-B477-77BC287FC491}" type="sibTrans" cxnId="{95040CEF-2771-4418-9396-016A06699B96}">
      <dgm:prSet/>
      <dgm:spPr/>
      <dgm:t>
        <a:bodyPr/>
        <a:lstStyle/>
        <a:p>
          <a:endParaRPr lang="en-US"/>
        </a:p>
      </dgm:t>
    </dgm:pt>
    <dgm:pt modelId="{79C4FF64-8BA7-4714-B34D-C2F25AE1CAF8}">
      <dgm:prSet/>
      <dgm:spPr/>
      <dgm:t>
        <a:bodyPr/>
        <a:lstStyle/>
        <a:p>
          <a:r>
            <a:rPr lang="en-US" b="0">
              <a:latin typeface="Times New Roman" panose="02020603050405020304" pitchFamily="18" charset="0"/>
              <a:cs typeface="Times New Roman" panose="02020603050405020304" pitchFamily="18" charset="0"/>
            </a:rPr>
            <a:t>Presepsi Pelajar X1</a:t>
          </a:r>
        </a:p>
      </dgm:t>
    </dgm:pt>
    <dgm:pt modelId="{3A2670F1-7445-4E6B-9B26-B2698B64F448}" type="parTrans" cxnId="{23E94EFC-D8E5-48C4-84DB-579E45FB7CB7}">
      <dgm:prSet/>
      <dgm:spPr/>
      <dgm:t>
        <a:bodyPr/>
        <a:lstStyle/>
        <a:p>
          <a:endParaRPr lang="en-US"/>
        </a:p>
      </dgm:t>
    </dgm:pt>
    <dgm:pt modelId="{40C0F599-37BA-4246-B97A-2B48B3A21F56}" type="sibTrans" cxnId="{23E94EFC-D8E5-48C4-84DB-579E45FB7CB7}">
      <dgm:prSet/>
      <dgm:spPr/>
      <dgm:t>
        <a:bodyPr/>
        <a:lstStyle/>
        <a:p>
          <a:endParaRPr lang="en-US"/>
        </a:p>
      </dgm:t>
    </dgm:pt>
    <dgm:pt modelId="{78F34A6C-D033-4249-96DA-84CE79BCFBFA}">
      <dgm:prSet custT="1"/>
      <dgm:spPr/>
      <dgm:t>
        <a:bodyPr/>
        <a:lstStyle/>
        <a:p>
          <a:r>
            <a:rPr lang="en-US" sz="1000" b="0">
              <a:latin typeface="Times New Roman" panose="02020603050405020304" pitchFamily="18" charset="0"/>
              <a:cs typeface="Times New Roman" panose="02020603050405020304" pitchFamily="18" charset="0"/>
            </a:rPr>
            <a:t>Dampak Pada Layanan Pendidikan</a:t>
          </a:r>
        </a:p>
      </dgm:t>
    </dgm:pt>
    <dgm:pt modelId="{7CD9BCC5-AA81-4578-BC4B-0A05D4F2A16F}" type="parTrans" cxnId="{EDC5D027-AF02-42F4-96AE-46851670B832}">
      <dgm:prSet/>
      <dgm:spPr/>
      <dgm:t>
        <a:bodyPr/>
        <a:lstStyle/>
        <a:p>
          <a:endParaRPr lang="en-US"/>
        </a:p>
      </dgm:t>
    </dgm:pt>
    <dgm:pt modelId="{D1AE6E76-FEE2-4BFF-9788-8A81AC8437E9}" type="sibTrans" cxnId="{EDC5D027-AF02-42F4-96AE-46851670B832}">
      <dgm:prSet/>
      <dgm:spPr/>
      <dgm:t>
        <a:bodyPr/>
        <a:lstStyle/>
        <a:p>
          <a:endParaRPr lang="en-US"/>
        </a:p>
      </dgm:t>
    </dgm:pt>
    <dgm:pt modelId="{76BEEE77-5F70-4585-87FE-024FE4BB42EA}">
      <dgm:prSet custT="1"/>
      <dgm:spPr/>
      <dgm:t>
        <a:bodyPr/>
        <a:lstStyle/>
        <a:p>
          <a:r>
            <a:rPr lang="en-US" sz="1100" b="0">
              <a:latin typeface="Times New Roman" panose="02020603050405020304" pitchFamily="18" charset="0"/>
              <a:cs typeface="Times New Roman" panose="02020603050405020304" pitchFamily="18" charset="0"/>
            </a:rPr>
            <a:t>Akses</a:t>
          </a:r>
          <a:r>
            <a:rPr lang="en-US" sz="1000" b="0">
              <a:latin typeface="Times New Roman" panose="02020603050405020304" pitchFamily="18" charset="0"/>
              <a:cs typeface="Times New Roman" panose="02020603050405020304" pitchFamily="18" charset="0"/>
            </a:rPr>
            <a:t> </a:t>
          </a:r>
        </a:p>
      </dgm:t>
    </dgm:pt>
    <dgm:pt modelId="{308DAADD-134F-44D9-998A-38700D760605}" type="parTrans" cxnId="{DB995F40-CD19-426D-93B1-8C7FFC6B7443}">
      <dgm:prSet/>
      <dgm:spPr/>
      <dgm:t>
        <a:bodyPr/>
        <a:lstStyle/>
        <a:p>
          <a:endParaRPr lang="en-US"/>
        </a:p>
      </dgm:t>
    </dgm:pt>
    <dgm:pt modelId="{B34117F9-104E-4C74-9F0A-C69F485BCF24}" type="sibTrans" cxnId="{DB995F40-CD19-426D-93B1-8C7FFC6B7443}">
      <dgm:prSet/>
      <dgm:spPr/>
      <dgm:t>
        <a:bodyPr/>
        <a:lstStyle/>
        <a:p>
          <a:endParaRPr lang="en-US"/>
        </a:p>
      </dgm:t>
    </dgm:pt>
    <dgm:pt modelId="{CF9DE185-56C8-4D2C-81D8-ECBE8C693E2B}">
      <dgm:prSet custT="1"/>
      <dgm:spPr/>
      <dgm:t>
        <a:bodyPr/>
        <a:lstStyle/>
        <a:p>
          <a:r>
            <a:rPr lang="en-US" sz="1100" b="0">
              <a:latin typeface="Times New Roman" panose="02020603050405020304" pitchFamily="18" charset="0"/>
              <a:cs typeface="Times New Roman" panose="02020603050405020304" pitchFamily="18" charset="0"/>
            </a:rPr>
            <a:t>Keselamatan</a:t>
          </a:r>
        </a:p>
      </dgm:t>
    </dgm:pt>
    <dgm:pt modelId="{DC6EB147-5136-4AF1-9A0A-102D3BBA4C93}" type="parTrans" cxnId="{DB081234-08B0-438A-8030-F763734BF99A}">
      <dgm:prSet/>
      <dgm:spPr/>
      <dgm:t>
        <a:bodyPr/>
        <a:lstStyle/>
        <a:p>
          <a:endParaRPr lang="en-US"/>
        </a:p>
      </dgm:t>
    </dgm:pt>
    <dgm:pt modelId="{B4979B4A-4D4E-4B25-99B7-DCE97DE1F364}" type="sibTrans" cxnId="{DB081234-08B0-438A-8030-F763734BF99A}">
      <dgm:prSet/>
      <dgm:spPr/>
      <dgm:t>
        <a:bodyPr/>
        <a:lstStyle/>
        <a:p>
          <a:endParaRPr lang="en-US"/>
        </a:p>
      </dgm:t>
    </dgm:pt>
    <dgm:pt modelId="{9BC18EB3-9CC9-442B-9338-95815D43C7E8}">
      <dgm:prSet custT="1"/>
      <dgm:spPr/>
      <dgm:t>
        <a:bodyPr/>
        <a:lstStyle/>
        <a:p>
          <a:r>
            <a:rPr lang="en-US" sz="1100" b="0">
              <a:latin typeface="Times New Roman" panose="02020603050405020304" pitchFamily="18" charset="0"/>
              <a:cs typeface="Times New Roman" panose="02020603050405020304" pitchFamily="18" charset="0"/>
            </a:rPr>
            <a:t>Kelancaran Belajar</a:t>
          </a:r>
        </a:p>
      </dgm:t>
    </dgm:pt>
    <dgm:pt modelId="{55AA05E6-0706-404B-982D-1DADA4F6AF77}" type="parTrans" cxnId="{2CFABC4B-A1B6-4C1D-B968-7C8214937580}">
      <dgm:prSet/>
      <dgm:spPr/>
      <dgm:t>
        <a:bodyPr/>
        <a:lstStyle/>
        <a:p>
          <a:endParaRPr lang="en-US"/>
        </a:p>
      </dgm:t>
    </dgm:pt>
    <dgm:pt modelId="{6E39572C-2D58-4FA8-99F2-4CBFC02F949E}" type="sibTrans" cxnId="{2CFABC4B-A1B6-4C1D-B968-7C8214937580}">
      <dgm:prSet/>
      <dgm:spPr/>
      <dgm:t>
        <a:bodyPr/>
        <a:lstStyle/>
        <a:p>
          <a:endParaRPr lang="en-US"/>
        </a:p>
      </dgm:t>
    </dgm:pt>
    <dgm:pt modelId="{EDBB4267-EA3A-4416-A06C-931C3807317A}" type="pres">
      <dgm:prSet presAssocID="{BC07C6C8-FCC2-489A-AEBB-B4675CE80F62}" presName="hierChild1" presStyleCnt="0">
        <dgm:presLayoutVars>
          <dgm:orgChart val="1"/>
          <dgm:chPref val="1"/>
          <dgm:dir/>
          <dgm:animOne val="branch"/>
          <dgm:animLvl val="lvl"/>
          <dgm:resizeHandles/>
        </dgm:presLayoutVars>
      </dgm:prSet>
      <dgm:spPr/>
    </dgm:pt>
    <dgm:pt modelId="{1027EACB-B22C-453F-8FC0-021BD811BE55}" type="pres">
      <dgm:prSet presAssocID="{8B1D3FFB-F684-44BA-A46E-2099D495C28E}" presName="hierRoot1" presStyleCnt="0">
        <dgm:presLayoutVars>
          <dgm:hierBranch val="init"/>
        </dgm:presLayoutVars>
      </dgm:prSet>
      <dgm:spPr/>
    </dgm:pt>
    <dgm:pt modelId="{0315F961-1C39-40A6-A8C9-8DBDEB2B4013}" type="pres">
      <dgm:prSet presAssocID="{8B1D3FFB-F684-44BA-A46E-2099D495C28E}" presName="rootComposite1" presStyleCnt="0"/>
      <dgm:spPr/>
    </dgm:pt>
    <dgm:pt modelId="{0ED12DA6-F128-4BE6-9802-225149CCE34F}" type="pres">
      <dgm:prSet presAssocID="{8B1D3FFB-F684-44BA-A46E-2099D495C28E}" presName="rootText1" presStyleLbl="node0" presStyleIdx="0" presStyleCnt="3">
        <dgm:presLayoutVars>
          <dgm:chPref val="3"/>
        </dgm:presLayoutVars>
      </dgm:prSet>
      <dgm:spPr/>
    </dgm:pt>
    <dgm:pt modelId="{41EB8389-4D9D-456C-8F72-C38A4E0B7C4A}" type="pres">
      <dgm:prSet presAssocID="{8B1D3FFB-F684-44BA-A46E-2099D495C28E}" presName="rootConnector1" presStyleLbl="node1" presStyleIdx="0" presStyleCnt="0"/>
      <dgm:spPr/>
    </dgm:pt>
    <dgm:pt modelId="{1E6E66FE-6F61-46A0-A489-E980C244D244}" type="pres">
      <dgm:prSet presAssocID="{8B1D3FFB-F684-44BA-A46E-2099D495C28E}" presName="hierChild2" presStyleCnt="0"/>
      <dgm:spPr/>
    </dgm:pt>
    <dgm:pt modelId="{9EE08E60-D48A-4BEA-A2E8-816C2039CFEA}" type="pres">
      <dgm:prSet presAssocID="{8B1D3FFB-F684-44BA-A46E-2099D495C28E}" presName="hierChild3" presStyleCnt="0"/>
      <dgm:spPr/>
    </dgm:pt>
    <dgm:pt modelId="{96454EB8-9E64-4AAB-9021-2E7DA3D90357}" type="pres">
      <dgm:prSet presAssocID="{79C4FF64-8BA7-4714-B34D-C2F25AE1CAF8}" presName="hierRoot1" presStyleCnt="0">
        <dgm:presLayoutVars>
          <dgm:hierBranch val="init"/>
        </dgm:presLayoutVars>
      </dgm:prSet>
      <dgm:spPr/>
    </dgm:pt>
    <dgm:pt modelId="{90E675BA-DDBD-4FE8-B730-B527B1712A5C}" type="pres">
      <dgm:prSet presAssocID="{79C4FF64-8BA7-4714-B34D-C2F25AE1CAF8}" presName="rootComposite1" presStyleCnt="0"/>
      <dgm:spPr/>
    </dgm:pt>
    <dgm:pt modelId="{AFECCC0C-D826-44C0-995F-BB453F34E050}" type="pres">
      <dgm:prSet presAssocID="{79C4FF64-8BA7-4714-B34D-C2F25AE1CAF8}" presName="rootText1" presStyleLbl="node0" presStyleIdx="1" presStyleCnt="3">
        <dgm:presLayoutVars>
          <dgm:chPref val="3"/>
        </dgm:presLayoutVars>
      </dgm:prSet>
      <dgm:spPr/>
    </dgm:pt>
    <dgm:pt modelId="{7850DF45-539F-4C5C-831E-1A3AC6530152}" type="pres">
      <dgm:prSet presAssocID="{79C4FF64-8BA7-4714-B34D-C2F25AE1CAF8}" presName="rootConnector1" presStyleLbl="node1" presStyleIdx="0" presStyleCnt="0"/>
      <dgm:spPr/>
    </dgm:pt>
    <dgm:pt modelId="{5CC02136-8023-4F80-B6C5-9FE4AC21AC68}" type="pres">
      <dgm:prSet presAssocID="{79C4FF64-8BA7-4714-B34D-C2F25AE1CAF8}" presName="hierChild2" presStyleCnt="0"/>
      <dgm:spPr/>
    </dgm:pt>
    <dgm:pt modelId="{DD2B89D3-9B49-4464-8545-0D18E27DF080}" type="pres">
      <dgm:prSet presAssocID="{79C4FF64-8BA7-4714-B34D-C2F25AE1CAF8}" presName="hierChild3" presStyleCnt="0"/>
      <dgm:spPr/>
    </dgm:pt>
    <dgm:pt modelId="{F55AE942-A1F4-4022-AA7C-01CC03A75EAF}" type="pres">
      <dgm:prSet presAssocID="{78F34A6C-D033-4249-96DA-84CE79BCFBFA}" presName="hierRoot1" presStyleCnt="0">
        <dgm:presLayoutVars>
          <dgm:hierBranch val="init"/>
        </dgm:presLayoutVars>
      </dgm:prSet>
      <dgm:spPr/>
    </dgm:pt>
    <dgm:pt modelId="{4C04685C-5C8E-4C17-8EB0-5C4C83C640E1}" type="pres">
      <dgm:prSet presAssocID="{78F34A6C-D033-4249-96DA-84CE79BCFBFA}" presName="rootComposite1" presStyleCnt="0"/>
      <dgm:spPr/>
    </dgm:pt>
    <dgm:pt modelId="{26DCEAD3-6BF3-46C5-B0C5-BD04D0CE3EA0}" type="pres">
      <dgm:prSet presAssocID="{78F34A6C-D033-4249-96DA-84CE79BCFBFA}" presName="rootText1" presStyleLbl="node0" presStyleIdx="2" presStyleCnt="3">
        <dgm:presLayoutVars>
          <dgm:chPref val="3"/>
        </dgm:presLayoutVars>
      </dgm:prSet>
      <dgm:spPr/>
    </dgm:pt>
    <dgm:pt modelId="{59CA2994-73A8-4D10-86A2-F602BA5AB22D}" type="pres">
      <dgm:prSet presAssocID="{78F34A6C-D033-4249-96DA-84CE79BCFBFA}" presName="rootConnector1" presStyleLbl="node1" presStyleIdx="0" presStyleCnt="0"/>
      <dgm:spPr/>
    </dgm:pt>
    <dgm:pt modelId="{7D7EF5E9-7F8B-431A-AE94-930B267E16C1}" type="pres">
      <dgm:prSet presAssocID="{78F34A6C-D033-4249-96DA-84CE79BCFBFA}" presName="hierChild2" presStyleCnt="0"/>
      <dgm:spPr/>
    </dgm:pt>
    <dgm:pt modelId="{5722888D-54D8-4953-8F06-8EB02E6F33FB}" type="pres">
      <dgm:prSet presAssocID="{308DAADD-134F-44D9-998A-38700D760605}" presName="Name37" presStyleLbl="parChTrans1D2" presStyleIdx="0" presStyleCnt="3"/>
      <dgm:spPr/>
    </dgm:pt>
    <dgm:pt modelId="{B08059D9-8EA4-45AE-9096-953CB7D5F583}" type="pres">
      <dgm:prSet presAssocID="{76BEEE77-5F70-4585-87FE-024FE4BB42EA}" presName="hierRoot2" presStyleCnt="0">
        <dgm:presLayoutVars>
          <dgm:hierBranch val="init"/>
        </dgm:presLayoutVars>
      </dgm:prSet>
      <dgm:spPr/>
    </dgm:pt>
    <dgm:pt modelId="{7A75F38C-D774-4768-B614-BA2B8AE4F9D0}" type="pres">
      <dgm:prSet presAssocID="{76BEEE77-5F70-4585-87FE-024FE4BB42EA}" presName="rootComposite" presStyleCnt="0"/>
      <dgm:spPr/>
    </dgm:pt>
    <dgm:pt modelId="{E328EFFA-FCF6-435E-BD54-4C43567B7185}" type="pres">
      <dgm:prSet presAssocID="{76BEEE77-5F70-4585-87FE-024FE4BB42EA}" presName="rootText" presStyleLbl="node2" presStyleIdx="0" presStyleCnt="3">
        <dgm:presLayoutVars>
          <dgm:chPref val="3"/>
        </dgm:presLayoutVars>
      </dgm:prSet>
      <dgm:spPr/>
    </dgm:pt>
    <dgm:pt modelId="{772A3054-7A85-4A9A-8DB0-CFF76B30BA27}" type="pres">
      <dgm:prSet presAssocID="{76BEEE77-5F70-4585-87FE-024FE4BB42EA}" presName="rootConnector" presStyleLbl="node2" presStyleIdx="0" presStyleCnt="3"/>
      <dgm:spPr/>
    </dgm:pt>
    <dgm:pt modelId="{649A689A-E525-4498-9796-18B6EB4DD4EA}" type="pres">
      <dgm:prSet presAssocID="{76BEEE77-5F70-4585-87FE-024FE4BB42EA}" presName="hierChild4" presStyleCnt="0"/>
      <dgm:spPr/>
    </dgm:pt>
    <dgm:pt modelId="{B201CC9F-BB93-426F-ADF6-900B2B9E00A5}" type="pres">
      <dgm:prSet presAssocID="{76BEEE77-5F70-4585-87FE-024FE4BB42EA}" presName="hierChild5" presStyleCnt="0"/>
      <dgm:spPr/>
    </dgm:pt>
    <dgm:pt modelId="{9E665F44-0F3F-41EB-A473-6936A05C31B8}" type="pres">
      <dgm:prSet presAssocID="{DC6EB147-5136-4AF1-9A0A-102D3BBA4C93}" presName="Name37" presStyleLbl="parChTrans1D2" presStyleIdx="1" presStyleCnt="3"/>
      <dgm:spPr/>
    </dgm:pt>
    <dgm:pt modelId="{5599CEBD-3781-4706-A501-5ACB1C052FC8}" type="pres">
      <dgm:prSet presAssocID="{CF9DE185-56C8-4D2C-81D8-ECBE8C693E2B}" presName="hierRoot2" presStyleCnt="0">
        <dgm:presLayoutVars>
          <dgm:hierBranch val="init"/>
        </dgm:presLayoutVars>
      </dgm:prSet>
      <dgm:spPr/>
    </dgm:pt>
    <dgm:pt modelId="{2124E524-0C8B-42DB-AFA5-874CF1C2C3FA}" type="pres">
      <dgm:prSet presAssocID="{CF9DE185-56C8-4D2C-81D8-ECBE8C693E2B}" presName="rootComposite" presStyleCnt="0"/>
      <dgm:spPr/>
    </dgm:pt>
    <dgm:pt modelId="{327BCD2E-0303-433E-BC3B-D3CBED1D0F17}" type="pres">
      <dgm:prSet presAssocID="{CF9DE185-56C8-4D2C-81D8-ECBE8C693E2B}" presName="rootText" presStyleLbl="node2" presStyleIdx="1" presStyleCnt="3">
        <dgm:presLayoutVars>
          <dgm:chPref val="3"/>
        </dgm:presLayoutVars>
      </dgm:prSet>
      <dgm:spPr/>
    </dgm:pt>
    <dgm:pt modelId="{8CB23FC0-D8E1-4B26-B51D-226D352FEED0}" type="pres">
      <dgm:prSet presAssocID="{CF9DE185-56C8-4D2C-81D8-ECBE8C693E2B}" presName="rootConnector" presStyleLbl="node2" presStyleIdx="1" presStyleCnt="3"/>
      <dgm:spPr/>
    </dgm:pt>
    <dgm:pt modelId="{5FD9ABC4-7443-484A-8369-3A66E6448DE1}" type="pres">
      <dgm:prSet presAssocID="{CF9DE185-56C8-4D2C-81D8-ECBE8C693E2B}" presName="hierChild4" presStyleCnt="0"/>
      <dgm:spPr/>
    </dgm:pt>
    <dgm:pt modelId="{13F06D1E-D545-472B-AF7C-0C9ED11BD144}" type="pres">
      <dgm:prSet presAssocID="{CF9DE185-56C8-4D2C-81D8-ECBE8C693E2B}" presName="hierChild5" presStyleCnt="0"/>
      <dgm:spPr/>
    </dgm:pt>
    <dgm:pt modelId="{C75C5760-AB48-4E05-86D8-6E94F8079026}" type="pres">
      <dgm:prSet presAssocID="{55AA05E6-0706-404B-982D-1DADA4F6AF77}" presName="Name37" presStyleLbl="parChTrans1D2" presStyleIdx="2" presStyleCnt="3"/>
      <dgm:spPr/>
    </dgm:pt>
    <dgm:pt modelId="{C26517AE-6D14-4E6C-B4EC-F9B5CBCD2CC9}" type="pres">
      <dgm:prSet presAssocID="{9BC18EB3-9CC9-442B-9338-95815D43C7E8}" presName="hierRoot2" presStyleCnt="0">
        <dgm:presLayoutVars>
          <dgm:hierBranch val="init"/>
        </dgm:presLayoutVars>
      </dgm:prSet>
      <dgm:spPr/>
    </dgm:pt>
    <dgm:pt modelId="{BEEFB701-03C5-4501-8352-6CB9FBF3FBC6}" type="pres">
      <dgm:prSet presAssocID="{9BC18EB3-9CC9-442B-9338-95815D43C7E8}" presName="rootComposite" presStyleCnt="0"/>
      <dgm:spPr/>
    </dgm:pt>
    <dgm:pt modelId="{33008BC5-FD48-4977-BFE8-490C8B58A5C4}" type="pres">
      <dgm:prSet presAssocID="{9BC18EB3-9CC9-442B-9338-95815D43C7E8}" presName="rootText" presStyleLbl="node2" presStyleIdx="2" presStyleCnt="3">
        <dgm:presLayoutVars>
          <dgm:chPref val="3"/>
        </dgm:presLayoutVars>
      </dgm:prSet>
      <dgm:spPr/>
    </dgm:pt>
    <dgm:pt modelId="{0BB0B44F-EE87-428A-8E57-253D91F645DF}" type="pres">
      <dgm:prSet presAssocID="{9BC18EB3-9CC9-442B-9338-95815D43C7E8}" presName="rootConnector" presStyleLbl="node2" presStyleIdx="2" presStyleCnt="3"/>
      <dgm:spPr/>
    </dgm:pt>
    <dgm:pt modelId="{01882BF6-B27C-4098-8F9F-A977682338A5}" type="pres">
      <dgm:prSet presAssocID="{9BC18EB3-9CC9-442B-9338-95815D43C7E8}" presName="hierChild4" presStyleCnt="0"/>
      <dgm:spPr/>
    </dgm:pt>
    <dgm:pt modelId="{CF722E85-6681-40B4-B7A3-513EB5031AB3}" type="pres">
      <dgm:prSet presAssocID="{9BC18EB3-9CC9-442B-9338-95815D43C7E8}" presName="hierChild5" presStyleCnt="0"/>
      <dgm:spPr/>
    </dgm:pt>
    <dgm:pt modelId="{F2731739-D85D-4916-AE43-39147EBE4D4C}" type="pres">
      <dgm:prSet presAssocID="{78F34A6C-D033-4249-96DA-84CE79BCFBFA}" presName="hierChild3" presStyleCnt="0"/>
      <dgm:spPr/>
    </dgm:pt>
  </dgm:ptLst>
  <dgm:cxnLst>
    <dgm:cxn modelId="{41F94A07-1BC6-4DD1-B0FB-857DEC9321A7}" type="presOf" srcId="{DC6EB147-5136-4AF1-9A0A-102D3BBA4C93}" destId="{9E665F44-0F3F-41EB-A473-6936A05C31B8}" srcOrd="0" destOrd="0" presId="urn:microsoft.com/office/officeart/2005/8/layout/orgChart1"/>
    <dgm:cxn modelId="{5CB13B10-201B-471E-9979-FA5964DB0D0E}" type="presOf" srcId="{79C4FF64-8BA7-4714-B34D-C2F25AE1CAF8}" destId="{7850DF45-539F-4C5C-831E-1A3AC6530152}" srcOrd="1" destOrd="0" presId="urn:microsoft.com/office/officeart/2005/8/layout/orgChart1"/>
    <dgm:cxn modelId="{EDC5D027-AF02-42F4-96AE-46851670B832}" srcId="{BC07C6C8-FCC2-489A-AEBB-B4675CE80F62}" destId="{78F34A6C-D033-4249-96DA-84CE79BCFBFA}" srcOrd="2" destOrd="0" parTransId="{7CD9BCC5-AA81-4578-BC4B-0A05D4F2A16F}" sibTransId="{D1AE6E76-FEE2-4BFF-9788-8A81AC8437E9}"/>
    <dgm:cxn modelId="{CCA9CF31-89C5-4F88-A9DF-04FFBB2F7F61}" type="presOf" srcId="{9BC18EB3-9CC9-442B-9338-95815D43C7E8}" destId="{0BB0B44F-EE87-428A-8E57-253D91F645DF}" srcOrd="1" destOrd="0" presId="urn:microsoft.com/office/officeart/2005/8/layout/orgChart1"/>
    <dgm:cxn modelId="{DB081234-08B0-438A-8030-F763734BF99A}" srcId="{78F34A6C-D033-4249-96DA-84CE79BCFBFA}" destId="{CF9DE185-56C8-4D2C-81D8-ECBE8C693E2B}" srcOrd="1" destOrd="0" parTransId="{DC6EB147-5136-4AF1-9A0A-102D3BBA4C93}" sibTransId="{B4979B4A-4D4E-4B25-99B7-DCE97DE1F364}"/>
    <dgm:cxn modelId="{DB995F40-CD19-426D-93B1-8C7FFC6B7443}" srcId="{78F34A6C-D033-4249-96DA-84CE79BCFBFA}" destId="{76BEEE77-5F70-4585-87FE-024FE4BB42EA}" srcOrd="0" destOrd="0" parTransId="{308DAADD-134F-44D9-998A-38700D760605}" sibTransId="{B34117F9-104E-4C74-9F0A-C69F485BCF24}"/>
    <dgm:cxn modelId="{6ACCED49-6745-4BE8-B0A1-F74F264C9C03}" type="presOf" srcId="{308DAADD-134F-44D9-998A-38700D760605}" destId="{5722888D-54D8-4953-8F06-8EB02E6F33FB}" srcOrd="0" destOrd="0" presId="urn:microsoft.com/office/officeart/2005/8/layout/orgChart1"/>
    <dgm:cxn modelId="{2CFABC4B-A1B6-4C1D-B968-7C8214937580}" srcId="{78F34A6C-D033-4249-96DA-84CE79BCFBFA}" destId="{9BC18EB3-9CC9-442B-9338-95815D43C7E8}" srcOrd="2" destOrd="0" parTransId="{55AA05E6-0706-404B-982D-1DADA4F6AF77}" sibTransId="{6E39572C-2D58-4FA8-99F2-4CBFC02F949E}"/>
    <dgm:cxn modelId="{A5D70558-52EF-42BE-AEF8-8CB3C7DAE719}" type="presOf" srcId="{78F34A6C-D033-4249-96DA-84CE79BCFBFA}" destId="{26DCEAD3-6BF3-46C5-B0C5-BD04D0CE3EA0}" srcOrd="0" destOrd="0" presId="urn:microsoft.com/office/officeart/2005/8/layout/orgChart1"/>
    <dgm:cxn modelId="{F282755F-6A2B-48B4-A7F7-31289289A341}" type="presOf" srcId="{9BC18EB3-9CC9-442B-9338-95815D43C7E8}" destId="{33008BC5-FD48-4977-BFE8-490C8B58A5C4}" srcOrd="0" destOrd="0" presId="urn:microsoft.com/office/officeart/2005/8/layout/orgChart1"/>
    <dgm:cxn modelId="{33DE8878-4629-4CE7-A18D-AE6EE36542A4}" type="presOf" srcId="{8B1D3FFB-F684-44BA-A46E-2099D495C28E}" destId="{0ED12DA6-F128-4BE6-9802-225149CCE34F}" srcOrd="0" destOrd="0" presId="urn:microsoft.com/office/officeart/2005/8/layout/orgChart1"/>
    <dgm:cxn modelId="{7B14BD94-1CB3-4674-B31C-AB60C604DF74}" type="presOf" srcId="{BC07C6C8-FCC2-489A-AEBB-B4675CE80F62}" destId="{EDBB4267-EA3A-4416-A06C-931C3807317A}" srcOrd="0" destOrd="0" presId="urn:microsoft.com/office/officeart/2005/8/layout/orgChart1"/>
    <dgm:cxn modelId="{9CD7959D-0D60-4FCD-84F1-A9F060F404D7}" type="presOf" srcId="{55AA05E6-0706-404B-982D-1DADA4F6AF77}" destId="{C75C5760-AB48-4E05-86D8-6E94F8079026}" srcOrd="0" destOrd="0" presId="urn:microsoft.com/office/officeart/2005/8/layout/orgChart1"/>
    <dgm:cxn modelId="{CF1E24A0-C4E7-4AF0-BBBE-210EC826E5C5}" type="presOf" srcId="{8B1D3FFB-F684-44BA-A46E-2099D495C28E}" destId="{41EB8389-4D9D-456C-8F72-C38A4E0B7C4A}" srcOrd="1" destOrd="0" presId="urn:microsoft.com/office/officeart/2005/8/layout/orgChart1"/>
    <dgm:cxn modelId="{314C1DAC-6C83-4B43-82B6-59E17E8C5C57}" type="presOf" srcId="{76BEEE77-5F70-4585-87FE-024FE4BB42EA}" destId="{E328EFFA-FCF6-435E-BD54-4C43567B7185}" srcOrd="0" destOrd="0" presId="urn:microsoft.com/office/officeart/2005/8/layout/orgChart1"/>
    <dgm:cxn modelId="{7230F3AD-0C0E-4B16-BCED-4838A1C3EC89}" type="presOf" srcId="{78F34A6C-D033-4249-96DA-84CE79BCFBFA}" destId="{59CA2994-73A8-4D10-86A2-F602BA5AB22D}" srcOrd="1" destOrd="0" presId="urn:microsoft.com/office/officeart/2005/8/layout/orgChart1"/>
    <dgm:cxn modelId="{C871A1C7-992F-4C3E-9BB1-63DA11867D58}" type="presOf" srcId="{CF9DE185-56C8-4D2C-81D8-ECBE8C693E2B}" destId="{8CB23FC0-D8E1-4B26-B51D-226D352FEED0}" srcOrd="1" destOrd="0" presId="urn:microsoft.com/office/officeart/2005/8/layout/orgChart1"/>
    <dgm:cxn modelId="{B3252ED6-CFA8-49F0-928D-5AFF0964B3AA}" type="presOf" srcId="{79C4FF64-8BA7-4714-B34D-C2F25AE1CAF8}" destId="{AFECCC0C-D826-44C0-995F-BB453F34E050}" srcOrd="0" destOrd="0" presId="urn:microsoft.com/office/officeart/2005/8/layout/orgChart1"/>
    <dgm:cxn modelId="{39B3CEEC-6FF4-447D-8678-E27F6124C2D3}" type="presOf" srcId="{CF9DE185-56C8-4D2C-81D8-ECBE8C693E2B}" destId="{327BCD2E-0303-433E-BC3B-D3CBED1D0F17}" srcOrd="0" destOrd="0" presId="urn:microsoft.com/office/officeart/2005/8/layout/orgChart1"/>
    <dgm:cxn modelId="{95040CEF-2771-4418-9396-016A06699B96}" srcId="{BC07C6C8-FCC2-489A-AEBB-B4675CE80F62}" destId="{8B1D3FFB-F684-44BA-A46E-2099D495C28E}" srcOrd="0" destOrd="0" parTransId="{925731A8-335F-4093-8B31-5410EF116BC4}" sibTransId="{F761487D-B3D2-456F-B477-77BC287FC491}"/>
    <dgm:cxn modelId="{23E94EFC-D8E5-48C4-84DB-579E45FB7CB7}" srcId="{BC07C6C8-FCC2-489A-AEBB-B4675CE80F62}" destId="{79C4FF64-8BA7-4714-B34D-C2F25AE1CAF8}" srcOrd="1" destOrd="0" parTransId="{3A2670F1-7445-4E6B-9B26-B2698B64F448}" sibTransId="{40C0F599-37BA-4246-B97A-2B48B3A21F56}"/>
    <dgm:cxn modelId="{C42561FF-A5C4-40FC-A089-C4877AD05FC3}" type="presOf" srcId="{76BEEE77-5F70-4585-87FE-024FE4BB42EA}" destId="{772A3054-7A85-4A9A-8DB0-CFF76B30BA27}" srcOrd="1" destOrd="0" presId="urn:microsoft.com/office/officeart/2005/8/layout/orgChart1"/>
    <dgm:cxn modelId="{771D6992-EE4D-40B0-BA6C-58BC9C636898}" type="presParOf" srcId="{EDBB4267-EA3A-4416-A06C-931C3807317A}" destId="{1027EACB-B22C-453F-8FC0-021BD811BE55}" srcOrd="0" destOrd="0" presId="urn:microsoft.com/office/officeart/2005/8/layout/orgChart1"/>
    <dgm:cxn modelId="{016EC9E7-0420-4A80-9CB3-26799F4E35A8}" type="presParOf" srcId="{1027EACB-B22C-453F-8FC0-021BD811BE55}" destId="{0315F961-1C39-40A6-A8C9-8DBDEB2B4013}" srcOrd="0" destOrd="0" presId="urn:microsoft.com/office/officeart/2005/8/layout/orgChart1"/>
    <dgm:cxn modelId="{ED5E3E2F-DFBC-4E75-AB89-F92D704824C4}" type="presParOf" srcId="{0315F961-1C39-40A6-A8C9-8DBDEB2B4013}" destId="{0ED12DA6-F128-4BE6-9802-225149CCE34F}" srcOrd="0" destOrd="0" presId="urn:microsoft.com/office/officeart/2005/8/layout/orgChart1"/>
    <dgm:cxn modelId="{DA516D11-9819-4719-83DE-F4AF0A0275D8}" type="presParOf" srcId="{0315F961-1C39-40A6-A8C9-8DBDEB2B4013}" destId="{41EB8389-4D9D-456C-8F72-C38A4E0B7C4A}" srcOrd="1" destOrd="0" presId="urn:microsoft.com/office/officeart/2005/8/layout/orgChart1"/>
    <dgm:cxn modelId="{792F8A9C-681C-4095-A99C-B88DA9A05819}" type="presParOf" srcId="{1027EACB-B22C-453F-8FC0-021BD811BE55}" destId="{1E6E66FE-6F61-46A0-A489-E980C244D244}" srcOrd="1" destOrd="0" presId="urn:microsoft.com/office/officeart/2005/8/layout/orgChart1"/>
    <dgm:cxn modelId="{F5EAB786-89C5-4886-859F-1C884B795EA3}" type="presParOf" srcId="{1027EACB-B22C-453F-8FC0-021BD811BE55}" destId="{9EE08E60-D48A-4BEA-A2E8-816C2039CFEA}" srcOrd="2" destOrd="0" presId="urn:microsoft.com/office/officeart/2005/8/layout/orgChart1"/>
    <dgm:cxn modelId="{6586E660-2F86-4171-A28E-7780DFD7B437}" type="presParOf" srcId="{EDBB4267-EA3A-4416-A06C-931C3807317A}" destId="{96454EB8-9E64-4AAB-9021-2E7DA3D90357}" srcOrd="1" destOrd="0" presId="urn:microsoft.com/office/officeart/2005/8/layout/orgChart1"/>
    <dgm:cxn modelId="{81B9411C-24A4-4745-99CC-212A57B56865}" type="presParOf" srcId="{96454EB8-9E64-4AAB-9021-2E7DA3D90357}" destId="{90E675BA-DDBD-4FE8-B730-B527B1712A5C}" srcOrd="0" destOrd="0" presId="urn:microsoft.com/office/officeart/2005/8/layout/orgChart1"/>
    <dgm:cxn modelId="{C85F4C66-DEF0-4E3F-8729-C9400E44E079}" type="presParOf" srcId="{90E675BA-DDBD-4FE8-B730-B527B1712A5C}" destId="{AFECCC0C-D826-44C0-995F-BB453F34E050}" srcOrd="0" destOrd="0" presId="urn:microsoft.com/office/officeart/2005/8/layout/orgChart1"/>
    <dgm:cxn modelId="{EA1786B2-9659-47CE-B4CA-E7406E81B567}" type="presParOf" srcId="{90E675BA-DDBD-4FE8-B730-B527B1712A5C}" destId="{7850DF45-539F-4C5C-831E-1A3AC6530152}" srcOrd="1" destOrd="0" presId="urn:microsoft.com/office/officeart/2005/8/layout/orgChart1"/>
    <dgm:cxn modelId="{9E4A3269-0B09-4100-88F2-E3B6756E935C}" type="presParOf" srcId="{96454EB8-9E64-4AAB-9021-2E7DA3D90357}" destId="{5CC02136-8023-4F80-B6C5-9FE4AC21AC68}" srcOrd="1" destOrd="0" presId="urn:microsoft.com/office/officeart/2005/8/layout/orgChart1"/>
    <dgm:cxn modelId="{BB3392FE-83DB-477F-9F5B-12DBC4F56785}" type="presParOf" srcId="{96454EB8-9E64-4AAB-9021-2E7DA3D90357}" destId="{DD2B89D3-9B49-4464-8545-0D18E27DF080}" srcOrd="2" destOrd="0" presId="urn:microsoft.com/office/officeart/2005/8/layout/orgChart1"/>
    <dgm:cxn modelId="{B89F8AAA-1004-4AA5-85D2-FBC9EF759F6E}" type="presParOf" srcId="{EDBB4267-EA3A-4416-A06C-931C3807317A}" destId="{F55AE942-A1F4-4022-AA7C-01CC03A75EAF}" srcOrd="2" destOrd="0" presId="urn:microsoft.com/office/officeart/2005/8/layout/orgChart1"/>
    <dgm:cxn modelId="{FEB93D64-153A-4CA7-8220-A0185294AD62}" type="presParOf" srcId="{F55AE942-A1F4-4022-AA7C-01CC03A75EAF}" destId="{4C04685C-5C8E-4C17-8EB0-5C4C83C640E1}" srcOrd="0" destOrd="0" presId="urn:microsoft.com/office/officeart/2005/8/layout/orgChart1"/>
    <dgm:cxn modelId="{07C7892A-315E-4718-A405-485BE1321FBD}" type="presParOf" srcId="{4C04685C-5C8E-4C17-8EB0-5C4C83C640E1}" destId="{26DCEAD3-6BF3-46C5-B0C5-BD04D0CE3EA0}" srcOrd="0" destOrd="0" presId="urn:microsoft.com/office/officeart/2005/8/layout/orgChart1"/>
    <dgm:cxn modelId="{0E662351-EF8A-4236-BDD7-83F948398FB4}" type="presParOf" srcId="{4C04685C-5C8E-4C17-8EB0-5C4C83C640E1}" destId="{59CA2994-73A8-4D10-86A2-F602BA5AB22D}" srcOrd="1" destOrd="0" presId="urn:microsoft.com/office/officeart/2005/8/layout/orgChart1"/>
    <dgm:cxn modelId="{D6A1FECD-010B-4D09-BEE1-9AEA7D0BCCFD}" type="presParOf" srcId="{F55AE942-A1F4-4022-AA7C-01CC03A75EAF}" destId="{7D7EF5E9-7F8B-431A-AE94-930B267E16C1}" srcOrd="1" destOrd="0" presId="urn:microsoft.com/office/officeart/2005/8/layout/orgChart1"/>
    <dgm:cxn modelId="{03C29CC0-60DF-4BF7-8866-699353822762}" type="presParOf" srcId="{7D7EF5E9-7F8B-431A-AE94-930B267E16C1}" destId="{5722888D-54D8-4953-8F06-8EB02E6F33FB}" srcOrd="0" destOrd="0" presId="urn:microsoft.com/office/officeart/2005/8/layout/orgChart1"/>
    <dgm:cxn modelId="{73EB936E-9F02-4A63-BDC0-1AC685C8983E}" type="presParOf" srcId="{7D7EF5E9-7F8B-431A-AE94-930B267E16C1}" destId="{B08059D9-8EA4-45AE-9096-953CB7D5F583}" srcOrd="1" destOrd="0" presId="urn:microsoft.com/office/officeart/2005/8/layout/orgChart1"/>
    <dgm:cxn modelId="{4660A8DC-9F9C-4DC8-BD7A-2538199A508A}" type="presParOf" srcId="{B08059D9-8EA4-45AE-9096-953CB7D5F583}" destId="{7A75F38C-D774-4768-B614-BA2B8AE4F9D0}" srcOrd="0" destOrd="0" presId="urn:microsoft.com/office/officeart/2005/8/layout/orgChart1"/>
    <dgm:cxn modelId="{E4F2145E-D92A-4961-934C-332ADC5FEB6F}" type="presParOf" srcId="{7A75F38C-D774-4768-B614-BA2B8AE4F9D0}" destId="{E328EFFA-FCF6-435E-BD54-4C43567B7185}" srcOrd="0" destOrd="0" presId="urn:microsoft.com/office/officeart/2005/8/layout/orgChart1"/>
    <dgm:cxn modelId="{C04B342A-E465-439F-8BCA-41E2907DDA1B}" type="presParOf" srcId="{7A75F38C-D774-4768-B614-BA2B8AE4F9D0}" destId="{772A3054-7A85-4A9A-8DB0-CFF76B30BA27}" srcOrd="1" destOrd="0" presId="urn:microsoft.com/office/officeart/2005/8/layout/orgChart1"/>
    <dgm:cxn modelId="{B89C1951-7740-4784-BB1F-960B98D4441D}" type="presParOf" srcId="{B08059D9-8EA4-45AE-9096-953CB7D5F583}" destId="{649A689A-E525-4498-9796-18B6EB4DD4EA}" srcOrd="1" destOrd="0" presId="urn:microsoft.com/office/officeart/2005/8/layout/orgChart1"/>
    <dgm:cxn modelId="{92DC88F1-96F8-44B8-825E-87CB0F979332}" type="presParOf" srcId="{B08059D9-8EA4-45AE-9096-953CB7D5F583}" destId="{B201CC9F-BB93-426F-ADF6-900B2B9E00A5}" srcOrd="2" destOrd="0" presId="urn:microsoft.com/office/officeart/2005/8/layout/orgChart1"/>
    <dgm:cxn modelId="{8EE1A668-CD68-4F2E-A069-67A212578C3E}" type="presParOf" srcId="{7D7EF5E9-7F8B-431A-AE94-930B267E16C1}" destId="{9E665F44-0F3F-41EB-A473-6936A05C31B8}" srcOrd="2" destOrd="0" presId="urn:microsoft.com/office/officeart/2005/8/layout/orgChart1"/>
    <dgm:cxn modelId="{A2B4F33E-9863-45DA-AF78-499D849F061F}" type="presParOf" srcId="{7D7EF5E9-7F8B-431A-AE94-930B267E16C1}" destId="{5599CEBD-3781-4706-A501-5ACB1C052FC8}" srcOrd="3" destOrd="0" presId="urn:microsoft.com/office/officeart/2005/8/layout/orgChart1"/>
    <dgm:cxn modelId="{AD23E6FE-7CA9-4086-9246-AE08990D1D44}" type="presParOf" srcId="{5599CEBD-3781-4706-A501-5ACB1C052FC8}" destId="{2124E524-0C8B-42DB-AFA5-874CF1C2C3FA}" srcOrd="0" destOrd="0" presId="urn:microsoft.com/office/officeart/2005/8/layout/orgChart1"/>
    <dgm:cxn modelId="{77D3E6E7-864F-4586-819D-C169FD8F0AEE}" type="presParOf" srcId="{2124E524-0C8B-42DB-AFA5-874CF1C2C3FA}" destId="{327BCD2E-0303-433E-BC3B-D3CBED1D0F17}" srcOrd="0" destOrd="0" presId="urn:microsoft.com/office/officeart/2005/8/layout/orgChart1"/>
    <dgm:cxn modelId="{FDF9DAE4-5D54-4DF7-BC93-3FB84ECC07B6}" type="presParOf" srcId="{2124E524-0C8B-42DB-AFA5-874CF1C2C3FA}" destId="{8CB23FC0-D8E1-4B26-B51D-226D352FEED0}" srcOrd="1" destOrd="0" presId="urn:microsoft.com/office/officeart/2005/8/layout/orgChart1"/>
    <dgm:cxn modelId="{0E5ED586-C5F5-43A1-83FA-08D1E84276FD}" type="presParOf" srcId="{5599CEBD-3781-4706-A501-5ACB1C052FC8}" destId="{5FD9ABC4-7443-484A-8369-3A66E6448DE1}" srcOrd="1" destOrd="0" presId="urn:microsoft.com/office/officeart/2005/8/layout/orgChart1"/>
    <dgm:cxn modelId="{C55727DE-36C7-4B0B-B336-FA714A25E9CF}" type="presParOf" srcId="{5599CEBD-3781-4706-A501-5ACB1C052FC8}" destId="{13F06D1E-D545-472B-AF7C-0C9ED11BD144}" srcOrd="2" destOrd="0" presId="urn:microsoft.com/office/officeart/2005/8/layout/orgChart1"/>
    <dgm:cxn modelId="{5AAA44D3-4944-4031-A7B8-EC25276B8B09}" type="presParOf" srcId="{7D7EF5E9-7F8B-431A-AE94-930B267E16C1}" destId="{C75C5760-AB48-4E05-86D8-6E94F8079026}" srcOrd="4" destOrd="0" presId="urn:microsoft.com/office/officeart/2005/8/layout/orgChart1"/>
    <dgm:cxn modelId="{2D6F2B66-35A8-49D4-AC32-513A0A7001A6}" type="presParOf" srcId="{7D7EF5E9-7F8B-431A-AE94-930B267E16C1}" destId="{C26517AE-6D14-4E6C-B4EC-F9B5CBCD2CC9}" srcOrd="5" destOrd="0" presId="urn:microsoft.com/office/officeart/2005/8/layout/orgChart1"/>
    <dgm:cxn modelId="{96715F95-D557-43CC-9890-A874E7175C8E}" type="presParOf" srcId="{C26517AE-6D14-4E6C-B4EC-F9B5CBCD2CC9}" destId="{BEEFB701-03C5-4501-8352-6CB9FBF3FBC6}" srcOrd="0" destOrd="0" presId="urn:microsoft.com/office/officeart/2005/8/layout/orgChart1"/>
    <dgm:cxn modelId="{1A306DEF-7A63-474D-A878-C6310769C0BB}" type="presParOf" srcId="{BEEFB701-03C5-4501-8352-6CB9FBF3FBC6}" destId="{33008BC5-FD48-4977-BFE8-490C8B58A5C4}" srcOrd="0" destOrd="0" presId="urn:microsoft.com/office/officeart/2005/8/layout/orgChart1"/>
    <dgm:cxn modelId="{ACE5172C-9669-44F7-9BC4-C768BE75F049}" type="presParOf" srcId="{BEEFB701-03C5-4501-8352-6CB9FBF3FBC6}" destId="{0BB0B44F-EE87-428A-8E57-253D91F645DF}" srcOrd="1" destOrd="0" presId="urn:microsoft.com/office/officeart/2005/8/layout/orgChart1"/>
    <dgm:cxn modelId="{43B2B2BD-419A-45CA-BBCE-1DAA8112A66E}" type="presParOf" srcId="{C26517AE-6D14-4E6C-B4EC-F9B5CBCD2CC9}" destId="{01882BF6-B27C-4098-8F9F-A977682338A5}" srcOrd="1" destOrd="0" presId="urn:microsoft.com/office/officeart/2005/8/layout/orgChart1"/>
    <dgm:cxn modelId="{C0F81D11-9933-4363-AA6D-D3DA209DCCE2}" type="presParOf" srcId="{C26517AE-6D14-4E6C-B4EC-F9B5CBCD2CC9}" destId="{CF722E85-6681-40B4-B7A3-513EB5031AB3}" srcOrd="2" destOrd="0" presId="urn:microsoft.com/office/officeart/2005/8/layout/orgChart1"/>
    <dgm:cxn modelId="{7AC40CD9-6FAE-48B3-A3AA-2B376C3BA05C}" type="presParOf" srcId="{F55AE942-A1F4-4022-AA7C-01CC03A75EAF}" destId="{F2731739-D85D-4916-AE43-39147EBE4D4C}"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5C5760-AB48-4E05-86D8-6E94F8079026}">
      <dsp:nvSpPr>
        <dsp:cNvPr id="0" name=""/>
        <dsp:cNvSpPr/>
      </dsp:nvSpPr>
      <dsp:spPr>
        <a:xfrm>
          <a:off x="2618546" y="548854"/>
          <a:ext cx="1084192" cy="188165"/>
        </a:xfrm>
        <a:custGeom>
          <a:avLst/>
          <a:gdLst/>
          <a:ahLst/>
          <a:cxnLst/>
          <a:rect l="0" t="0" r="0" b="0"/>
          <a:pathLst>
            <a:path>
              <a:moveTo>
                <a:pt x="0" y="0"/>
              </a:moveTo>
              <a:lnTo>
                <a:pt x="0" y="94082"/>
              </a:lnTo>
              <a:lnTo>
                <a:pt x="1084192" y="94082"/>
              </a:lnTo>
              <a:lnTo>
                <a:pt x="1084192" y="1881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665F44-0F3F-41EB-A473-6936A05C31B8}">
      <dsp:nvSpPr>
        <dsp:cNvPr id="0" name=""/>
        <dsp:cNvSpPr/>
      </dsp:nvSpPr>
      <dsp:spPr>
        <a:xfrm>
          <a:off x="2572826" y="548854"/>
          <a:ext cx="91440" cy="188165"/>
        </a:xfrm>
        <a:custGeom>
          <a:avLst/>
          <a:gdLst/>
          <a:ahLst/>
          <a:cxnLst/>
          <a:rect l="0" t="0" r="0" b="0"/>
          <a:pathLst>
            <a:path>
              <a:moveTo>
                <a:pt x="45720" y="0"/>
              </a:moveTo>
              <a:lnTo>
                <a:pt x="45720" y="1881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2888D-54D8-4953-8F06-8EB02E6F33FB}">
      <dsp:nvSpPr>
        <dsp:cNvPr id="0" name=""/>
        <dsp:cNvSpPr/>
      </dsp:nvSpPr>
      <dsp:spPr>
        <a:xfrm>
          <a:off x="1534353" y="548854"/>
          <a:ext cx="1084192" cy="188165"/>
        </a:xfrm>
        <a:custGeom>
          <a:avLst/>
          <a:gdLst/>
          <a:ahLst/>
          <a:cxnLst/>
          <a:rect l="0" t="0" r="0" b="0"/>
          <a:pathLst>
            <a:path>
              <a:moveTo>
                <a:pt x="1084192" y="0"/>
              </a:moveTo>
              <a:lnTo>
                <a:pt x="1084192" y="94082"/>
              </a:lnTo>
              <a:lnTo>
                <a:pt x="0" y="94082"/>
              </a:lnTo>
              <a:lnTo>
                <a:pt x="0" y="1881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D12DA6-F128-4BE6-9802-225149CCE34F}">
      <dsp:nvSpPr>
        <dsp:cNvPr id="0" name=""/>
        <dsp:cNvSpPr/>
      </dsp:nvSpPr>
      <dsp:spPr>
        <a:xfrm>
          <a:off x="2148" y="100841"/>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Times New Roman" panose="02020603050405020304" pitchFamily="18" charset="0"/>
              <a:cs typeface="Times New Roman" panose="02020603050405020304" pitchFamily="18" charset="0"/>
            </a:rPr>
            <a:t>Presepsi Masyarakat X2</a:t>
          </a:r>
        </a:p>
      </dsp:txBody>
      <dsp:txXfrm>
        <a:off x="2148" y="100841"/>
        <a:ext cx="896026" cy="448013"/>
      </dsp:txXfrm>
    </dsp:sp>
    <dsp:sp modelId="{AFECCC0C-D826-44C0-995F-BB453F34E050}">
      <dsp:nvSpPr>
        <dsp:cNvPr id="0" name=""/>
        <dsp:cNvSpPr/>
      </dsp:nvSpPr>
      <dsp:spPr>
        <a:xfrm>
          <a:off x="1086340" y="100841"/>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Times New Roman" panose="02020603050405020304" pitchFamily="18" charset="0"/>
              <a:cs typeface="Times New Roman" panose="02020603050405020304" pitchFamily="18" charset="0"/>
            </a:rPr>
            <a:t>Presepsi Pelajar X1</a:t>
          </a:r>
        </a:p>
      </dsp:txBody>
      <dsp:txXfrm>
        <a:off x="1086340" y="100841"/>
        <a:ext cx="896026" cy="448013"/>
      </dsp:txXfrm>
    </dsp:sp>
    <dsp:sp modelId="{26DCEAD3-6BF3-46C5-B0C5-BD04D0CE3EA0}">
      <dsp:nvSpPr>
        <dsp:cNvPr id="0" name=""/>
        <dsp:cNvSpPr/>
      </dsp:nvSpPr>
      <dsp:spPr>
        <a:xfrm>
          <a:off x="2170532" y="100841"/>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anose="02020603050405020304" pitchFamily="18" charset="0"/>
              <a:cs typeface="Times New Roman" panose="02020603050405020304" pitchFamily="18" charset="0"/>
            </a:rPr>
            <a:t>Dampak Pada Layanan Pendidikan</a:t>
          </a:r>
        </a:p>
      </dsp:txBody>
      <dsp:txXfrm>
        <a:off x="2170532" y="100841"/>
        <a:ext cx="896026" cy="448013"/>
      </dsp:txXfrm>
    </dsp:sp>
    <dsp:sp modelId="{E328EFFA-FCF6-435E-BD54-4C43567B7185}">
      <dsp:nvSpPr>
        <dsp:cNvPr id="0" name=""/>
        <dsp:cNvSpPr/>
      </dsp:nvSpPr>
      <dsp:spPr>
        <a:xfrm>
          <a:off x="1086340" y="737020"/>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Times New Roman" panose="02020603050405020304" pitchFamily="18" charset="0"/>
              <a:cs typeface="Times New Roman" panose="02020603050405020304" pitchFamily="18" charset="0"/>
            </a:rPr>
            <a:t>Akses</a:t>
          </a:r>
          <a:r>
            <a:rPr lang="en-US" sz="1000" b="0" kern="1200">
              <a:latin typeface="Times New Roman" panose="02020603050405020304" pitchFamily="18" charset="0"/>
              <a:cs typeface="Times New Roman" panose="02020603050405020304" pitchFamily="18" charset="0"/>
            </a:rPr>
            <a:t> </a:t>
          </a:r>
        </a:p>
      </dsp:txBody>
      <dsp:txXfrm>
        <a:off x="1086340" y="737020"/>
        <a:ext cx="896026" cy="448013"/>
      </dsp:txXfrm>
    </dsp:sp>
    <dsp:sp modelId="{327BCD2E-0303-433E-BC3B-D3CBED1D0F17}">
      <dsp:nvSpPr>
        <dsp:cNvPr id="0" name=""/>
        <dsp:cNvSpPr/>
      </dsp:nvSpPr>
      <dsp:spPr>
        <a:xfrm>
          <a:off x="2170532" y="737020"/>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Times New Roman" panose="02020603050405020304" pitchFamily="18" charset="0"/>
              <a:cs typeface="Times New Roman" panose="02020603050405020304" pitchFamily="18" charset="0"/>
            </a:rPr>
            <a:t>Keselamatan</a:t>
          </a:r>
        </a:p>
      </dsp:txBody>
      <dsp:txXfrm>
        <a:off x="2170532" y="737020"/>
        <a:ext cx="896026" cy="448013"/>
      </dsp:txXfrm>
    </dsp:sp>
    <dsp:sp modelId="{33008BC5-FD48-4977-BFE8-490C8B58A5C4}">
      <dsp:nvSpPr>
        <dsp:cNvPr id="0" name=""/>
        <dsp:cNvSpPr/>
      </dsp:nvSpPr>
      <dsp:spPr>
        <a:xfrm>
          <a:off x="3254725" y="737020"/>
          <a:ext cx="896026" cy="4480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Times New Roman" panose="02020603050405020304" pitchFamily="18" charset="0"/>
              <a:cs typeface="Times New Roman" panose="02020603050405020304" pitchFamily="18" charset="0"/>
            </a:rPr>
            <a:t>Kelancaran Belajar</a:t>
          </a:r>
        </a:p>
      </dsp:txBody>
      <dsp:txXfrm>
        <a:off x="3254725" y="737020"/>
        <a:ext cx="896026" cy="4480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45899E9F-7347-419E-9D30-CB3218F6C69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9138</Words>
  <Characters>52093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lenovo</cp:lastModifiedBy>
  <cp:revision>2</cp:revision>
  <cp:lastPrinted>2025-09-23T22:20:00Z</cp:lastPrinted>
  <dcterms:created xsi:type="dcterms:W3CDTF">2025-09-24T01:28:00Z</dcterms:created>
  <dcterms:modified xsi:type="dcterms:W3CDTF">2025-09-24T01:28:00Z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f1739108-9f7c-3bda-951c-5a4497fe79dd</vt:lpwstr>
  </property>
  <property fmtid="{D5CDD505-2E9C-101B-9397-08002B2CF9AE}" pid="24" name="Mendeley Citation Style_1">
    <vt:lpwstr>http://www.zotero.org/styles/apa</vt:lpwstr>
  </property>
</Properties>
</file>