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Nama : Nazrey Aditya Riandi</w:t>
      </w:r>
    </w:p>
    <w:p>
      <w:pPr>
        <w:pStyle w:val="style0"/>
        <w:rPr/>
      </w:pPr>
      <w:r>
        <w:rPr>
          <w:lang w:val="en-US"/>
        </w:rPr>
        <w:t>Npm : 2313031080</w:t>
      </w:r>
    </w:p>
    <w:p>
      <w:pPr>
        <w:pStyle w:val="style0"/>
        <w:rPr/>
      </w:pPr>
      <w:r>
        <w:rPr>
          <w:lang w:val="en-US"/>
        </w:rPr>
        <w:t>Kelas : 23 C</w:t>
      </w:r>
    </w:p>
    <w:p>
      <w:pPr>
        <w:pStyle w:val="style0"/>
        <w:rPr/>
      </w:pPr>
      <w:r>
        <w:rPr>
          <w:lang w:val="en-US"/>
        </w:rPr>
        <w:t>Tugas case study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Teori-teori yang Relevan untuk Landasan Teori</w:t>
      </w:r>
    </w:p>
    <w:p>
      <w:pPr>
        <w:pStyle w:val="style0"/>
        <w:rPr/>
      </w:pPr>
      <w:r>
        <w:rPr>
          <w:lang w:val="en-US"/>
        </w:rPr>
        <w:t>Untuk penelitian tentang pengaruh pembelajaran daring terhadap hasil belajar siswa di masa pascapandemi, beberapa teori yang dapat dijadikan dasar adalah:</w:t>
      </w:r>
    </w:p>
    <w:p>
      <w:pPr>
        <w:pStyle w:val="style0"/>
        <w:rPr/>
      </w:pPr>
      <w:r>
        <w:rPr>
          <w:lang w:val="en-US"/>
        </w:rPr>
        <w:t>a. Teori Pembelajaran Daring (Online Learning Theory)</w:t>
      </w:r>
    </w:p>
    <w:p>
      <w:pPr>
        <w:pStyle w:val="style0"/>
        <w:rPr/>
      </w:pPr>
      <w:r>
        <w:rPr>
          <w:lang w:val="en-US"/>
        </w:rPr>
        <w:t>Menjelaskan prinsip, karakteristik, dan faktor yang mempengaruhi efektivitas pembelajaran berbasis internet, termasuk fleksibilitas, aksesibilitas, dan kemampuan teknologi.</w:t>
      </w:r>
    </w:p>
    <w:p>
      <w:pPr>
        <w:pStyle w:val="style0"/>
        <w:rPr/>
      </w:pPr>
      <w:r>
        <w:rPr>
          <w:lang w:val="en-US"/>
        </w:rPr>
        <w:t>b. Teori Konstruktivisme (Constructivist Learning Theory – Piaget &amp; Vygotsky)</w:t>
      </w:r>
    </w:p>
    <w:p>
      <w:pPr>
        <w:pStyle w:val="style0"/>
        <w:rPr/>
      </w:pPr>
      <w:r>
        <w:rPr>
          <w:lang w:val="en-US"/>
        </w:rPr>
        <w:t>Memandang bahwa siswa membangun pengetahuan melalui pengalaman belajar. Pembelajaran daring harus menyediakan interaksi, aktivitas, dan scaffolding agar hasil belajar optimal.</w:t>
      </w:r>
    </w:p>
    <w:p>
      <w:pPr>
        <w:pStyle w:val="style0"/>
        <w:rPr/>
      </w:pPr>
      <w:r>
        <w:rPr>
          <w:lang w:val="en-US"/>
        </w:rPr>
        <w:t>c. Teori Behaviorisme (Skinner)</w:t>
      </w:r>
    </w:p>
    <w:p>
      <w:pPr>
        <w:pStyle w:val="style0"/>
        <w:rPr/>
      </w:pPr>
      <w:r>
        <w:rPr>
          <w:lang w:val="en-US"/>
        </w:rPr>
        <w:t>Berhubungan dengan pemberian stimulus–respons, umpan balik, dan penguatan (reinforcement) dalam pembelajaran daring, seperti kuis otomatis, feedback sistem, atau penilaian daring.</w:t>
      </w:r>
    </w:p>
    <w:p>
      <w:pPr>
        <w:pStyle w:val="style0"/>
        <w:rPr/>
      </w:pPr>
      <w:r>
        <w:rPr>
          <w:lang w:val="en-US"/>
        </w:rPr>
        <w:t>d. Teori Kognitivisme</w:t>
      </w:r>
    </w:p>
    <w:p>
      <w:pPr>
        <w:pStyle w:val="style0"/>
        <w:rPr/>
      </w:pPr>
      <w:r>
        <w:rPr>
          <w:lang w:val="en-US"/>
        </w:rPr>
        <w:t>Menjelaskan bagaimana siswa mengolah informasi pada pembelajaran daring, termasuk perhatian, memori, dan pengolahan materi digital.</w:t>
      </w:r>
    </w:p>
    <w:p>
      <w:pPr>
        <w:pStyle w:val="style0"/>
        <w:rPr/>
      </w:pPr>
      <w:r>
        <w:rPr>
          <w:lang w:val="en-US"/>
        </w:rPr>
        <w:t>e. Teori Motivasi Belajar (Self-Determination Theory / ARCS Model – Keller)</w:t>
      </w:r>
    </w:p>
    <w:p>
      <w:pPr>
        <w:pStyle w:val="style0"/>
        <w:rPr/>
      </w:pPr>
      <w:r>
        <w:rPr>
          <w:lang w:val="en-US"/>
        </w:rPr>
        <w:t>Karena efektivitas pembelajaran daring sangat dipengaruhi oleh motivasi, keterlibatan, dan minat siswa.</w:t>
      </w:r>
    </w:p>
    <w:p>
      <w:pPr>
        <w:pStyle w:val="style0"/>
        <w:rPr/>
      </w:pPr>
      <w:r>
        <w:rPr>
          <w:lang w:val="en-US"/>
        </w:rPr>
        <w:t>f. Teori Hasil Belajar (Bloom’s Taxonomy)</w:t>
      </w:r>
    </w:p>
    <w:p>
      <w:pPr>
        <w:pStyle w:val="style0"/>
        <w:rPr/>
      </w:pPr>
      <w:r>
        <w:rPr>
          <w:lang w:val="en-US"/>
        </w:rPr>
        <w:t>Menjelaskan tingkat capaian belajar siswa (kognitif, afektif, psikomotor), sehingga hasil belajar dapat diukur secara konkret.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Kerangka Pikir yang Logis dan Sistematis</w:t>
      </w:r>
    </w:p>
    <w:p>
      <w:pPr>
        <w:pStyle w:val="style0"/>
        <w:rPr/>
      </w:pPr>
      <w:r>
        <w:rPr>
          <w:lang w:val="en-US"/>
        </w:rPr>
        <w:t>Berikut alur kerangka berpikir penelitian:</w:t>
      </w:r>
    </w:p>
    <w:p>
      <w:pPr>
        <w:pStyle w:val="style0"/>
        <w:rPr/>
      </w:pPr>
      <w:r>
        <w:rPr>
          <w:lang w:val="en-US"/>
        </w:rPr>
        <w:t>1. Pembelajaran daring pada masa pascapandemi masih digunakan untuk mendukung proses belajar, meskipun kualitas implementasinya bervariasi.</w:t>
      </w:r>
    </w:p>
    <w:p>
      <w:pPr>
        <w:pStyle w:val="style0"/>
        <w:rPr/>
      </w:pPr>
      <w:r>
        <w:rPr>
          <w:lang w:val="en-US"/>
        </w:rPr>
        <w:t>2. Teori pembelajaran daring menyatakan bahwa efektivitas pembelajaran online dipengaruhi oleh beberapa aspek penting seperti: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kualitas materi digital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interaksi guru–siswa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penggunaan media pembelajaran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aksesibilitas dan fasilitas internet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motivasi siswa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Dari perspektif konstruktivisme dan kognitivisme, pembelajaran daring yang baik harus: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memfasilitasi interaksi dan pengalaman belajar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membantu siswa mengolah informasi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memberikan umpan balik yang tepat waktu.</w:t>
      </w:r>
    </w:p>
    <w:p>
      <w:pPr>
        <w:pStyle w:val="style0"/>
        <w:rPr/>
      </w:pPr>
      <w:r>
        <w:rPr>
          <w:lang w:val="en-US"/>
        </w:rPr>
        <w:t>4. Apabila aspek-aspek tersebut terpenuhi, maka pembelajaran daring akan mendukung peningkatan hasil belajar, baik dalam ranah kognitif (pemahaman materi), afektif (sikap), maupun psikomotor.</w:t>
      </w:r>
    </w:p>
    <w:p>
      <w:pPr>
        <w:pStyle w:val="style0"/>
        <w:rPr/>
      </w:pPr>
      <w:r>
        <w:rPr>
          <w:lang w:val="en-US"/>
        </w:rPr>
        <w:t>5. Namun, jika pembelajaran daring kurang efektif (misal: kurang interaksi, gangguan jaringan, media tidak menarik), maka hasil belajar siswa cenderung rendah.</w:t>
      </w:r>
    </w:p>
    <w:p>
      <w:pPr>
        <w:pStyle w:val="style0"/>
        <w:rPr/>
      </w:pPr>
    </w:p>
    <w:p>
      <w:pPr>
        <w:pStyle w:val="style0"/>
        <w:rPr/>
      </w:pPr>
    </w:p>
    <w:p>
      <w:pPr>
        <w:numPr>
          <w:ilvl w:val="0"/>
          <w:numId w:val="0"/>
        </w:numPr>
        <w:rPr/>
      </w:pPr>
      <w:r>
        <w:rPr>
          <w:lang w:val="en-US"/>
        </w:rPr>
        <w:t>6. Oleh karena itu, logikanya adalah:</w:t>
      </w:r>
    </w:p>
    <w:p>
      <w:pPr>
        <w:pStyle w:val="style179"/>
        <w:numPr>
          <w:ilvl w:val="0"/>
          <w:numId w:val="7"/>
        </w:numPr>
        <w:rPr/>
      </w:pPr>
      <w:r>
        <w:rPr>
          <w:lang w:val="en-US"/>
        </w:rPr>
        <w:t>Variabel X (Pembelajaran daring) → mempengaruhi Variabel Y (Hasil belajar siswa).</w:t>
      </w:r>
    </w:p>
    <w:p>
      <w:pPr>
        <w:pStyle w:val="style179"/>
        <w:numPr>
          <w:ilvl w:val="0"/>
          <w:numId w:val="9"/>
        </w:numPr>
        <w:rPr/>
      </w:pPr>
      <w:r>
        <w:rPr>
          <w:lang w:val="en-US"/>
        </w:rPr>
        <w:t>Bagan kerangka pikir (versi teks):</w:t>
      </w:r>
    </w:p>
    <w:p>
      <w:pPr>
        <w:pStyle w:val="style179"/>
        <w:numPr>
          <w:ilvl w:val="0"/>
          <w:numId w:val="8"/>
        </w:numPr>
        <w:rPr/>
      </w:pPr>
      <w:r>
        <w:rPr>
          <w:lang w:val="en-US"/>
        </w:rPr>
        <w:t>Faktor pembelajaran daring → Kualitas proses belajar online → Interaksi &amp; motivasi siswa → Efektivitas pembelajaran → Hasil belajar siswa.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Perumusan Hipotesis Penelitian</w:t>
      </w:r>
    </w:p>
    <w:p>
      <w:pPr>
        <w:pStyle w:val="style0"/>
        <w:rPr/>
      </w:pPr>
      <w:r>
        <w:rPr>
          <w:lang w:val="en-US"/>
        </w:rPr>
        <w:t>Berdasarkan kerangka pikir tersebut, hipotesis yang dapat diuji secara ilmiah adalah: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Hipotesis Utama:</w:t>
      </w:r>
    </w:p>
    <w:p>
      <w:pPr>
        <w:pStyle w:val="style179"/>
        <w:numPr>
          <w:ilvl w:val="0"/>
          <w:numId w:val="6"/>
        </w:numPr>
        <w:rPr/>
      </w:pPr>
      <w:r>
        <w:rPr>
          <w:lang w:val="en-US"/>
        </w:rPr>
        <w:t>H1: Pembelajaran daring berpengaruh positif dan signifikan terhadap hasil belajar siswa di masa pascapandemi COVID-19.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Jika ingin dipisah menjadi hipotesis spesifik:</w:t>
      </w:r>
    </w:p>
    <w:p>
      <w:pPr>
        <w:pStyle w:val="style179"/>
        <w:numPr>
          <w:ilvl w:val="0"/>
          <w:numId w:val="3"/>
        </w:numPr>
        <w:rPr/>
      </w:pPr>
      <w:r>
        <w:rPr>
          <w:lang w:val="en-US"/>
        </w:rPr>
        <w:t>H1a: Kualitas materi pembelajaran daring berpengaruh signifikan terhadap hasil belajar siswa.</w:t>
      </w:r>
    </w:p>
    <w:p>
      <w:pPr>
        <w:pStyle w:val="style179"/>
        <w:numPr>
          <w:ilvl w:val="0"/>
          <w:numId w:val="3"/>
        </w:numPr>
        <w:rPr/>
      </w:pPr>
      <w:r>
        <w:rPr>
          <w:lang w:val="en-US"/>
        </w:rPr>
        <w:t>H1b: Interaksi dalam pembelajaran daring berpengaruh signifikan terhadap hasil belajar siswa.</w:t>
      </w:r>
    </w:p>
    <w:p>
      <w:pPr>
        <w:pStyle w:val="style179"/>
        <w:numPr>
          <w:ilvl w:val="0"/>
          <w:numId w:val="3"/>
        </w:numPr>
        <w:rPr/>
      </w:pPr>
      <w:r>
        <w:rPr>
          <w:lang w:val="en-US"/>
        </w:rPr>
        <w:t>H1c: Motivasi siswa dalam pembelajaran daring berpengaruh signifikan terhadap hasil belajar siswa.</w:t>
      </w:r>
    </w:p>
    <w:p>
      <w:pPr>
        <w:pStyle w:val="style179"/>
        <w:numPr>
          <w:ilvl w:val="0"/>
          <w:numId w:val="5"/>
        </w:numPr>
        <w:rPr/>
      </w:pPr>
      <w:r>
        <w:rPr>
          <w:lang w:val="en-US"/>
        </w:rPr>
        <w:t>Hipotesis Nol (untuk keperluan statistik):</w:t>
      </w:r>
    </w:p>
    <w:p>
      <w:pPr>
        <w:pStyle w:val="style179"/>
        <w:numPr>
          <w:ilvl w:val="0"/>
          <w:numId w:val="4"/>
        </w:numPr>
        <w:rPr/>
      </w:pPr>
      <w:r>
        <w:rPr>
          <w:lang w:val="en-US"/>
        </w:rPr>
        <w:t>H0: Pembelajaran daring tidak berpengaruh terhadap hasil belajar siswa di masa pascapandemi COVID-19.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441</Words>
  <Characters>3108</Characters>
  <Application>WPS Office</Application>
  <Paragraphs>56</Paragraphs>
  <CharactersWithSpaces>3502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2025-12-06T13:25:00Z</dcterms:created>
  <dc:creator>VIVO Y17</dc:creator>
  <lastModifiedBy>VIVO Y17</lastModifiedBy>
  <dcterms:modified xsi:type="dcterms:W3CDTF">2025-12-06T14:00:55Z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9871b842fbc34f15ac376bd20f8afbfd</vt:lpwstr>
  </property>
</Properties>
</file>