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093F" w14:textId="40177301" w:rsidR="00F63B72" w:rsidRPr="00F63B72" w:rsidRDefault="00F63B72" w:rsidP="00F63B72">
      <w:pPr>
        <w:jc w:val="both"/>
        <w:rPr>
          <w:rFonts w:ascii="Times New Roman" w:hAnsi="Times New Roman" w:cs="Times New Roman"/>
          <w:b/>
          <w:bCs/>
        </w:rPr>
      </w:pPr>
      <w:r w:rsidRPr="00F63B72">
        <w:rPr>
          <w:rFonts w:ascii="Times New Roman" w:hAnsi="Times New Roman" w:cs="Times New Roman"/>
          <w:b/>
          <w:bCs/>
        </w:rPr>
        <w:t>Studi Kasus</w:t>
      </w:r>
      <w:r>
        <w:rPr>
          <w:rFonts w:ascii="Times New Roman" w:hAnsi="Times New Roman" w:cs="Times New Roman"/>
          <w:b/>
          <w:bCs/>
        </w:rPr>
        <w:t xml:space="preserve"> 1</w:t>
      </w:r>
    </w:p>
    <w:p w14:paraId="68E039A8" w14:textId="109CD8FD" w:rsidR="00F63B72" w:rsidRPr="00F63B72" w:rsidRDefault="00F63B72" w:rsidP="00F63B72">
      <w:pPr>
        <w:jc w:val="both"/>
        <w:rPr>
          <w:rFonts w:ascii="Times New Roman" w:hAnsi="Times New Roman" w:cs="Times New Roman"/>
        </w:rPr>
      </w:pPr>
      <w:r w:rsidRPr="00F63B72">
        <w:rPr>
          <w:rFonts w:ascii="Times New Roman" w:hAnsi="Times New Roman" w:cs="Times New Roman"/>
        </w:rPr>
        <w:t>PT Garuda Sejahtera bisa menggunakan kerangka konseptual global berupa IFRS secara prinsip, karena di Indonesia sudah ada PSAK yang telah diadaptasi sesuai dengan IFRS. Namun, dalam menerapkannya, harus disesuaikan dengan kondisi pasar lokal agar laporan keuangan tetap relevan dan bisa dipercaya di dalam negeri.</w:t>
      </w:r>
    </w:p>
    <w:p w14:paraId="7D10E035"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Kerangka konseptual PSAK yang sudah diadaptasi dengan IFRS dianggap cukup baik untuk memenuhi kebutuhan bisnis global, karena mengikuti prinsip utama IFRS, namun tetap memperhatikan aspek konservatif dan kondisi pasar lokal Indonesia agar laporan keuangan tetap tepercaya dan relevan.</w:t>
      </w:r>
    </w:p>
    <w:p w14:paraId="0B764CF7"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Secara teori, nilai wajar lebih baik mencerminkan kondisi ekonomi saat ini karena mencerminkan pasar yang ada dan memberikan informasi yang relevan bagi para investor.</w:t>
      </w:r>
    </w:p>
    <w:p w14:paraId="54734F02"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Namun di Indonesia, terutama untuk aset seperti pesawat yang memiliki pasar yang terbatas, nilai wajar mungkin kurang akurat karena estimasinya bisa tergantung pada pendapat dan kurang transparan. Oleh karena itu, dalam konteks pasar lokal Indonesia, nilai historis sering digunakan karena lebih konservatif dan realistis.</w:t>
      </w:r>
    </w:p>
    <w:p w14:paraId="66AAF12A"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Keputusan PT Garuda Sejahtera untuk menggunakan nilai wajar (fair value) sebagai dasar pengukuran asetnya dapat dibenarkan secara konseptual jika mengacu pada prinsip-prinsip IFRS yang menekankan relevansi dan representasi yang mencerminkan kondisi ekonomi saat ini. Namun, dalam konteks Indonesia, penggunaan nilai wajar harus sangat hati-hati karena keterbatasan pasar aktif untuk aset seperti pesawat, yang membuat estimasi nilai wajar menjadi kurang andal dan lebih subjektif. Oleh karena itu, pendekatan biaya historis yang lebih konservatif seperti yang dianjurkan oleh auditor, mungkin lebih sesuai untuk mencerminkan kondisi pasar lokal yang sebenarnya.</w:t>
      </w:r>
    </w:p>
    <w:p w14:paraId="46F2D89C"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PT Garuda Sejahtera memutuskan menggunakan nilai wajar sebagai dasar dalam mengukur aset perusahaan. Dari segi konsep, keputusan ini masuk akal karena sesuai dengan prinsip IFRS yang menekankan pentingnya informasi yang relevan dan mencerminkan keadaan pasar saat ini. Namun, di Indonesia, penerapan nilai wajar harus dilakukan dengan hati-hati. Alasannya, pasar untuk aset seperti pesawat tidak terlalu aktif, sehingga nilai wajar sulit dihitung secara akurat dan bisa terasa lebih subjektif. Oleh karena itu, metode pengukuran yang lebih konservatif, seperti biaya historis, yang disarankan oleh auditor, mungkin lebih cocok untuk mencerminkan kondisi pasar lokal yang nyata.</w:t>
      </w:r>
    </w:p>
    <w:p w14:paraId="6D6CB847"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PSAK dan IFRS memiliki tujuan yang sama, yaitu menyajikan informasi keuangan yang bermanfaat bagi para pengambil keputusan.</w:t>
      </w:r>
    </w:p>
    <w:p w14:paraId="7EE6734D"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Kedua kerangka ini juga menekankan kualitas informasi yang relevan, dapat dipercaya, dan menasihati bahwa entitas tetap berjalan terus. Namun, kedua kerangka tersebut memiliki perbedaan yang signifikan. PSAK lebih mengandalkan metode biaya historis dengan fokus pada prinsip konservatif dan keandalan informasi di pasar dalam negeri. Sementara itu, IFRS lebih fleksibel dan mendorong penggunaan nilai wajar jika memungkinkan, agar informasi bisa lebih mencerminkan kondisi pasar saat ini, terutama bagi investor internasional.</w:t>
      </w:r>
    </w:p>
    <w:p w14:paraId="69E24662"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lastRenderedPageBreak/>
        <w:t>Tujuan laporan keuangan PSAK lebih fokus pada kebutuhan pengguna lokal, seperti investor dalam negeri, sedangkan IFRS mengarah pada pengguna yang lebih luas, termasuk investor global.</w:t>
      </w:r>
    </w:p>
    <w:p w14:paraId="28B30FB8"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Meskipun keduanya menekankan informasi yang relevan dan dapat dipercaya, PSAK cenderung lebih konservatif dibandingkan IFRS yang lebih terbuka dalam mengakui nilai wajar dan pendekatan pasar. Metode pengukuran di PSAK lebih konservatif dengan kebanyakan menggunakan biaya historis, sedangkan IFRS menggunakan kombinasi antara biaya historis dan nilai wajar sesuai dengan kondisi pasar serta jenis aset. Asumsi dasar entitas mengenai kelangsungan usaha tetap sama terhadap keduanya.</w:t>
      </w:r>
    </w:p>
    <w:p w14:paraId="786ED1D1"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Secara kritis, Indonesia tidak sebaiknya mengikuti sepenuhnya kerangka IFRS tanpa penyesuaian sesuai dengan kondisi lokal.</w:t>
      </w:r>
    </w:p>
    <w:p w14:paraId="4E74462C"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Perbedaan di bidang ekonomi, sosial, dan kematangan pasar modal di Indonesia kadang memerlukan penyesuaian agar laporan keuangan tetap andal dan sesuai dengan karakter pasar lokal. Penyesuaian ini penting agar bisa menjaga keseimbangan antara relevansi dan keandalan informasi, serta menjaga sikap konservatif di kondisi pasar yang belum berkembang sepenuhnya. Namun, harmonisasi dengan standar internasional tetap harus dilakukan agar laporan keuangan Indonesia bisa dipahami dan diterima secara global.</w:t>
      </w:r>
    </w:p>
    <w:p w14:paraId="5DB4DA94" w14:textId="77777777" w:rsidR="00F63B72" w:rsidRPr="00F63B72" w:rsidRDefault="00F63B72" w:rsidP="00F63B72">
      <w:pPr>
        <w:jc w:val="both"/>
        <w:rPr>
          <w:rFonts w:ascii="Times New Roman" w:hAnsi="Times New Roman" w:cs="Times New Roman"/>
        </w:rPr>
      </w:pPr>
      <w:r w:rsidRPr="00F63B72">
        <w:rPr>
          <w:rFonts w:ascii="Times New Roman" w:hAnsi="Times New Roman" w:cs="Times New Roman"/>
        </w:rPr>
        <w:t>Kesimpulannya, keputusan menggunakan nilai wajar yang dipilih PT Garuda Sejahtera didukung secara konseptual oleh IFRS.</w:t>
      </w:r>
    </w:p>
    <w:p w14:paraId="621E5064" w14:textId="7E323C60" w:rsidR="00BF1CF9" w:rsidRPr="00F63B72" w:rsidRDefault="00F63B72" w:rsidP="00F63B72">
      <w:pPr>
        <w:jc w:val="both"/>
        <w:rPr>
          <w:rFonts w:ascii="Times New Roman" w:hAnsi="Times New Roman" w:cs="Times New Roman"/>
        </w:rPr>
      </w:pPr>
      <w:r w:rsidRPr="00F63B72">
        <w:rPr>
          <w:rFonts w:ascii="Times New Roman" w:hAnsi="Times New Roman" w:cs="Times New Roman"/>
        </w:rPr>
        <w:t>Namun, di Indonesia, keputusan ini harus disertai dengan kehati-hatian, transparansi, dan pengevaluasian menyeluruh terhadap kondisi pasar serta data yang ada. Sebagai alternatif, metode biaya historis mungkin lebih tepat untuk mencerminkan kondisi pasar lokal yang nyata.</w:t>
      </w:r>
    </w:p>
    <w:sectPr w:rsidR="00BF1CF9" w:rsidRPr="00F63B72" w:rsidSect="003F117C">
      <w:type w:val="continuous"/>
      <w:pgSz w:w="12191" w:h="18711" w:code="1"/>
      <w:pgMar w:top="1701" w:right="1701" w:bottom="1701" w:left="2268" w:header="771"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72"/>
    <w:rsid w:val="002B5BB0"/>
    <w:rsid w:val="003F117C"/>
    <w:rsid w:val="005A073E"/>
    <w:rsid w:val="00A067AF"/>
    <w:rsid w:val="00AF5EDE"/>
    <w:rsid w:val="00B162A4"/>
    <w:rsid w:val="00B42CFA"/>
    <w:rsid w:val="00B51D6E"/>
    <w:rsid w:val="00B96964"/>
    <w:rsid w:val="00BF1CF9"/>
    <w:rsid w:val="00CA7A77"/>
    <w:rsid w:val="00D0047F"/>
    <w:rsid w:val="00D3531B"/>
    <w:rsid w:val="00DD7465"/>
    <w:rsid w:val="00EE0070"/>
    <w:rsid w:val="00F63B72"/>
    <w:rsid w:val="00F8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94EA"/>
  <w15:chartTrackingRefBased/>
  <w15:docId w15:val="{03546DE6-6206-4435-BF8D-1FFEDAD3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162A4"/>
    <w:pPr>
      <w:keepNext/>
      <w:keepLines/>
      <w:spacing w:before="240" w:after="0" w:line="259" w:lineRule="auto"/>
      <w:jc w:val="center"/>
      <w:outlineLvl w:val="0"/>
    </w:pPr>
    <w:rPr>
      <w:rFonts w:ascii="Times New Roman" w:eastAsiaTheme="majorEastAsia" w:hAnsi="Times New Roman" w:cstheme="majorBidi"/>
      <w:b/>
      <w:szCs w:val="32"/>
      <w:lang w:val="id-ID"/>
    </w:rPr>
  </w:style>
  <w:style w:type="paragraph" w:styleId="Heading2">
    <w:name w:val="heading 2"/>
    <w:basedOn w:val="Normal"/>
    <w:next w:val="Normal"/>
    <w:link w:val="Heading2Char"/>
    <w:autoRedefine/>
    <w:uiPriority w:val="9"/>
    <w:unhideWhenUsed/>
    <w:qFormat/>
    <w:rsid w:val="00B162A4"/>
    <w:pPr>
      <w:keepNext/>
      <w:keepLines/>
      <w:spacing w:before="40" w:after="0" w:line="276" w:lineRule="auto"/>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semiHidden/>
    <w:unhideWhenUsed/>
    <w:qFormat/>
    <w:rsid w:val="00F63B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B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B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2A4"/>
    <w:rPr>
      <w:rFonts w:ascii="Times New Roman" w:eastAsiaTheme="majorEastAsia" w:hAnsi="Times New Roman" w:cstheme="majorBidi"/>
      <w:b/>
      <w:szCs w:val="32"/>
      <w:lang w:val="id-ID"/>
    </w:rPr>
  </w:style>
  <w:style w:type="character" w:customStyle="1" w:styleId="Heading2Char">
    <w:name w:val="Heading 2 Char"/>
    <w:basedOn w:val="DefaultParagraphFont"/>
    <w:link w:val="Heading2"/>
    <w:uiPriority w:val="9"/>
    <w:rsid w:val="00B162A4"/>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semiHidden/>
    <w:rsid w:val="00F63B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B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B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B72"/>
    <w:rPr>
      <w:rFonts w:eastAsiaTheme="majorEastAsia" w:cstheme="majorBidi"/>
      <w:color w:val="272727" w:themeColor="text1" w:themeTint="D8"/>
    </w:rPr>
  </w:style>
  <w:style w:type="paragraph" w:styleId="Title">
    <w:name w:val="Title"/>
    <w:basedOn w:val="Normal"/>
    <w:next w:val="Normal"/>
    <w:link w:val="TitleChar"/>
    <w:uiPriority w:val="10"/>
    <w:qFormat/>
    <w:rsid w:val="00F63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B72"/>
    <w:pPr>
      <w:spacing w:before="160"/>
      <w:jc w:val="center"/>
    </w:pPr>
    <w:rPr>
      <w:i/>
      <w:iCs/>
      <w:color w:val="404040" w:themeColor="text1" w:themeTint="BF"/>
    </w:rPr>
  </w:style>
  <w:style w:type="character" w:customStyle="1" w:styleId="QuoteChar">
    <w:name w:val="Quote Char"/>
    <w:basedOn w:val="DefaultParagraphFont"/>
    <w:link w:val="Quote"/>
    <w:uiPriority w:val="29"/>
    <w:rsid w:val="00F63B72"/>
    <w:rPr>
      <w:i/>
      <w:iCs/>
      <w:color w:val="404040" w:themeColor="text1" w:themeTint="BF"/>
    </w:rPr>
  </w:style>
  <w:style w:type="paragraph" w:styleId="ListParagraph">
    <w:name w:val="List Paragraph"/>
    <w:basedOn w:val="Normal"/>
    <w:uiPriority w:val="34"/>
    <w:qFormat/>
    <w:rsid w:val="00F63B72"/>
    <w:pPr>
      <w:ind w:left="720"/>
      <w:contextualSpacing/>
    </w:pPr>
  </w:style>
  <w:style w:type="character" w:styleId="IntenseEmphasis">
    <w:name w:val="Intense Emphasis"/>
    <w:basedOn w:val="DefaultParagraphFont"/>
    <w:uiPriority w:val="21"/>
    <w:qFormat/>
    <w:rsid w:val="00F63B72"/>
    <w:rPr>
      <w:i/>
      <w:iCs/>
      <w:color w:val="2F5496" w:themeColor="accent1" w:themeShade="BF"/>
    </w:rPr>
  </w:style>
  <w:style w:type="paragraph" w:styleId="IntenseQuote">
    <w:name w:val="Intense Quote"/>
    <w:basedOn w:val="Normal"/>
    <w:next w:val="Normal"/>
    <w:link w:val="IntenseQuoteChar"/>
    <w:uiPriority w:val="30"/>
    <w:qFormat/>
    <w:rsid w:val="00F63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B72"/>
    <w:rPr>
      <w:i/>
      <w:iCs/>
      <w:color w:val="2F5496" w:themeColor="accent1" w:themeShade="BF"/>
    </w:rPr>
  </w:style>
  <w:style w:type="character" w:styleId="IntenseReference">
    <w:name w:val="Intense Reference"/>
    <w:basedOn w:val="DefaultParagraphFont"/>
    <w:uiPriority w:val="32"/>
    <w:qFormat/>
    <w:rsid w:val="00F63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asus asus</cp:lastModifiedBy>
  <cp:revision>1</cp:revision>
  <dcterms:created xsi:type="dcterms:W3CDTF">2025-10-27T04:04:00Z</dcterms:created>
  <dcterms:modified xsi:type="dcterms:W3CDTF">2025-10-27T04:32:00Z</dcterms:modified>
</cp:coreProperties>
</file>