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69A06" w14:textId="792EC65A" w:rsidR="004A0AF4" w:rsidRDefault="004A0AF4" w:rsidP="003F2ABF">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EVALUASI KEBIJAKAN DAN REALITA LAPANGAN DALAM PROGRAM MAKAN BERGIZI GRATIS: STUDI TENTANG </w:t>
      </w:r>
      <w:r w:rsidR="00A67087">
        <w:rPr>
          <w:rFonts w:ascii="Times New Roman" w:hAnsi="Times New Roman" w:cs="Times New Roman"/>
          <w:b/>
          <w:bCs/>
          <w:sz w:val="28"/>
          <w:szCs w:val="28"/>
        </w:rPr>
        <w:t>IMPLEMENTASI DAN DAMPAK DI DAERAH PEDESAAN</w:t>
      </w:r>
    </w:p>
    <w:p w14:paraId="7824BEA2" w14:textId="77777777" w:rsidR="00A67087" w:rsidRDefault="00A67087" w:rsidP="003F2ABF">
      <w:pPr>
        <w:spacing w:line="276" w:lineRule="auto"/>
        <w:jc w:val="center"/>
        <w:rPr>
          <w:rFonts w:ascii="Times New Roman" w:hAnsi="Times New Roman" w:cs="Times New Roman"/>
          <w:b/>
          <w:bCs/>
          <w:sz w:val="28"/>
          <w:szCs w:val="28"/>
        </w:rPr>
      </w:pPr>
    </w:p>
    <w:p w14:paraId="7FF16E48" w14:textId="499F27AA" w:rsidR="00FF778C" w:rsidRDefault="00E56E49" w:rsidP="00F04DC1">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Oleh</w:t>
      </w:r>
    </w:p>
    <w:p w14:paraId="0D455ABA" w14:textId="51BF5352" w:rsidR="00E56E49" w:rsidRDefault="0053276E" w:rsidP="00F04DC1">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Lutfi Abu Hanifa</w:t>
      </w:r>
    </w:p>
    <w:p w14:paraId="2F60FA71" w14:textId="3FBC9B62" w:rsidR="0053276E" w:rsidRDefault="0053276E" w:rsidP="00F04DC1">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2416041132</w:t>
      </w:r>
    </w:p>
    <w:p w14:paraId="76361889" w14:textId="43D0E3F5" w:rsidR="0053276E" w:rsidRDefault="0053276E" w:rsidP="00F04DC1">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Reguler D</w:t>
      </w:r>
    </w:p>
    <w:p w14:paraId="2D49E292" w14:textId="68C690EE" w:rsidR="0053276E" w:rsidRDefault="0053276E" w:rsidP="00F04DC1">
      <w:pPr>
        <w:spacing w:line="276" w:lineRule="auto"/>
        <w:jc w:val="center"/>
        <w:rPr>
          <w:rFonts w:ascii="Times New Roman" w:hAnsi="Times New Roman" w:cs="Times New Roman"/>
          <w:b/>
          <w:bCs/>
          <w:sz w:val="28"/>
          <w:szCs w:val="28"/>
        </w:rPr>
      </w:pPr>
    </w:p>
    <w:p w14:paraId="3EE24235" w14:textId="78AEE973" w:rsidR="00FF778C" w:rsidRDefault="00D71C6D" w:rsidP="00F04DC1">
      <w:pPr>
        <w:spacing w:line="276" w:lineRule="auto"/>
        <w:jc w:val="cente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59264" behindDoc="0" locked="0" layoutInCell="1" allowOverlap="1" wp14:anchorId="693ED4B0" wp14:editId="4B35D652">
            <wp:simplePos x="0" y="0"/>
            <wp:positionH relativeFrom="column">
              <wp:posOffset>1291590</wp:posOffset>
            </wp:positionH>
            <wp:positionV relativeFrom="paragraph">
              <wp:posOffset>328295</wp:posOffset>
            </wp:positionV>
            <wp:extent cx="2494280" cy="2455545"/>
            <wp:effectExtent l="0" t="0" r="1270" b="1905"/>
            <wp:wrapTopAndBottom/>
            <wp:docPr id="1741666726"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66726" name="Gambar 174166672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4280" cy="2455545"/>
                    </a:xfrm>
                    <a:prstGeom prst="rect">
                      <a:avLst/>
                    </a:prstGeom>
                  </pic:spPr>
                </pic:pic>
              </a:graphicData>
            </a:graphic>
            <wp14:sizeRelH relativeFrom="margin">
              <wp14:pctWidth>0</wp14:pctWidth>
            </wp14:sizeRelH>
            <wp14:sizeRelV relativeFrom="margin">
              <wp14:pctHeight>0</wp14:pctHeight>
            </wp14:sizeRelV>
          </wp:anchor>
        </w:drawing>
      </w:r>
    </w:p>
    <w:p w14:paraId="2F8A821E" w14:textId="2B371D75" w:rsidR="00FF778C" w:rsidRDefault="00FF778C" w:rsidP="00F04DC1">
      <w:pPr>
        <w:spacing w:line="276" w:lineRule="auto"/>
        <w:jc w:val="center"/>
        <w:rPr>
          <w:rFonts w:ascii="Times New Roman" w:hAnsi="Times New Roman" w:cs="Times New Roman"/>
          <w:b/>
          <w:bCs/>
          <w:sz w:val="28"/>
          <w:szCs w:val="28"/>
        </w:rPr>
      </w:pPr>
    </w:p>
    <w:p w14:paraId="14CD8A87" w14:textId="1366243E" w:rsidR="00FF778C" w:rsidRDefault="00FF778C" w:rsidP="00F04DC1">
      <w:pPr>
        <w:spacing w:line="276" w:lineRule="auto"/>
        <w:jc w:val="center"/>
        <w:rPr>
          <w:rFonts w:ascii="Times New Roman" w:hAnsi="Times New Roman" w:cs="Times New Roman"/>
          <w:b/>
          <w:bCs/>
          <w:sz w:val="28"/>
          <w:szCs w:val="28"/>
        </w:rPr>
      </w:pPr>
    </w:p>
    <w:p w14:paraId="66047516" w14:textId="77777777" w:rsidR="00FF778C" w:rsidRDefault="00FF778C" w:rsidP="00F04DC1">
      <w:pPr>
        <w:spacing w:line="276" w:lineRule="auto"/>
        <w:jc w:val="center"/>
        <w:rPr>
          <w:rFonts w:ascii="Times New Roman" w:hAnsi="Times New Roman" w:cs="Times New Roman"/>
          <w:b/>
          <w:bCs/>
          <w:sz w:val="28"/>
          <w:szCs w:val="28"/>
        </w:rPr>
      </w:pPr>
    </w:p>
    <w:p w14:paraId="081DA060" w14:textId="3B54A7AA" w:rsidR="00FF778C" w:rsidRDefault="00D71C6D" w:rsidP="00F04DC1">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ILMU ADMINISTRASI NEGARA</w:t>
      </w:r>
    </w:p>
    <w:p w14:paraId="55778D03" w14:textId="125C504C" w:rsidR="00D71C6D" w:rsidRDefault="009265AF" w:rsidP="00F04DC1">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FAKULTAS ILMU SOSIAL &amp; ILMU POLITIK</w:t>
      </w:r>
    </w:p>
    <w:p w14:paraId="480765B0" w14:textId="4B90FB34" w:rsidR="009265AF" w:rsidRDefault="009265AF" w:rsidP="00F04DC1">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UNIVERSITAS LAMPUNG</w:t>
      </w:r>
    </w:p>
    <w:p w14:paraId="234A33F2" w14:textId="74BE0D6E" w:rsidR="009265AF" w:rsidRDefault="009265AF" w:rsidP="00CE6A82">
      <w:pPr>
        <w:jc w:val="center"/>
        <w:rPr>
          <w:rFonts w:ascii="Times New Roman" w:hAnsi="Times New Roman" w:cs="Times New Roman"/>
          <w:b/>
          <w:bCs/>
          <w:sz w:val="28"/>
          <w:szCs w:val="28"/>
        </w:rPr>
      </w:pPr>
      <w:r>
        <w:rPr>
          <w:rFonts w:ascii="Times New Roman" w:hAnsi="Times New Roman" w:cs="Times New Roman"/>
          <w:b/>
          <w:bCs/>
          <w:sz w:val="28"/>
          <w:szCs w:val="28"/>
        </w:rPr>
        <w:t>2025</w:t>
      </w:r>
    </w:p>
    <w:p w14:paraId="65451CBE" w14:textId="77777777" w:rsidR="00FF778C" w:rsidRDefault="00FF778C" w:rsidP="00A67087">
      <w:pPr>
        <w:rPr>
          <w:rFonts w:ascii="Times New Roman" w:hAnsi="Times New Roman" w:cs="Times New Roman"/>
          <w:b/>
          <w:bCs/>
          <w:sz w:val="28"/>
          <w:szCs w:val="28"/>
        </w:rPr>
      </w:pPr>
    </w:p>
    <w:p w14:paraId="015BD79B" w14:textId="09BA9403" w:rsidR="003C2A59" w:rsidRDefault="003C2A59" w:rsidP="00CE6A82">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BAB I</w:t>
      </w:r>
    </w:p>
    <w:p w14:paraId="31412EFF" w14:textId="45CF5EBD" w:rsidR="003C2A59" w:rsidRDefault="00270DBE" w:rsidP="00CE6A82">
      <w:pPr>
        <w:jc w:val="center"/>
        <w:rPr>
          <w:rFonts w:ascii="Times New Roman" w:hAnsi="Times New Roman" w:cs="Times New Roman"/>
          <w:b/>
          <w:bCs/>
          <w:sz w:val="28"/>
          <w:szCs w:val="28"/>
        </w:rPr>
      </w:pPr>
      <w:r>
        <w:rPr>
          <w:rFonts w:ascii="Times New Roman" w:hAnsi="Times New Roman" w:cs="Times New Roman"/>
          <w:b/>
          <w:bCs/>
          <w:sz w:val="28"/>
          <w:szCs w:val="28"/>
        </w:rPr>
        <w:t>PENDAHULUAN</w:t>
      </w:r>
    </w:p>
    <w:p w14:paraId="49419931" w14:textId="77777777" w:rsidR="00A62E58" w:rsidRDefault="00A62E58" w:rsidP="00CE6A82">
      <w:pPr>
        <w:jc w:val="center"/>
        <w:rPr>
          <w:rFonts w:ascii="Times New Roman" w:hAnsi="Times New Roman" w:cs="Times New Roman"/>
          <w:b/>
          <w:bCs/>
          <w:sz w:val="28"/>
          <w:szCs w:val="28"/>
        </w:rPr>
      </w:pPr>
    </w:p>
    <w:p w14:paraId="142F55BF" w14:textId="676DAB50" w:rsidR="00CB7111" w:rsidRPr="00CB7111" w:rsidRDefault="003C2A59" w:rsidP="00CB7111">
      <w:pPr>
        <w:pStyle w:val="DaftarParagraf"/>
        <w:numPr>
          <w:ilvl w:val="1"/>
          <w:numId w:val="4"/>
        </w:numPr>
        <w:jc w:val="both"/>
        <w:rPr>
          <w:rFonts w:ascii="Times New Roman" w:hAnsi="Times New Roman" w:cs="Times New Roman"/>
          <w:b/>
          <w:bCs/>
        </w:rPr>
      </w:pPr>
      <w:r w:rsidRPr="00E740FA">
        <w:rPr>
          <w:rFonts w:ascii="Times New Roman" w:hAnsi="Times New Roman" w:cs="Times New Roman"/>
          <w:b/>
          <w:bCs/>
        </w:rPr>
        <w:t xml:space="preserve">Latar </w:t>
      </w:r>
      <w:r w:rsidR="00CB7111">
        <w:rPr>
          <w:rFonts w:ascii="Times New Roman" w:hAnsi="Times New Roman" w:cs="Times New Roman"/>
          <w:b/>
          <w:bCs/>
        </w:rPr>
        <w:t>Belakang</w:t>
      </w:r>
    </w:p>
    <w:p w14:paraId="0C2A0C3B" w14:textId="77777777" w:rsidR="008C1341" w:rsidRPr="008C1341" w:rsidRDefault="008C1341" w:rsidP="008C1341">
      <w:pPr>
        <w:spacing w:after="0" w:line="360" w:lineRule="auto"/>
        <w:jc w:val="both"/>
        <w:rPr>
          <w:rFonts w:ascii="Times New Roman" w:hAnsi="Times New Roman" w:cs="Times New Roman"/>
        </w:rPr>
      </w:pPr>
    </w:p>
    <w:p w14:paraId="4423EC61" w14:textId="77777777" w:rsidR="008C1341" w:rsidRPr="0005447F" w:rsidRDefault="008C1341" w:rsidP="0005447F">
      <w:pPr>
        <w:spacing w:after="0" w:line="360" w:lineRule="auto"/>
        <w:ind w:firstLine="720"/>
        <w:jc w:val="both"/>
        <w:rPr>
          <w:rFonts w:ascii="Times New Roman" w:hAnsi="Times New Roman" w:cs="Times New Roman"/>
        </w:rPr>
      </w:pPr>
      <w:r w:rsidRPr="0005447F">
        <w:rPr>
          <w:rFonts w:ascii="Times New Roman" w:hAnsi="Times New Roman" w:cs="Times New Roman"/>
        </w:rPr>
        <w:t xml:space="preserve">Indonesia menghadapi tantangan besar dalam meningkatkan kualitas sumber daya manusia, terutama yang disebabkan oleh masalah gizi yang masih membelit anak-anak bangsa. Data Survei Status Gizi Indonesia (SSGI) tahun 2022 menunjukkan bahwa masalah gizi masih menjadi hambatan serius dalam pembangunan manusia Indonesia, dengan prevalensi </w:t>
      </w:r>
      <w:proofErr w:type="spellStart"/>
      <w:r w:rsidRPr="0005447F">
        <w:rPr>
          <w:rFonts w:ascii="Times New Roman" w:hAnsi="Times New Roman" w:cs="Times New Roman"/>
        </w:rPr>
        <w:t>stunting</w:t>
      </w:r>
      <w:proofErr w:type="spellEnd"/>
      <w:r w:rsidRPr="0005447F">
        <w:rPr>
          <w:rFonts w:ascii="Times New Roman" w:hAnsi="Times New Roman" w:cs="Times New Roman"/>
        </w:rPr>
        <w:t xml:space="preserve"> sebesar 21,6%, </w:t>
      </w:r>
      <w:proofErr w:type="spellStart"/>
      <w:r w:rsidRPr="0005447F">
        <w:rPr>
          <w:rFonts w:ascii="Times New Roman" w:hAnsi="Times New Roman" w:cs="Times New Roman"/>
        </w:rPr>
        <w:t>wasting</w:t>
      </w:r>
      <w:proofErr w:type="spellEnd"/>
      <w:r w:rsidRPr="0005447F">
        <w:rPr>
          <w:rFonts w:ascii="Times New Roman" w:hAnsi="Times New Roman" w:cs="Times New Roman"/>
        </w:rPr>
        <w:t xml:space="preserve"> 7,7%, dan </w:t>
      </w:r>
      <w:proofErr w:type="spellStart"/>
      <w:r w:rsidRPr="0005447F">
        <w:rPr>
          <w:rFonts w:ascii="Times New Roman" w:hAnsi="Times New Roman" w:cs="Times New Roman"/>
        </w:rPr>
        <w:t>overweight</w:t>
      </w:r>
      <w:proofErr w:type="spellEnd"/>
      <w:r w:rsidRPr="0005447F">
        <w:rPr>
          <w:rFonts w:ascii="Times New Roman" w:hAnsi="Times New Roman" w:cs="Times New Roman"/>
        </w:rPr>
        <w:t xml:space="preserve"> 10,8% (</w:t>
      </w:r>
      <w:proofErr w:type="spellStart"/>
      <w:r w:rsidRPr="0005447F">
        <w:rPr>
          <w:rFonts w:ascii="Times New Roman" w:hAnsi="Times New Roman" w:cs="Times New Roman"/>
        </w:rPr>
        <w:t>Kemenkes</w:t>
      </w:r>
      <w:proofErr w:type="spellEnd"/>
      <w:r w:rsidRPr="0005447F">
        <w:rPr>
          <w:rFonts w:ascii="Times New Roman" w:hAnsi="Times New Roman" w:cs="Times New Roman"/>
        </w:rPr>
        <w:t xml:space="preserve"> RI, 2022). Angka ini menunjukkan bahwa hampir satu dari lima anak Indonesia masih mengalami </w:t>
      </w:r>
      <w:proofErr w:type="spellStart"/>
      <w:r w:rsidRPr="0005447F">
        <w:rPr>
          <w:rFonts w:ascii="Times New Roman" w:hAnsi="Times New Roman" w:cs="Times New Roman"/>
        </w:rPr>
        <w:t>stunting</w:t>
      </w:r>
      <w:proofErr w:type="spellEnd"/>
      <w:r w:rsidRPr="0005447F">
        <w:rPr>
          <w:rFonts w:ascii="Times New Roman" w:hAnsi="Times New Roman" w:cs="Times New Roman"/>
        </w:rPr>
        <w:t>, suatu kondisi yang memiliki dampak jangka panjang terhadap perkembangan kognitif dan produktivitas ekonomi.</w:t>
      </w:r>
    </w:p>
    <w:p w14:paraId="313020E0" w14:textId="77777777" w:rsidR="008C1341" w:rsidRPr="0005447F" w:rsidRDefault="008C1341" w:rsidP="0005447F">
      <w:pPr>
        <w:spacing w:after="0" w:line="360" w:lineRule="auto"/>
        <w:ind w:firstLine="720"/>
        <w:jc w:val="both"/>
        <w:rPr>
          <w:rFonts w:ascii="Times New Roman" w:hAnsi="Times New Roman" w:cs="Times New Roman"/>
        </w:rPr>
      </w:pPr>
    </w:p>
    <w:p w14:paraId="1E6A10D6" w14:textId="370A68A2" w:rsidR="008C1341" w:rsidRPr="0005447F" w:rsidRDefault="00CF70D3" w:rsidP="0005447F">
      <w:pPr>
        <w:spacing w:after="0" w:line="360" w:lineRule="auto"/>
        <w:ind w:firstLine="720"/>
        <w:jc w:val="both"/>
        <w:rPr>
          <w:rFonts w:ascii="Times New Roman" w:hAnsi="Times New Roman" w:cs="Times New Roman"/>
        </w:rPr>
      </w:pPr>
      <w:r>
        <w:rPr>
          <w:rFonts w:ascii="Times New Roman" w:hAnsi="Times New Roman" w:cs="Times New Roman"/>
        </w:rPr>
        <w:t xml:space="preserve">  </w:t>
      </w:r>
      <w:r w:rsidR="008C1341" w:rsidRPr="0005447F">
        <w:rPr>
          <w:rFonts w:ascii="Times New Roman" w:hAnsi="Times New Roman" w:cs="Times New Roman"/>
        </w:rPr>
        <w:t>Tabel 1. Prevalensi Masalah Gizi pada Anak Indonesia (SSGI 2022)</w:t>
      </w:r>
      <w:r>
        <w:rPr>
          <w:rFonts w:ascii="Times New Roman" w:hAnsi="Times New Roman" w:cs="Times New Roman"/>
        </w:rPr>
        <w:t xml:space="preserve">  </w:t>
      </w:r>
    </w:p>
    <w:tbl>
      <w:tblPr>
        <w:tblStyle w:val="KisiTabel"/>
        <w:tblW w:w="0" w:type="auto"/>
        <w:tblLook w:val="04A0" w:firstRow="1" w:lastRow="0" w:firstColumn="1" w:lastColumn="0" w:noHBand="0" w:noVBand="1"/>
      </w:tblPr>
      <w:tblGrid>
        <w:gridCol w:w="1956"/>
        <w:gridCol w:w="1956"/>
        <w:gridCol w:w="1956"/>
        <w:gridCol w:w="1958"/>
      </w:tblGrid>
      <w:tr w:rsidR="00643206" w:rsidRPr="00643206" w14:paraId="0A04E385" w14:textId="77777777" w:rsidTr="00643206">
        <w:trPr>
          <w:trHeight w:val="804"/>
        </w:trPr>
        <w:tc>
          <w:tcPr>
            <w:tcW w:w="1956" w:type="dxa"/>
          </w:tcPr>
          <w:p w14:paraId="0E5B33A7" w14:textId="77777777" w:rsidR="00643206" w:rsidRPr="00643206" w:rsidRDefault="00643206" w:rsidP="0007568C">
            <w:pPr>
              <w:spacing w:line="360" w:lineRule="auto"/>
              <w:jc w:val="both"/>
              <w:rPr>
                <w:rFonts w:ascii="Times New Roman" w:hAnsi="Times New Roman" w:cs="Times New Roman"/>
              </w:rPr>
            </w:pPr>
            <w:r w:rsidRPr="00643206">
              <w:rPr>
                <w:rFonts w:ascii="Times New Roman" w:hAnsi="Times New Roman" w:cs="Times New Roman"/>
              </w:rPr>
              <w:t>Jenis Masalah Gizi</w:t>
            </w:r>
          </w:p>
        </w:tc>
        <w:tc>
          <w:tcPr>
            <w:tcW w:w="1956" w:type="dxa"/>
          </w:tcPr>
          <w:p w14:paraId="5BD94C3B" w14:textId="77777777" w:rsidR="00643206" w:rsidRPr="00643206" w:rsidRDefault="00643206" w:rsidP="0007568C">
            <w:pPr>
              <w:spacing w:line="360" w:lineRule="auto"/>
              <w:jc w:val="both"/>
              <w:rPr>
                <w:rFonts w:ascii="Times New Roman" w:hAnsi="Times New Roman" w:cs="Times New Roman"/>
              </w:rPr>
            </w:pPr>
            <w:r w:rsidRPr="00643206">
              <w:rPr>
                <w:rFonts w:ascii="Times New Roman" w:hAnsi="Times New Roman" w:cs="Times New Roman"/>
              </w:rPr>
              <w:t>Prevalensi (%)</w:t>
            </w:r>
          </w:p>
        </w:tc>
        <w:tc>
          <w:tcPr>
            <w:tcW w:w="1956" w:type="dxa"/>
          </w:tcPr>
          <w:p w14:paraId="3A4E66F9" w14:textId="77777777" w:rsidR="00643206" w:rsidRPr="00643206" w:rsidRDefault="00643206" w:rsidP="0007568C">
            <w:pPr>
              <w:spacing w:line="360" w:lineRule="auto"/>
              <w:jc w:val="both"/>
              <w:rPr>
                <w:rFonts w:ascii="Times New Roman" w:hAnsi="Times New Roman" w:cs="Times New Roman"/>
              </w:rPr>
            </w:pPr>
            <w:r w:rsidRPr="00643206">
              <w:rPr>
                <w:rFonts w:ascii="Times New Roman" w:hAnsi="Times New Roman" w:cs="Times New Roman"/>
              </w:rPr>
              <w:t>Jumlah Estimasi</w:t>
            </w:r>
          </w:p>
        </w:tc>
        <w:tc>
          <w:tcPr>
            <w:tcW w:w="1958" w:type="dxa"/>
          </w:tcPr>
          <w:p w14:paraId="6CD13BBE" w14:textId="77777777" w:rsidR="00643206" w:rsidRPr="00643206" w:rsidRDefault="00643206" w:rsidP="0007568C">
            <w:pPr>
              <w:spacing w:line="360" w:lineRule="auto"/>
              <w:jc w:val="both"/>
              <w:rPr>
                <w:rFonts w:ascii="Times New Roman" w:hAnsi="Times New Roman" w:cs="Times New Roman"/>
              </w:rPr>
            </w:pPr>
            <w:r w:rsidRPr="00643206">
              <w:rPr>
                <w:rFonts w:ascii="Times New Roman" w:hAnsi="Times New Roman" w:cs="Times New Roman"/>
              </w:rPr>
              <w:t>Target RPJMN 2024</w:t>
            </w:r>
          </w:p>
        </w:tc>
      </w:tr>
      <w:tr w:rsidR="00643206" w:rsidRPr="00643206" w14:paraId="0F88E721" w14:textId="77777777" w:rsidTr="00643206">
        <w:trPr>
          <w:trHeight w:val="411"/>
        </w:trPr>
        <w:tc>
          <w:tcPr>
            <w:tcW w:w="1956" w:type="dxa"/>
          </w:tcPr>
          <w:p w14:paraId="78991E69" w14:textId="77777777" w:rsidR="00643206" w:rsidRPr="00643206" w:rsidRDefault="00643206" w:rsidP="0007568C">
            <w:pPr>
              <w:spacing w:line="360" w:lineRule="auto"/>
              <w:jc w:val="both"/>
              <w:rPr>
                <w:rFonts w:ascii="Times New Roman" w:hAnsi="Times New Roman" w:cs="Times New Roman"/>
              </w:rPr>
            </w:pPr>
            <w:proofErr w:type="spellStart"/>
            <w:r w:rsidRPr="00643206">
              <w:rPr>
                <w:rFonts w:ascii="Times New Roman" w:hAnsi="Times New Roman" w:cs="Times New Roman"/>
              </w:rPr>
              <w:t>Stunting</w:t>
            </w:r>
            <w:proofErr w:type="spellEnd"/>
          </w:p>
        </w:tc>
        <w:tc>
          <w:tcPr>
            <w:tcW w:w="1956" w:type="dxa"/>
          </w:tcPr>
          <w:p w14:paraId="25308BB8" w14:textId="77777777" w:rsidR="00643206" w:rsidRPr="00643206" w:rsidRDefault="00643206" w:rsidP="0007568C">
            <w:pPr>
              <w:spacing w:line="360" w:lineRule="auto"/>
              <w:jc w:val="both"/>
              <w:rPr>
                <w:rFonts w:ascii="Times New Roman" w:hAnsi="Times New Roman" w:cs="Times New Roman"/>
              </w:rPr>
            </w:pPr>
            <w:r w:rsidRPr="00643206">
              <w:rPr>
                <w:rFonts w:ascii="Times New Roman" w:hAnsi="Times New Roman" w:cs="Times New Roman"/>
              </w:rPr>
              <w:t>21,6</w:t>
            </w:r>
          </w:p>
        </w:tc>
        <w:tc>
          <w:tcPr>
            <w:tcW w:w="1956" w:type="dxa"/>
          </w:tcPr>
          <w:p w14:paraId="526CE922" w14:textId="77777777" w:rsidR="00643206" w:rsidRPr="00643206" w:rsidRDefault="00643206" w:rsidP="0007568C">
            <w:pPr>
              <w:spacing w:line="360" w:lineRule="auto"/>
              <w:jc w:val="both"/>
              <w:rPr>
                <w:rFonts w:ascii="Times New Roman" w:hAnsi="Times New Roman" w:cs="Times New Roman"/>
              </w:rPr>
            </w:pPr>
            <w:r w:rsidRPr="00643206">
              <w:rPr>
                <w:rFonts w:ascii="Times New Roman" w:hAnsi="Times New Roman" w:cs="Times New Roman"/>
              </w:rPr>
              <w:t>5,33 juta anak</w:t>
            </w:r>
          </w:p>
        </w:tc>
        <w:tc>
          <w:tcPr>
            <w:tcW w:w="1958" w:type="dxa"/>
          </w:tcPr>
          <w:p w14:paraId="3738AEA5" w14:textId="77777777" w:rsidR="00643206" w:rsidRPr="00643206" w:rsidRDefault="00643206" w:rsidP="0007568C">
            <w:pPr>
              <w:spacing w:line="360" w:lineRule="auto"/>
              <w:jc w:val="both"/>
              <w:rPr>
                <w:rFonts w:ascii="Times New Roman" w:hAnsi="Times New Roman" w:cs="Times New Roman"/>
              </w:rPr>
            </w:pPr>
            <w:r w:rsidRPr="00643206">
              <w:rPr>
                <w:rFonts w:ascii="Times New Roman" w:hAnsi="Times New Roman" w:cs="Times New Roman"/>
              </w:rPr>
              <w:t>14%</w:t>
            </w:r>
          </w:p>
        </w:tc>
      </w:tr>
      <w:tr w:rsidR="00643206" w:rsidRPr="00643206" w14:paraId="30D128F6" w14:textId="77777777" w:rsidTr="00643206">
        <w:trPr>
          <w:trHeight w:val="402"/>
        </w:trPr>
        <w:tc>
          <w:tcPr>
            <w:tcW w:w="1956" w:type="dxa"/>
          </w:tcPr>
          <w:p w14:paraId="12178707" w14:textId="77777777" w:rsidR="00643206" w:rsidRPr="00643206" w:rsidRDefault="00643206" w:rsidP="0007568C">
            <w:pPr>
              <w:spacing w:line="360" w:lineRule="auto"/>
              <w:jc w:val="both"/>
              <w:rPr>
                <w:rFonts w:ascii="Times New Roman" w:hAnsi="Times New Roman" w:cs="Times New Roman"/>
              </w:rPr>
            </w:pPr>
            <w:proofErr w:type="spellStart"/>
            <w:r w:rsidRPr="00643206">
              <w:rPr>
                <w:rFonts w:ascii="Times New Roman" w:hAnsi="Times New Roman" w:cs="Times New Roman"/>
              </w:rPr>
              <w:t>Wasting</w:t>
            </w:r>
            <w:proofErr w:type="spellEnd"/>
          </w:p>
        </w:tc>
        <w:tc>
          <w:tcPr>
            <w:tcW w:w="1956" w:type="dxa"/>
          </w:tcPr>
          <w:p w14:paraId="2BA3C733" w14:textId="77777777" w:rsidR="00643206" w:rsidRPr="00643206" w:rsidRDefault="00643206" w:rsidP="0007568C">
            <w:pPr>
              <w:spacing w:line="360" w:lineRule="auto"/>
              <w:jc w:val="both"/>
              <w:rPr>
                <w:rFonts w:ascii="Times New Roman" w:hAnsi="Times New Roman" w:cs="Times New Roman"/>
              </w:rPr>
            </w:pPr>
            <w:r w:rsidRPr="00643206">
              <w:rPr>
                <w:rFonts w:ascii="Times New Roman" w:hAnsi="Times New Roman" w:cs="Times New Roman"/>
              </w:rPr>
              <w:t>7,7</w:t>
            </w:r>
          </w:p>
        </w:tc>
        <w:tc>
          <w:tcPr>
            <w:tcW w:w="1956" w:type="dxa"/>
          </w:tcPr>
          <w:p w14:paraId="451DB715" w14:textId="77777777" w:rsidR="00643206" w:rsidRPr="00643206" w:rsidRDefault="00643206" w:rsidP="0007568C">
            <w:pPr>
              <w:spacing w:line="360" w:lineRule="auto"/>
              <w:jc w:val="both"/>
              <w:rPr>
                <w:rFonts w:ascii="Times New Roman" w:hAnsi="Times New Roman" w:cs="Times New Roman"/>
              </w:rPr>
            </w:pPr>
            <w:r w:rsidRPr="00643206">
              <w:rPr>
                <w:rFonts w:ascii="Times New Roman" w:hAnsi="Times New Roman" w:cs="Times New Roman"/>
              </w:rPr>
              <w:t>1,9 juta anak</w:t>
            </w:r>
          </w:p>
        </w:tc>
        <w:tc>
          <w:tcPr>
            <w:tcW w:w="1958" w:type="dxa"/>
          </w:tcPr>
          <w:p w14:paraId="20058C61" w14:textId="77777777" w:rsidR="00643206" w:rsidRPr="00643206" w:rsidRDefault="00643206" w:rsidP="0007568C">
            <w:pPr>
              <w:spacing w:line="360" w:lineRule="auto"/>
              <w:jc w:val="both"/>
              <w:rPr>
                <w:rFonts w:ascii="Times New Roman" w:hAnsi="Times New Roman" w:cs="Times New Roman"/>
              </w:rPr>
            </w:pPr>
            <w:r w:rsidRPr="00643206">
              <w:rPr>
                <w:rFonts w:ascii="Times New Roman" w:hAnsi="Times New Roman" w:cs="Times New Roman"/>
              </w:rPr>
              <w:t>7%</w:t>
            </w:r>
          </w:p>
        </w:tc>
      </w:tr>
      <w:tr w:rsidR="00643206" w:rsidRPr="00643206" w14:paraId="798AFD76" w14:textId="77777777" w:rsidTr="00643206">
        <w:trPr>
          <w:trHeight w:val="402"/>
        </w:trPr>
        <w:tc>
          <w:tcPr>
            <w:tcW w:w="1956" w:type="dxa"/>
          </w:tcPr>
          <w:p w14:paraId="631D4067" w14:textId="77777777" w:rsidR="00643206" w:rsidRPr="00643206" w:rsidRDefault="00643206" w:rsidP="0007568C">
            <w:pPr>
              <w:spacing w:line="360" w:lineRule="auto"/>
              <w:jc w:val="both"/>
              <w:rPr>
                <w:rFonts w:ascii="Times New Roman" w:hAnsi="Times New Roman" w:cs="Times New Roman"/>
              </w:rPr>
            </w:pPr>
            <w:proofErr w:type="spellStart"/>
            <w:r w:rsidRPr="00643206">
              <w:rPr>
                <w:rFonts w:ascii="Times New Roman" w:hAnsi="Times New Roman" w:cs="Times New Roman"/>
              </w:rPr>
              <w:t>Overweight</w:t>
            </w:r>
            <w:proofErr w:type="spellEnd"/>
          </w:p>
        </w:tc>
        <w:tc>
          <w:tcPr>
            <w:tcW w:w="1956" w:type="dxa"/>
          </w:tcPr>
          <w:p w14:paraId="743CA3DB" w14:textId="77777777" w:rsidR="00643206" w:rsidRPr="00643206" w:rsidRDefault="00643206" w:rsidP="0007568C">
            <w:pPr>
              <w:spacing w:line="360" w:lineRule="auto"/>
              <w:jc w:val="both"/>
              <w:rPr>
                <w:rFonts w:ascii="Times New Roman" w:hAnsi="Times New Roman" w:cs="Times New Roman"/>
              </w:rPr>
            </w:pPr>
            <w:r w:rsidRPr="00643206">
              <w:rPr>
                <w:rFonts w:ascii="Times New Roman" w:hAnsi="Times New Roman" w:cs="Times New Roman"/>
              </w:rPr>
              <w:t>10,8</w:t>
            </w:r>
          </w:p>
        </w:tc>
        <w:tc>
          <w:tcPr>
            <w:tcW w:w="1956" w:type="dxa"/>
          </w:tcPr>
          <w:p w14:paraId="5566ECBD" w14:textId="77777777" w:rsidR="00643206" w:rsidRPr="00643206" w:rsidRDefault="00643206" w:rsidP="0007568C">
            <w:pPr>
              <w:spacing w:line="360" w:lineRule="auto"/>
              <w:jc w:val="both"/>
              <w:rPr>
                <w:rFonts w:ascii="Times New Roman" w:hAnsi="Times New Roman" w:cs="Times New Roman"/>
              </w:rPr>
            </w:pPr>
            <w:r w:rsidRPr="00643206">
              <w:rPr>
                <w:rFonts w:ascii="Times New Roman" w:hAnsi="Times New Roman" w:cs="Times New Roman"/>
              </w:rPr>
              <w:t>2,66 juta anak</w:t>
            </w:r>
          </w:p>
        </w:tc>
        <w:tc>
          <w:tcPr>
            <w:tcW w:w="1958" w:type="dxa"/>
          </w:tcPr>
          <w:p w14:paraId="6894E2F4" w14:textId="77777777" w:rsidR="00643206" w:rsidRPr="00643206" w:rsidRDefault="00643206" w:rsidP="0007568C">
            <w:pPr>
              <w:spacing w:line="360" w:lineRule="auto"/>
              <w:jc w:val="both"/>
              <w:rPr>
                <w:rFonts w:ascii="Times New Roman" w:hAnsi="Times New Roman" w:cs="Times New Roman"/>
              </w:rPr>
            </w:pPr>
            <w:r w:rsidRPr="00643206">
              <w:rPr>
                <w:rFonts w:ascii="Times New Roman" w:hAnsi="Times New Roman" w:cs="Times New Roman"/>
              </w:rPr>
              <w:t>10%</w:t>
            </w:r>
          </w:p>
        </w:tc>
      </w:tr>
      <w:tr w:rsidR="00643206" w:rsidRPr="00643206" w14:paraId="21828FE3" w14:textId="77777777" w:rsidTr="00643206">
        <w:trPr>
          <w:trHeight w:val="813"/>
        </w:trPr>
        <w:tc>
          <w:tcPr>
            <w:tcW w:w="1956" w:type="dxa"/>
          </w:tcPr>
          <w:p w14:paraId="642A9718" w14:textId="77777777" w:rsidR="00643206" w:rsidRPr="00643206" w:rsidRDefault="00643206" w:rsidP="0007568C">
            <w:pPr>
              <w:spacing w:line="360" w:lineRule="auto"/>
              <w:jc w:val="both"/>
              <w:rPr>
                <w:rFonts w:ascii="Times New Roman" w:hAnsi="Times New Roman" w:cs="Times New Roman"/>
              </w:rPr>
            </w:pPr>
            <w:r w:rsidRPr="00643206">
              <w:rPr>
                <w:rFonts w:ascii="Times New Roman" w:hAnsi="Times New Roman" w:cs="Times New Roman"/>
              </w:rPr>
              <w:t>Anemia pada remaja</w:t>
            </w:r>
          </w:p>
        </w:tc>
        <w:tc>
          <w:tcPr>
            <w:tcW w:w="1956" w:type="dxa"/>
          </w:tcPr>
          <w:p w14:paraId="50F35DE4" w14:textId="77777777" w:rsidR="00643206" w:rsidRPr="00643206" w:rsidRDefault="00643206" w:rsidP="0007568C">
            <w:pPr>
              <w:spacing w:line="360" w:lineRule="auto"/>
              <w:jc w:val="both"/>
              <w:rPr>
                <w:rFonts w:ascii="Times New Roman" w:hAnsi="Times New Roman" w:cs="Times New Roman"/>
              </w:rPr>
            </w:pPr>
            <w:r w:rsidRPr="00643206">
              <w:rPr>
                <w:rFonts w:ascii="Times New Roman" w:hAnsi="Times New Roman" w:cs="Times New Roman"/>
              </w:rPr>
              <w:t>36,4</w:t>
            </w:r>
          </w:p>
        </w:tc>
        <w:tc>
          <w:tcPr>
            <w:tcW w:w="1956" w:type="dxa"/>
          </w:tcPr>
          <w:p w14:paraId="2365DC6E" w14:textId="77777777" w:rsidR="00643206" w:rsidRPr="00643206" w:rsidRDefault="00643206" w:rsidP="0007568C">
            <w:pPr>
              <w:spacing w:line="360" w:lineRule="auto"/>
              <w:jc w:val="both"/>
              <w:rPr>
                <w:rFonts w:ascii="Times New Roman" w:hAnsi="Times New Roman" w:cs="Times New Roman"/>
              </w:rPr>
            </w:pPr>
            <w:r w:rsidRPr="00643206">
              <w:rPr>
                <w:rFonts w:ascii="Times New Roman" w:hAnsi="Times New Roman" w:cs="Times New Roman"/>
              </w:rPr>
              <w:t>8,9 juta remaja</w:t>
            </w:r>
          </w:p>
        </w:tc>
        <w:tc>
          <w:tcPr>
            <w:tcW w:w="1958" w:type="dxa"/>
          </w:tcPr>
          <w:p w14:paraId="15C63152" w14:textId="77777777" w:rsidR="00643206" w:rsidRPr="00643206" w:rsidRDefault="00643206" w:rsidP="0007568C">
            <w:pPr>
              <w:spacing w:line="360" w:lineRule="auto"/>
              <w:jc w:val="both"/>
              <w:rPr>
                <w:rFonts w:ascii="Times New Roman" w:hAnsi="Times New Roman" w:cs="Times New Roman"/>
              </w:rPr>
            </w:pPr>
            <w:r w:rsidRPr="00643206">
              <w:rPr>
                <w:rFonts w:ascii="Times New Roman" w:hAnsi="Times New Roman" w:cs="Times New Roman"/>
              </w:rPr>
              <w:t>31%</w:t>
            </w:r>
          </w:p>
        </w:tc>
      </w:tr>
    </w:tbl>
    <w:p w14:paraId="7A30BB26" w14:textId="77777777" w:rsidR="008C1341" w:rsidRPr="0005447F" w:rsidRDefault="008C1341" w:rsidP="0005447F">
      <w:pPr>
        <w:spacing w:after="0" w:line="360" w:lineRule="auto"/>
        <w:ind w:firstLine="720"/>
        <w:jc w:val="both"/>
        <w:rPr>
          <w:rFonts w:ascii="Times New Roman" w:hAnsi="Times New Roman" w:cs="Times New Roman"/>
        </w:rPr>
      </w:pPr>
    </w:p>
    <w:p w14:paraId="3A888CDA" w14:textId="77777777" w:rsidR="008C1341" w:rsidRPr="0005447F" w:rsidRDefault="008C1341" w:rsidP="0005447F">
      <w:pPr>
        <w:spacing w:after="0" w:line="360" w:lineRule="auto"/>
        <w:ind w:firstLine="720"/>
        <w:jc w:val="both"/>
        <w:rPr>
          <w:rFonts w:ascii="Times New Roman" w:hAnsi="Times New Roman" w:cs="Times New Roman"/>
        </w:rPr>
      </w:pPr>
      <w:r w:rsidRPr="0005447F">
        <w:rPr>
          <w:rFonts w:ascii="Times New Roman" w:hAnsi="Times New Roman" w:cs="Times New Roman"/>
        </w:rPr>
        <w:t xml:space="preserve">Sumber: </w:t>
      </w:r>
      <w:proofErr w:type="spellStart"/>
      <w:r w:rsidRPr="0005447F">
        <w:rPr>
          <w:rFonts w:ascii="Times New Roman" w:hAnsi="Times New Roman" w:cs="Times New Roman"/>
        </w:rPr>
        <w:t>Kemenkes</w:t>
      </w:r>
      <w:proofErr w:type="spellEnd"/>
      <w:r w:rsidRPr="0005447F">
        <w:rPr>
          <w:rFonts w:ascii="Times New Roman" w:hAnsi="Times New Roman" w:cs="Times New Roman"/>
        </w:rPr>
        <w:t xml:space="preserve"> RI (2022)</w:t>
      </w:r>
    </w:p>
    <w:p w14:paraId="23905E30" w14:textId="77777777" w:rsidR="008C1341" w:rsidRPr="0005447F" w:rsidRDefault="008C1341" w:rsidP="0005447F">
      <w:pPr>
        <w:spacing w:after="0" w:line="360" w:lineRule="auto"/>
        <w:ind w:firstLine="720"/>
        <w:jc w:val="both"/>
        <w:rPr>
          <w:rFonts w:ascii="Times New Roman" w:hAnsi="Times New Roman" w:cs="Times New Roman"/>
        </w:rPr>
      </w:pPr>
    </w:p>
    <w:p w14:paraId="747A2CDA" w14:textId="77777777" w:rsidR="008C1341" w:rsidRPr="0005447F" w:rsidRDefault="008C1341" w:rsidP="0005447F">
      <w:pPr>
        <w:spacing w:after="0" w:line="360" w:lineRule="auto"/>
        <w:ind w:firstLine="720"/>
        <w:jc w:val="both"/>
        <w:rPr>
          <w:rFonts w:ascii="Times New Roman" w:hAnsi="Times New Roman" w:cs="Times New Roman"/>
        </w:rPr>
      </w:pPr>
      <w:r w:rsidRPr="0005447F">
        <w:rPr>
          <w:rFonts w:ascii="Times New Roman" w:hAnsi="Times New Roman" w:cs="Times New Roman"/>
        </w:rPr>
        <w:t xml:space="preserve">Masalah gizi ini terutama terkonsentrasi di daerah pedesaan dengan akses terbatas terhadap pangan bergizi, sanitasi, dan layanan kesehatan. Data BPS tahun 2023 menunjukkan disparitas yang signifikan antara wilayah perkotaan dan pedesaan, </w:t>
      </w:r>
      <w:proofErr w:type="spellStart"/>
      <w:r w:rsidRPr="0005447F">
        <w:rPr>
          <w:rFonts w:ascii="Times New Roman" w:hAnsi="Times New Roman" w:cs="Times New Roman"/>
        </w:rPr>
        <w:t>dimana</w:t>
      </w:r>
      <w:proofErr w:type="spellEnd"/>
      <w:r w:rsidRPr="0005447F">
        <w:rPr>
          <w:rFonts w:ascii="Times New Roman" w:hAnsi="Times New Roman" w:cs="Times New Roman"/>
        </w:rPr>
        <w:t xml:space="preserve"> prevalensi </w:t>
      </w:r>
      <w:proofErr w:type="spellStart"/>
      <w:r w:rsidRPr="0005447F">
        <w:rPr>
          <w:rFonts w:ascii="Times New Roman" w:hAnsi="Times New Roman" w:cs="Times New Roman"/>
        </w:rPr>
        <w:t>stunting</w:t>
      </w:r>
      <w:proofErr w:type="spellEnd"/>
      <w:r w:rsidRPr="0005447F">
        <w:rPr>
          <w:rFonts w:ascii="Times New Roman" w:hAnsi="Times New Roman" w:cs="Times New Roman"/>
        </w:rPr>
        <w:t xml:space="preserve"> di pedesaan mencapai 24,8% dibandingkan </w:t>
      </w:r>
      <w:r w:rsidRPr="0005447F">
        <w:rPr>
          <w:rFonts w:ascii="Times New Roman" w:hAnsi="Times New Roman" w:cs="Times New Roman"/>
        </w:rPr>
        <w:lastRenderedPageBreak/>
        <w:t xml:space="preserve">perkotaan sebesar 18,2%. Bahkan di provinsi tertentu seperti NTT, angka </w:t>
      </w:r>
      <w:proofErr w:type="spellStart"/>
      <w:r w:rsidRPr="0005447F">
        <w:rPr>
          <w:rFonts w:ascii="Times New Roman" w:hAnsi="Times New Roman" w:cs="Times New Roman"/>
        </w:rPr>
        <w:t>stunting</w:t>
      </w:r>
      <w:proofErr w:type="spellEnd"/>
      <w:r w:rsidRPr="0005447F">
        <w:rPr>
          <w:rFonts w:ascii="Times New Roman" w:hAnsi="Times New Roman" w:cs="Times New Roman"/>
        </w:rPr>
        <w:t xml:space="preserve"> masih berada di atas 30%, jauh melampaui rata-rata nasional (BPS, 2023).</w:t>
      </w:r>
    </w:p>
    <w:p w14:paraId="0E17AA19" w14:textId="77777777" w:rsidR="008C1341" w:rsidRPr="0005447F" w:rsidRDefault="008C1341" w:rsidP="0005447F">
      <w:pPr>
        <w:spacing w:after="0" w:line="360" w:lineRule="auto"/>
        <w:ind w:firstLine="720"/>
        <w:jc w:val="both"/>
        <w:rPr>
          <w:rFonts w:ascii="Times New Roman" w:hAnsi="Times New Roman" w:cs="Times New Roman"/>
        </w:rPr>
      </w:pPr>
    </w:p>
    <w:p w14:paraId="3CE54125" w14:textId="77777777" w:rsidR="008C1341" w:rsidRPr="0005447F" w:rsidRDefault="008C1341" w:rsidP="0005447F">
      <w:pPr>
        <w:spacing w:after="0" w:line="360" w:lineRule="auto"/>
        <w:ind w:firstLine="720"/>
        <w:jc w:val="both"/>
        <w:rPr>
          <w:rFonts w:ascii="Times New Roman" w:hAnsi="Times New Roman" w:cs="Times New Roman"/>
        </w:rPr>
      </w:pPr>
      <w:r w:rsidRPr="0005447F">
        <w:rPr>
          <w:rFonts w:ascii="Times New Roman" w:hAnsi="Times New Roman" w:cs="Times New Roman"/>
        </w:rPr>
        <w:t xml:space="preserve">Kondisi gizi buruk pada anak usia sekolah tidak hanya menjadi masalah kesehatan, tetapi juga krisis multidimensi yang berdampak pada penurunan kapasitas kognitif, imunitas lemah, dan terhambatnya produktivitas masa depan. Studi yang dilakukan oleh World Bank (2022) menunjukkan bahwa anak yang mengalami </w:t>
      </w:r>
      <w:proofErr w:type="spellStart"/>
      <w:r w:rsidRPr="0005447F">
        <w:rPr>
          <w:rFonts w:ascii="Times New Roman" w:hAnsi="Times New Roman" w:cs="Times New Roman"/>
        </w:rPr>
        <w:t>stunting</w:t>
      </w:r>
      <w:proofErr w:type="spellEnd"/>
      <w:r w:rsidRPr="0005447F">
        <w:rPr>
          <w:rFonts w:ascii="Times New Roman" w:hAnsi="Times New Roman" w:cs="Times New Roman"/>
        </w:rPr>
        <w:t xml:space="preserve"> berpotensi kehilangan 10-15% pendapatan seumur hidupnya, serta memiliki kemampuan kognitif yang lebih rendah dibandingkan anak dengan gizi baik.</w:t>
      </w:r>
    </w:p>
    <w:p w14:paraId="42010DE5" w14:textId="77777777" w:rsidR="008C1341" w:rsidRPr="0005447F" w:rsidRDefault="008C1341" w:rsidP="0005447F">
      <w:pPr>
        <w:spacing w:after="0" w:line="360" w:lineRule="auto"/>
        <w:ind w:firstLine="720"/>
        <w:jc w:val="both"/>
        <w:rPr>
          <w:rFonts w:ascii="Times New Roman" w:hAnsi="Times New Roman" w:cs="Times New Roman"/>
        </w:rPr>
      </w:pPr>
    </w:p>
    <w:p w14:paraId="3D7EE1C8" w14:textId="77777777" w:rsidR="008C1341" w:rsidRPr="0005447F" w:rsidRDefault="008C1341" w:rsidP="0005447F">
      <w:pPr>
        <w:spacing w:after="0" w:line="360" w:lineRule="auto"/>
        <w:ind w:firstLine="720"/>
        <w:jc w:val="both"/>
        <w:rPr>
          <w:rFonts w:ascii="Times New Roman" w:hAnsi="Times New Roman" w:cs="Times New Roman"/>
        </w:rPr>
      </w:pPr>
      <w:r w:rsidRPr="0005447F">
        <w:rPr>
          <w:rFonts w:ascii="Times New Roman" w:hAnsi="Times New Roman" w:cs="Times New Roman"/>
        </w:rPr>
        <w:t xml:space="preserve">Sekolah sebagai institusi pendidikan formal juga berperan sebagai garda terdepan dalam upaya perbaikan gizi anak. Seorang anak yang datang ke sekolah dengan kelaparan atau defisiensi </w:t>
      </w:r>
      <w:proofErr w:type="spellStart"/>
      <w:r w:rsidRPr="0005447F">
        <w:rPr>
          <w:rFonts w:ascii="Times New Roman" w:hAnsi="Times New Roman" w:cs="Times New Roman"/>
        </w:rPr>
        <w:t>mikronutrien</w:t>
      </w:r>
      <w:proofErr w:type="spellEnd"/>
      <w:r w:rsidRPr="0005447F">
        <w:rPr>
          <w:rFonts w:ascii="Times New Roman" w:hAnsi="Times New Roman" w:cs="Times New Roman"/>
        </w:rPr>
        <w:t xml:space="preserve"> akan mengalami kesulitan berkonsentrasi, menyerap pelajaran, dan berpartisipasi aktif dalam pembelajaran. Data dari </w:t>
      </w:r>
      <w:proofErr w:type="spellStart"/>
      <w:r w:rsidRPr="0005447F">
        <w:rPr>
          <w:rFonts w:ascii="Times New Roman" w:hAnsi="Times New Roman" w:cs="Times New Roman"/>
        </w:rPr>
        <w:t>Kemendikbudristek</w:t>
      </w:r>
      <w:proofErr w:type="spellEnd"/>
      <w:r w:rsidRPr="0005447F">
        <w:rPr>
          <w:rFonts w:ascii="Times New Roman" w:hAnsi="Times New Roman" w:cs="Times New Roman"/>
        </w:rPr>
        <w:t xml:space="preserve"> (2023) menunjukkan bahwa 38% sekolah melaporkan adanya siswa yang sering mengantuk di kelas karena kurang makan, dan 25% sekolah mencatat adanya siswa yang tidak dapat mengikuti pelajaran dengan optimal karena masalah gizi.</w:t>
      </w:r>
    </w:p>
    <w:p w14:paraId="47A89C75" w14:textId="77777777" w:rsidR="008C1341" w:rsidRPr="0005447F" w:rsidRDefault="008C1341" w:rsidP="0005447F">
      <w:pPr>
        <w:spacing w:after="0" w:line="360" w:lineRule="auto"/>
        <w:ind w:firstLine="720"/>
        <w:jc w:val="both"/>
        <w:rPr>
          <w:rFonts w:ascii="Times New Roman" w:hAnsi="Times New Roman" w:cs="Times New Roman"/>
        </w:rPr>
      </w:pPr>
    </w:p>
    <w:p w14:paraId="2A871670" w14:textId="77777777" w:rsidR="008C1341" w:rsidRPr="0005447F" w:rsidRDefault="008C1341" w:rsidP="0005447F">
      <w:pPr>
        <w:spacing w:after="0" w:line="360" w:lineRule="auto"/>
        <w:ind w:firstLine="720"/>
        <w:jc w:val="both"/>
        <w:rPr>
          <w:rFonts w:ascii="Times New Roman" w:hAnsi="Times New Roman" w:cs="Times New Roman"/>
        </w:rPr>
      </w:pPr>
      <w:r w:rsidRPr="0005447F">
        <w:rPr>
          <w:rFonts w:ascii="Times New Roman" w:hAnsi="Times New Roman" w:cs="Times New Roman"/>
        </w:rPr>
        <w:t xml:space="preserve">Program Makan Bergizi Gratis (PMBG) yang dicanangkan pemerintah hadir sebagai kebijakan publik konkret untuk menjamin akses pangan bergizi bagi anak sekolah, khususnya dari kalangan kurang mampu. Program ini sejalan dengan komitmen global melalui </w:t>
      </w:r>
      <w:proofErr w:type="spellStart"/>
      <w:r w:rsidRPr="0005447F">
        <w:rPr>
          <w:rFonts w:ascii="Times New Roman" w:hAnsi="Times New Roman" w:cs="Times New Roman"/>
        </w:rPr>
        <w:t>Sustainable</w:t>
      </w:r>
      <w:proofErr w:type="spellEnd"/>
      <w:r w:rsidRPr="0005447F">
        <w:rPr>
          <w:rFonts w:ascii="Times New Roman" w:hAnsi="Times New Roman" w:cs="Times New Roman"/>
        </w:rPr>
        <w:t xml:space="preserve"> Development </w:t>
      </w:r>
      <w:proofErr w:type="spellStart"/>
      <w:r w:rsidRPr="0005447F">
        <w:rPr>
          <w:rFonts w:ascii="Times New Roman" w:hAnsi="Times New Roman" w:cs="Times New Roman"/>
        </w:rPr>
        <w:t>Goals</w:t>
      </w:r>
      <w:proofErr w:type="spellEnd"/>
      <w:r w:rsidRPr="0005447F">
        <w:rPr>
          <w:rFonts w:ascii="Times New Roman" w:hAnsi="Times New Roman" w:cs="Times New Roman"/>
        </w:rPr>
        <w:t xml:space="preserve"> (</w:t>
      </w:r>
      <w:proofErr w:type="spellStart"/>
      <w:r w:rsidRPr="0005447F">
        <w:rPr>
          <w:rFonts w:ascii="Times New Roman" w:hAnsi="Times New Roman" w:cs="Times New Roman"/>
        </w:rPr>
        <w:t>SDGs</w:t>
      </w:r>
      <w:proofErr w:type="spellEnd"/>
      <w:r w:rsidRPr="0005447F">
        <w:rPr>
          <w:rFonts w:ascii="Times New Roman" w:hAnsi="Times New Roman" w:cs="Times New Roman"/>
        </w:rPr>
        <w:t>) tujuan ke-2 tentang mengakhiri kelaparan, mencapai ketahanan pangan dan perbaikan gizi, serta mendorong pertanian berkelanjutan.</w:t>
      </w:r>
    </w:p>
    <w:p w14:paraId="1B7489AD" w14:textId="77777777" w:rsidR="008C1341" w:rsidRPr="0005447F" w:rsidRDefault="008C1341" w:rsidP="0005447F">
      <w:pPr>
        <w:spacing w:after="0" w:line="360" w:lineRule="auto"/>
        <w:ind w:firstLine="720"/>
        <w:jc w:val="both"/>
        <w:rPr>
          <w:rFonts w:ascii="Times New Roman" w:hAnsi="Times New Roman" w:cs="Times New Roman"/>
        </w:rPr>
      </w:pPr>
    </w:p>
    <w:p w14:paraId="60D27428" w14:textId="77777777" w:rsidR="008C1341" w:rsidRPr="0005447F" w:rsidRDefault="008C1341" w:rsidP="0005447F">
      <w:pPr>
        <w:spacing w:after="0" w:line="360" w:lineRule="auto"/>
        <w:ind w:firstLine="720"/>
        <w:jc w:val="both"/>
        <w:rPr>
          <w:rFonts w:ascii="Times New Roman" w:hAnsi="Times New Roman" w:cs="Times New Roman"/>
        </w:rPr>
      </w:pPr>
      <w:r w:rsidRPr="0005447F">
        <w:rPr>
          <w:rFonts w:ascii="Times New Roman" w:hAnsi="Times New Roman" w:cs="Times New Roman"/>
        </w:rPr>
        <w:t xml:space="preserve">Secara </w:t>
      </w:r>
      <w:proofErr w:type="spellStart"/>
      <w:r w:rsidRPr="0005447F">
        <w:rPr>
          <w:rFonts w:ascii="Times New Roman" w:hAnsi="Times New Roman" w:cs="Times New Roman"/>
        </w:rPr>
        <w:t>teoritis</w:t>
      </w:r>
      <w:proofErr w:type="spellEnd"/>
      <w:r w:rsidRPr="0005447F">
        <w:rPr>
          <w:rFonts w:ascii="Times New Roman" w:hAnsi="Times New Roman" w:cs="Times New Roman"/>
        </w:rPr>
        <w:t xml:space="preserve">, manfaat program ini sangat komprehensif. Pada tingkat individu siswa, program bertujuan meningkatkan status gizi, kehadiran, dan fokus belajar. Penelitian yang dilakukan oleh </w:t>
      </w:r>
      <w:proofErr w:type="spellStart"/>
      <w:r w:rsidRPr="0005447F">
        <w:rPr>
          <w:rFonts w:ascii="Times New Roman" w:hAnsi="Times New Roman" w:cs="Times New Roman"/>
        </w:rPr>
        <w:t>Drake</w:t>
      </w:r>
      <w:proofErr w:type="spellEnd"/>
      <w:r w:rsidRPr="0005447F">
        <w:rPr>
          <w:rFonts w:ascii="Times New Roman" w:hAnsi="Times New Roman" w:cs="Times New Roman"/>
        </w:rPr>
        <w:t xml:space="preserve"> </w:t>
      </w:r>
      <w:proofErr w:type="spellStart"/>
      <w:r w:rsidRPr="0005447F">
        <w:rPr>
          <w:rFonts w:ascii="Times New Roman" w:hAnsi="Times New Roman" w:cs="Times New Roman"/>
        </w:rPr>
        <w:t>et</w:t>
      </w:r>
      <w:proofErr w:type="spellEnd"/>
      <w:r w:rsidRPr="0005447F">
        <w:rPr>
          <w:rFonts w:ascii="Times New Roman" w:hAnsi="Times New Roman" w:cs="Times New Roman"/>
        </w:rPr>
        <w:t xml:space="preserve"> </w:t>
      </w:r>
      <w:proofErr w:type="spellStart"/>
      <w:r w:rsidRPr="0005447F">
        <w:rPr>
          <w:rFonts w:ascii="Times New Roman" w:hAnsi="Times New Roman" w:cs="Times New Roman"/>
        </w:rPr>
        <w:t>al.</w:t>
      </w:r>
      <w:proofErr w:type="spellEnd"/>
      <w:r w:rsidRPr="0005447F">
        <w:rPr>
          <w:rFonts w:ascii="Times New Roman" w:hAnsi="Times New Roman" w:cs="Times New Roman"/>
        </w:rPr>
        <w:t xml:space="preserve"> (2020) menunjukkan bahwa program makan sekolah yang teratur dapat meningkatkan kehadiran siswa sebesar 20-30% dan meningkatkan nilai akademik sebesar 15-25%. Pada tingkat lebih luas, </w:t>
      </w:r>
      <w:r w:rsidRPr="0005447F">
        <w:rPr>
          <w:rFonts w:ascii="Times New Roman" w:hAnsi="Times New Roman" w:cs="Times New Roman"/>
        </w:rPr>
        <w:lastRenderedPageBreak/>
        <w:t>program dirancang untuk mendorong pertumbuhan ekonomi lokal dengan melibatkan petani, koperasi, dan UMKM setempat sebagai penyedia bahan baku (Basit &amp; Ramadani, 2025).</w:t>
      </w:r>
    </w:p>
    <w:p w14:paraId="04BF1939" w14:textId="77777777" w:rsidR="008C1341" w:rsidRPr="0005447F" w:rsidRDefault="008C1341" w:rsidP="0005447F">
      <w:pPr>
        <w:spacing w:after="0" w:line="360" w:lineRule="auto"/>
        <w:ind w:firstLine="720"/>
        <w:jc w:val="both"/>
        <w:rPr>
          <w:rFonts w:ascii="Times New Roman" w:hAnsi="Times New Roman" w:cs="Times New Roman"/>
        </w:rPr>
      </w:pPr>
    </w:p>
    <w:p w14:paraId="32374865" w14:textId="77777777" w:rsidR="008C1341" w:rsidRPr="0005447F" w:rsidRDefault="008C1341" w:rsidP="0005447F">
      <w:pPr>
        <w:spacing w:after="0" w:line="360" w:lineRule="auto"/>
        <w:ind w:firstLine="720"/>
        <w:jc w:val="both"/>
        <w:rPr>
          <w:rFonts w:ascii="Times New Roman" w:hAnsi="Times New Roman" w:cs="Times New Roman"/>
        </w:rPr>
      </w:pPr>
      <w:r w:rsidRPr="0005447F">
        <w:rPr>
          <w:rFonts w:ascii="Times New Roman" w:hAnsi="Times New Roman" w:cs="Times New Roman"/>
        </w:rPr>
        <w:t xml:space="preserve">Namun, seperti banyak kebijakan publik ambisius, terdapat jurang kompleks antara </w:t>
      </w:r>
      <w:proofErr w:type="spellStart"/>
      <w:r w:rsidRPr="0005447F">
        <w:rPr>
          <w:rFonts w:ascii="Times New Roman" w:hAnsi="Times New Roman" w:cs="Times New Roman"/>
        </w:rPr>
        <w:t>idealitas</w:t>
      </w:r>
      <w:proofErr w:type="spellEnd"/>
      <w:r w:rsidRPr="0005447F">
        <w:rPr>
          <w:rFonts w:ascii="Times New Roman" w:hAnsi="Times New Roman" w:cs="Times New Roman"/>
        </w:rPr>
        <w:t xml:space="preserve"> kebijakan dan realitas implementasi di akar rumput. Menteri Pendidikan, Kebudayaan, Riset, dan Teknologi dalam Rapat Kerja dengan Komisi X DPR RI mengakui bahwa "implementasi program makan bergizi gratis menghadapi tantangan besar dalam hal konsistensi penyediaan dan distribusi bahan makanan, terutama di daerah terpencil" (</w:t>
      </w:r>
      <w:proofErr w:type="spellStart"/>
      <w:r w:rsidRPr="0005447F">
        <w:rPr>
          <w:rFonts w:ascii="Times New Roman" w:hAnsi="Times New Roman" w:cs="Times New Roman"/>
        </w:rPr>
        <w:t>Kemendikbudristek</w:t>
      </w:r>
      <w:proofErr w:type="spellEnd"/>
      <w:r w:rsidRPr="0005447F">
        <w:rPr>
          <w:rFonts w:ascii="Times New Roman" w:hAnsi="Times New Roman" w:cs="Times New Roman"/>
        </w:rPr>
        <w:t>, 2023).</w:t>
      </w:r>
    </w:p>
    <w:p w14:paraId="0DE1165F" w14:textId="77777777" w:rsidR="008C1341" w:rsidRPr="0005447F" w:rsidRDefault="008C1341" w:rsidP="0005447F">
      <w:pPr>
        <w:spacing w:after="0" w:line="360" w:lineRule="auto"/>
        <w:ind w:firstLine="720"/>
        <w:jc w:val="both"/>
        <w:rPr>
          <w:rFonts w:ascii="Times New Roman" w:hAnsi="Times New Roman" w:cs="Times New Roman"/>
        </w:rPr>
      </w:pPr>
    </w:p>
    <w:p w14:paraId="0F23FF86" w14:textId="77777777" w:rsidR="008C1341" w:rsidRPr="0005447F" w:rsidRDefault="008C1341" w:rsidP="0005447F">
      <w:pPr>
        <w:spacing w:after="0" w:line="360" w:lineRule="auto"/>
        <w:ind w:firstLine="720"/>
        <w:jc w:val="both"/>
        <w:rPr>
          <w:rFonts w:ascii="Times New Roman" w:hAnsi="Times New Roman" w:cs="Times New Roman"/>
        </w:rPr>
      </w:pPr>
      <w:r w:rsidRPr="0005447F">
        <w:rPr>
          <w:rFonts w:ascii="Times New Roman" w:hAnsi="Times New Roman" w:cs="Times New Roman"/>
        </w:rPr>
        <w:t xml:space="preserve">Dalam perspektif Ilmu Administrasi Negara, kebijakan </w:t>
      </w:r>
      <w:proofErr w:type="spellStart"/>
      <w:r w:rsidRPr="0005447F">
        <w:rPr>
          <w:rFonts w:ascii="Times New Roman" w:hAnsi="Times New Roman" w:cs="Times New Roman"/>
        </w:rPr>
        <w:t>hanyalah</w:t>
      </w:r>
      <w:proofErr w:type="spellEnd"/>
      <w:r w:rsidRPr="0005447F">
        <w:rPr>
          <w:rFonts w:ascii="Times New Roman" w:hAnsi="Times New Roman" w:cs="Times New Roman"/>
        </w:rPr>
        <w:t xml:space="preserve"> satu bagian dari proses; kesuksesan sesungguhnya terletak pada kapasitas birokrasi dan </w:t>
      </w:r>
      <w:proofErr w:type="spellStart"/>
      <w:r w:rsidRPr="0005447F">
        <w:rPr>
          <w:rFonts w:ascii="Times New Roman" w:hAnsi="Times New Roman" w:cs="Times New Roman"/>
        </w:rPr>
        <w:t>governance</w:t>
      </w:r>
      <w:proofErr w:type="spellEnd"/>
      <w:r w:rsidRPr="0005447F">
        <w:rPr>
          <w:rFonts w:ascii="Times New Roman" w:hAnsi="Times New Roman" w:cs="Times New Roman"/>
        </w:rPr>
        <w:t xml:space="preserve"> dalam mengimplementasikannya (Negara, 2012). Agustini (2025) menyoroti bahwa efektivitas program ini tidak linier, melainkan dipenuhi tantangan implementasi yang beragam di setiap daerah. Penelitian Rahmah </w:t>
      </w:r>
      <w:proofErr w:type="spellStart"/>
      <w:r w:rsidRPr="0005447F">
        <w:rPr>
          <w:rFonts w:ascii="Times New Roman" w:hAnsi="Times New Roman" w:cs="Times New Roman"/>
        </w:rPr>
        <w:t>et</w:t>
      </w:r>
      <w:proofErr w:type="spellEnd"/>
      <w:r w:rsidRPr="0005447F">
        <w:rPr>
          <w:rFonts w:ascii="Times New Roman" w:hAnsi="Times New Roman" w:cs="Times New Roman"/>
        </w:rPr>
        <w:t xml:space="preserve"> </w:t>
      </w:r>
      <w:proofErr w:type="spellStart"/>
      <w:r w:rsidRPr="0005447F">
        <w:rPr>
          <w:rFonts w:ascii="Times New Roman" w:hAnsi="Times New Roman" w:cs="Times New Roman"/>
        </w:rPr>
        <w:t>al.</w:t>
      </w:r>
      <w:proofErr w:type="spellEnd"/>
      <w:r w:rsidRPr="0005447F">
        <w:rPr>
          <w:rFonts w:ascii="Times New Roman" w:hAnsi="Times New Roman" w:cs="Times New Roman"/>
        </w:rPr>
        <w:t xml:space="preserve"> (2025) mengonfirmasi bahwa keberhasilan program sangat variatif, memunculkan pertanyaan mendasar tentang faktor-faktor administrasi dan kontekstual yang menentukan kesenjangan antara harapan dan kenyataan.</w:t>
      </w:r>
    </w:p>
    <w:p w14:paraId="730E7651" w14:textId="77777777" w:rsidR="008C1341" w:rsidRPr="0005447F" w:rsidRDefault="008C1341" w:rsidP="0005447F">
      <w:pPr>
        <w:spacing w:after="0" w:line="360" w:lineRule="auto"/>
        <w:ind w:firstLine="720"/>
        <w:jc w:val="both"/>
        <w:rPr>
          <w:rFonts w:ascii="Times New Roman" w:hAnsi="Times New Roman" w:cs="Times New Roman"/>
        </w:rPr>
      </w:pPr>
    </w:p>
    <w:p w14:paraId="0CDDFBF0" w14:textId="5EEFD866" w:rsidR="008C1341" w:rsidRPr="0005447F" w:rsidRDefault="00CF70D3" w:rsidP="0005447F">
      <w:pPr>
        <w:spacing w:after="0" w:line="360" w:lineRule="auto"/>
        <w:ind w:firstLine="720"/>
        <w:jc w:val="both"/>
        <w:rPr>
          <w:rFonts w:ascii="Times New Roman" w:hAnsi="Times New Roman" w:cs="Times New Roman"/>
        </w:rPr>
      </w:pPr>
      <w:r>
        <w:rPr>
          <w:rFonts w:ascii="Times New Roman" w:hAnsi="Times New Roman" w:cs="Times New Roman"/>
        </w:rPr>
        <w:t xml:space="preserve">  </w:t>
      </w:r>
      <w:r w:rsidR="008C1341" w:rsidRPr="0005447F">
        <w:rPr>
          <w:rFonts w:ascii="Times New Roman" w:hAnsi="Times New Roman" w:cs="Times New Roman"/>
        </w:rPr>
        <w:t>Tabel 2. Capaian Program Makan Bergizi Gratis per Kuartal III 2023</w:t>
      </w:r>
      <w:r>
        <w:rPr>
          <w:rFonts w:ascii="Times New Roman" w:hAnsi="Times New Roman" w:cs="Times New Roman"/>
        </w:rPr>
        <w:t xml:space="preserve">  </w:t>
      </w:r>
    </w:p>
    <w:tbl>
      <w:tblPr>
        <w:tblStyle w:val="KisiTabel"/>
        <w:tblW w:w="8013" w:type="dxa"/>
        <w:tblLook w:val="04A0" w:firstRow="1" w:lastRow="0" w:firstColumn="1" w:lastColumn="0" w:noHBand="0" w:noVBand="1"/>
      </w:tblPr>
      <w:tblGrid>
        <w:gridCol w:w="2003"/>
        <w:gridCol w:w="2003"/>
        <w:gridCol w:w="2003"/>
        <w:gridCol w:w="2004"/>
      </w:tblGrid>
      <w:tr w:rsidR="0090537F" w:rsidRPr="0090537F" w14:paraId="6A6D3630" w14:textId="77777777" w:rsidTr="00AA4D67">
        <w:trPr>
          <w:trHeight w:val="644"/>
        </w:trPr>
        <w:tc>
          <w:tcPr>
            <w:tcW w:w="2003" w:type="dxa"/>
          </w:tcPr>
          <w:p w14:paraId="14C200C5" w14:textId="77777777" w:rsidR="0090537F" w:rsidRPr="0090537F" w:rsidRDefault="0090537F" w:rsidP="0071537C">
            <w:pPr>
              <w:spacing w:line="360" w:lineRule="auto"/>
              <w:jc w:val="both"/>
              <w:rPr>
                <w:rFonts w:ascii="Times New Roman" w:hAnsi="Times New Roman" w:cs="Times New Roman"/>
              </w:rPr>
            </w:pPr>
            <w:r w:rsidRPr="0090537F">
              <w:rPr>
                <w:rFonts w:ascii="Times New Roman" w:hAnsi="Times New Roman" w:cs="Times New Roman"/>
              </w:rPr>
              <w:t>Indikator Kinerja</w:t>
            </w:r>
          </w:p>
        </w:tc>
        <w:tc>
          <w:tcPr>
            <w:tcW w:w="2003" w:type="dxa"/>
          </w:tcPr>
          <w:p w14:paraId="71A4458D" w14:textId="77777777" w:rsidR="0090537F" w:rsidRPr="0090537F" w:rsidRDefault="0090537F" w:rsidP="0071537C">
            <w:pPr>
              <w:spacing w:line="360" w:lineRule="auto"/>
              <w:jc w:val="both"/>
              <w:rPr>
                <w:rFonts w:ascii="Times New Roman" w:hAnsi="Times New Roman" w:cs="Times New Roman"/>
              </w:rPr>
            </w:pPr>
            <w:r w:rsidRPr="0090537F">
              <w:rPr>
                <w:rFonts w:ascii="Times New Roman" w:hAnsi="Times New Roman" w:cs="Times New Roman"/>
              </w:rPr>
              <w:t>Target 2023</w:t>
            </w:r>
          </w:p>
        </w:tc>
        <w:tc>
          <w:tcPr>
            <w:tcW w:w="2003" w:type="dxa"/>
          </w:tcPr>
          <w:p w14:paraId="460D3712" w14:textId="77777777" w:rsidR="0090537F" w:rsidRPr="0090537F" w:rsidRDefault="0090537F" w:rsidP="0071537C">
            <w:pPr>
              <w:spacing w:line="360" w:lineRule="auto"/>
              <w:jc w:val="both"/>
              <w:rPr>
                <w:rFonts w:ascii="Times New Roman" w:hAnsi="Times New Roman" w:cs="Times New Roman"/>
              </w:rPr>
            </w:pPr>
            <w:r w:rsidRPr="0090537F">
              <w:rPr>
                <w:rFonts w:ascii="Times New Roman" w:hAnsi="Times New Roman" w:cs="Times New Roman"/>
              </w:rPr>
              <w:t>Realisasi</w:t>
            </w:r>
          </w:p>
        </w:tc>
        <w:tc>
          <w:tcPr>
            <w:tcW w:w="2004" w:type="dxa"/>
          </w:tcPr>
          <w:p w14:paraId="04068955" w14:textId="77777777" w:rsidR="0090537F" w:rsidRPr="0090537F" w:rsidRDefault="0090537F" w:rsidP="0071537C">
            <w:pPr>
              <w:spacing w:line="360" w:lineRule="auto"/>
              <w:jc w:val="both"/>
              <w:rPr>
                <w:rFonts w:ascii="Times New Roman" w:hAnsi="Times New Roman" w:cs="Times New Roman"/>
              </w:rPr>
            </w:pPr>
            <w:r w:rsidRPr="0090537F">
              <w:rPr>
                <w:rFonts w:ascii="Times New Roman" w:hAnsi="Times New Roman" w:cs="Times New Roman"/>
              </w:rPr>
              <w:t>Persentase Capaian</w:t>
            </w:r>
          </w:p>
        </w:tc>
      </w:tr>
      <w:tr w:rsidR="0090537F" w:rsidRPr="0090537F" w14:paraId="331AD144" w14:textId="77777777" w:rsidTr="00AA4D67">
        <w:trPr>
          <w:trHeight w:val="652"/>
        </w:trPr>
        <w:tc>
          <w:tcPr>
            <w:tcW w:w="2003" w:type="dxa"/>
          </w:tcPr>
          <w:p w14:paraId="7AC4CDC3" w14:textId="77777777" w:rsidR="0090537F" w:rsidRPr="0090537F" w:rsidRDefault="0090537F" w:rsidP="0071537C">
            <w:pPr>
              <w:spacing w:line="360" w:lineRule="auto"/>
              <w:jc w:val="both"/>
              <w:rPr>
                <w:rFonts w:ascii="Times New Roman" w:hAnsi="Times New Roman" w:cs="Times New Roman"/>
              </w:rPr>
            </w:pPr>
            <w:r w:rsidRPr="0090537F">
              <w:rPr>
                <w:rFonts w:ascii="Times New Roman" w:hAnsi="Times New Roman" w:cs="Times New Roman"/>
              </w:rPr>
              <w:t xml:space="preserve">Sekolah </w:t>
            </w:r>
            <w:proofErr w:type="spellStart"/>
            <w:r w:rsidRPr="0090537F">
              <w:rPr>
                <w:rFonts w:ascii="Times New Roman" w:hAnsi="Times New Roman" w:cs="Times New Roman"/>
              </w:rPr>
              <w:t>Tercover</w:t>
            </w:r>
            <w:proofErr w:type="spellEnd"/>
          </w:p>
        </w:tc>
        <w:tc>
          <w:tcPr>
            <w:tcW w:w="2003" w:type="dxa"/>
          </w:tcPr>
          <w:p w14:paraId="6B16BB7B" w14:textId="77777777" w:rsidR="0090537F" w:rsidRPr="0090537F" w:rsidRDefault="0090537F" w:rsidP="0071537C">
            <w:pPr>
              <w:spacing w:line="360" w:lineRule="auto"/>
              <w:jc w:val="both"/>
              <w:rPr>
                <w:rFonts w:ascii="Times New Roman" w:hAnsi="Times New Roman" w:cs="Times New Roman"/>
              </w:rPr>
            </w:pPr>
            <w:r w:rsidRPr="0090537F">
              <w:rPr>
                <w:rFonts w:ascii="Times New Roman" w:hAnsi="Times New Roman" w:cs="Times New Roman"/>
              </w:rPr>
              <w:t>120.000</w:t>
            </w:r>
          </w:p>
        </w:tc>
        <w:tc>
          <w:tcPr>
            <w:tcW w:w="2003" w:type="dxa"/>
          </w:tcPr>
          <w:p w14:paraId="62235172" w14:textId="77777777" w:rsidR="0090537F" w:rsidRPr="0090537F" w:rsidRDefault="0090537F" w:rsidP="0071537C">
            <w:pPr>
              <w:spacing w:line="360" w:lineRule="auto"/>
              <w:jc w:val="both"/>
              <w:rPr>
                <w:rFonts w:ascii="Times New Roman" w:hAnsi="Times New Roman" w:cs="Times New Roman"/>
              </w:rPr>
            </w:pPr>
            <w:r w:rsidRPr="0090537F">
              <w:rPr>
                <w:rFonts w:ascii="Times New Roman" w:hAnsi="Times New Roman" w:cs="Times New Roman"/>
              </w:rPr>
              <w:t>78.500</w:t>
            </w:r>
          </w:p>
        </w:tc>
        <w:tc>
          <w:tcPr>
            <w:tcW w:w="2004" w:type="dxa"/>
          </w:tcPr>
          <w:p w14:paraId="7FF874AD" w14:textId="77777777" w:rsidR="0090537F" w:rsidRPr="0090537F" w:rsidRDefault="0090537F" w:rsidP="0071537C">
            <w:pPr>
              <w:spacing w:line="360" w:lineRule="auto"/>
              <w:jc w:val="both"/>
              <w:rPr>
                <w:rFonts w:ascii="Times New Roman" w:hAnsi="Times New Roman" w:cs="Times New Roman"/>
              </w:rPr>
            </w:pPr>
            <w:r w:rsidRPr="0090537F">
              <w:rPr>
                <w:rFonts w:ascii="Times New Roman" w:hAnsi="Times New Roman" w:cs="Times New Roman"/>
              </w:rPr>
              <w:t>65,4%</w:t>
            </w:r>
          </w:p>
        </w:tc>
      </w:tr>
      <w:tr w:rsidR="0090537F" w:rsidRPr="0090537F" w14:paraId="375F8661" w14:textId="77777777" w:rsidTr="00AA4D67">
        <w:trPr>
          <w:trHeight w:val="644"/>
        </w:trPr>
        <w:tc>
          <w:tcPr>
            <w:tcW w:w="2003" w:type="dxa"/>
          </w:tcPr>
          <w:p w14:paraId="26DAF30C" w14:textId="77777777" w:rsidR="0090537F" w:rsidRPr="0090537F" w:rsidRDefault="0090537F" w:rsidP="0071537C">
            <w:pPr>
              <w:spacing w:line="360" w:lineRule="auto"/>
              <w:jc w:val="both"/>
              <w:rPr>
                <w:rFonts w:ascii="Times New Roman" w:hAnsi="Times New Roman" w:cs="Times New Roman"/>
              </w:rPr>
            </w:pPr>
            <w:r w:rsidRPr="0090537F">
              <w:rPr>
                <w:rFonts w:ascii="Times New Roman" w:hAnsi="Times New Roman" w:cs="Times New Roman"/>
              </w:rPr>
              <w:t>Siswa Terjamin</w:t>
            </w:r>
          </w:p>
        </w:tc>
        <w:tc>
          <w:tcPr>
            <w:tcW w:w="2003" w:type="dxa"/>
          </w:tcPr>
          <w:p w14:paraId="38AAE8EE" w14:textId="77777777" w:rsidR="0090537F" w:rsidRPr="0090537F" w:rsidRDefault="0090537F" w:rsidP="0071537C">
            <w:pPr>
              <w:spacing w:line="360" w:lineRule="auto"/>
              <w:jc w:val="both"/>
              <w:rPr>
                <w:rFonts w:ascii="Times New Roman" w:hAnsi="Times New Roman" w:cs="Times New Roman"/>
              </w:rPr>
            </w:pPr>
            <w:r w:rsidRPr="0090537F">
              <w:rPr>
                <w:rFonts w:ascii="Times New Roman" w:hAnsi="Times New Roman" w:cs="Times New Roman"/>
              </w:rPr>
              <w:t>8,4 juta</w:t>
            </w:r>
          </w:p>
        </w:tc>
        <w:tc>
          <w:tcPr>
            <w:tcW w:w="2003" w:type="dxa"/>
          </w:tcPr>
          <w:p w14:paraId="0FB6B693" w14:textId="77777777" w:rsidR="0090537F" w:rsidRPr="0090537F" w:rsidRDefault="0090537F" w:rsidP="0071537C">
            <w:pPr>
              <w:spacing w:line="360" w:lineRule="auto"/>
              <w:jc w:val="both"/>
              <w:rPr>
                <w:rFonts w:ascii="Times New Roman" w:hAnsi="Times New Roman" w:cs="Times New Roman"/>
              </w:rPr>
            </w:pPr>
            <w:r w:rsidRPr="0090537F">
              <w:rPr>
                <w:rFonts w:ascii="Times New Roman" w:hAnsi="Times New Roman" w:cs="Times New Roman"/>
              </w:rPr>
              <w:t>5,2 juta</w:t>
            </w:r>
          </w:p>
        </w:tc>
        <w:tc>
          <w:tcPr>
            <w:tcW w:w="2004" w:type="dxa"/>
          </w:tcPr>
          <w:p w14:paraId="6F86DD25" w14:textId="77777777" w:rsidR="0090537F" w:rsidRPr="0090537F" w:rsidRDefault="0090537F" w:rsidP="0071537C">
            <w:pPr>
              <w:spacing w:line="360" w:lineRule="auto"/>
              <w:jc w:val="both"/>
              <w:rPr>
                <w:rFonts w:ascii="Times New Roman" w:hAnsi="Times New Roman" w:cs="Times New Roman"/>
              </w:rPr>
            </w:pPr>
            <w:r w:rsidRPr="0090537F">
              <w:rPr>
                <w:rFonts w:ascii="Times New Roman" w:hAnsi="Times New Roman" w:cs="Times New Roman"/>
              </w:rPr>
              <w:t>61,9%</w:t>
            </w:r>
          </w:p>
        </w:tc>
      </w:tr>
      <w:tr w:rsidR="0090537F" w:rsidRPr="0090537F" w14:paraId="65D3EC8F" w14:textId="77777777" w:rsidTr="00AA4D67">
        <w:trPr>
          <w:trHeight w:val="652"/>
        </w:trPr>
        <w:tc>
          <w:tcPr>
            <w:tcW w:w="2003" w:type="dxa"/>
          </w:tcPr>
          <w:p w14:paraId="66B2FB6C" w14:textId="77777777" w:rsidR="0090537F" w:rsidRPr="0090537F" w:rsidRDefault="0090537F" w:rsidP="0071537C">
            <w:pPr>
              <w:spacing w:line="360" w:lineRule="auto"/>
              <w:jc w:val="both"/>
              <w:rPr>
                <w:rFonts w:ascii="Times New Roman" w:hAnsi="Times New Roman" w:cs="Times New Roman"/>
              </w:rPr>
            </w:pPr>
            <w:r w:rsidRPr="0090537F">
              <w:rPr>
                <w:rFonts w:ascii="Times New Roman" w:hAnsi="Times New Roman" w:cs="Times New Roman"/>
              </w:rPr>
              <w:t>Dana Tersalurkan</w:t>
            </w:r>
          </w:p>
        </w:tc>
        <w:tc>
          <w:tcPr>
            <w:tcW w:w="2003" w:type="dxa"/>
          </w:tcPr>
          <w:p w14:paraId="7B64434F" w14:textId="77777777" w:rsidR="0090537F" w:rsidRPr="0090537F" w:rsidRDefault="0090537F" w:rsidP="0071537C">
            <w:pPr>
              <w:spacing w:line="360" w:lineRule="auto"/>
              <w:jc w:val="both"/>
              <w:rPr>
                <w:rFonts w:ascii="Times New Roman" w:hAnsi="Times New Roman" w:cs="Times New Roman"/>
              </w:rPr>
            </w:pPr>
            <w:r w:rsidRPr="0090537F">
              <w:rPr>
                <w:rFonts w:ascii="Times New Roman" w:hAnsi="Times New Roman" w:cs="Times New Roman"/>
              </w:rPr>
              <w:t>Rp 12 T</w:t>
            </w:r>
          </w:p>
        </w:tc>
        <w:tc>
          <w:tcPr>
            <w:tcW w:w="2003" w:type="dxa"/>
          </w:tcPr>
          <w:p w14:paraId="50772F2D" w14:textId="77777777" w:rsidR="0090537F" w:rsidRPr="0090537F" w:rsidRDefault="0090537F" w:rsidP="0071537C">
            <w:pPr>
              <w:spacing w:line="360" w:lineRule="auto"/>
              <w:jc w:val="both"/>
              <w:rPr>
                <w:rFonts w:ascii="Times New Roman" w:hAnsi="Times New Roman" w:cs="Times New Roman"/>
              </w:rPr>
            </w:pPr>
            <w:r w:rsidRPr="0090537F">
              <w:rPr>
                <w:rFonts w:ascii="Times New Roman" w:hAnsi="Times New Roman" w:cs="Times New Roman"/>
              </w:rPr>
              <w:t>Rp 7,2 T</w:t>
            </w:r>
          </w:p>
        </w:tc>
        <w:tc>
          <w:tcPr>
            <w:tcW w:w="2004" w:type="dxa"/>
          </w:tcPr>
          <w:p w14:paraId="0759A665" w14:textId="77777777" w:rsidR="0090537F" w:rsidRPr="0090537F" w:rsidRDefault="0090537F" w:rsidP="0071537C">
            <w:pPr>
              <w:spacing w:line="360" w:lineRule="auto"/>
              <w:jc w:val="both"/>
              <w:rPr>
                <w:rFonts w:ascii="Times New Roman" w:hAnsi="Times New Roman" w:cs="Times New Roman"/>
              </w:rPr>
            </w:pPr>
            <w:r w:rsidRPr="0090537F">
              <w:rPr>
                <w:rFonts w:ascii="Times New Roman" w:hAnsi="Times New Roman" w:cs="Times New Roman"/>
              </w:rPr>
              <w:t>60,0%</w:t>
            </w:r>
          </w:p>
        </w:tc>
      </w:tr>
      <w:tr w:rsidR="0090537F" w:rsidRPr="0090537F" w14:paraId="72595A6B" w14:textId="77777777" w:rsidTr="00AA4D67">
        <w:trPr>
          <w:trHeight w:val="825"/>
        </w:trPr>
        <w:tc>
          <w:tcPr>
            <w:tcW w:w="2003" w:type="dxa"/>
          </w:tcPr>
          <w:p w14:paraId="0E270690" w14:textId="77777777" w:rsidR="0090537F" w:rsidRPr="0090537F" w:rsidRDefault="0090537F" w:rsidP="0071537C">
            <w:pPr>
              <w:spacing w:line="360" w:lineRule="auto"/>
              <w:jc w:val="both"/>
              <w:rPr>
                <w:rFonts w:ascii="Times New Roman" w:hAnsi="Times New Roman" w:cs="Times New Roman"/>
              </w:rPr>
            </w:pPr>
            <w:r w:rsidRPr="0090537F">
              <w:rPr>
                <w:rFonts w:ascii="Times New Roman" w:hAnsi="Times New Roman" w:cs="Times New Roman"/>
              </w:rPr>
              <w:t>UMKM Terlibat</w:t>
            </w:r>
          </w:p>
        </w:tc>
        <w:tc>
          <w:tcPr>
            <w:tcW w:w="2003" w:type="dxa"/>
          </w:tcPr>
          <w:p w14:paraId="0A338946" w14:textId="77777777" w:rsidR="0090537F" w:rsidRPr="0090537F" w:rsidRDefault="0090537F" w:rsidP="0071537C">
            <w:pPr>
              <w:spacing w:line="360" w:lineRule="auto"/>
              <w:jc w:val="both"/>
              <w:rPr>
                <w:rFonts w:ascii="Times New Roman" w:hAnsi="Times New Roman" w:cs="Times New Roman"/>
              </w:rPr>
            </w:pPr>
            <w:r w:rsidRPr="0090537F">
              <w:rPr>
                <w:rFonts w:ascii="Times New Roman" w:hAnsi="Times New Roman" w:cs="Times New Roman"/>
              </w:rPr>
              <w:t>45.000</w:t>
            </w:r>
          </w:p>
        </w:tc>
        <w:tc>
          <w:tcPr>
            <w:tcW w:w="2003" w:type="dxa"/>
          </w:tcPr>
          <w:p w14:paraId="7625F66D" w14:textId="77777777" w:rsidR="0090537F" w:rsidRPr="0090537F" w:rsidRDefault="0090537F" w:rsidP="0071537C">
            <w:pPr>
              <w:spacing w:line="360" w:lineRule="auto"/>
              <w:jc w:val="both"/>
              <w:rPr>
                <w:rFonts w:ascii="Times New Roman" w:hAnsi="Times New Roman" w:cs="Times New Roman"/>
              </w:rPr>
            </w:pPr>
            <w:r w:rsidRPr="0090537F">
              <w:rPr>
                <w:rFonts w:ascii="Times New Roman" w:hAnsi="Times New Roman" w:cs="Times New Roman"/>
              </w:rPr>
              <w:t>23.400</w:t>
            </w:r>
          </w:p>
        </w:tc>
        <w:tc>
          <w:tcPr>
            <w:tcW w:w="2004" w:type="dxa"/>
          </w:tcPr>
          <w:p w14:paraId="296BB60D" w14:textId="77777777" w:rsidR="0090537F" w:rsidRPr="0090537F" w:rsidRDefault="0090537F" w:rsidP="0071537C">
            <w:pPr>
              <w:spacing w:line="360" w:lineRule="auto"/>
              <w:jc w:val="both"/>
              <w:rPr>
                <w:rFonts w:ascii="Times New Roman" w:hAnsi="Times New Roman" w:cs="Times New Roman"/>
              </w:rPr>
            </w:pPr>
            <w:r w:rsidRPr="0090537F">
              <w:rPr>
                <w:rFonts w:ascii="Times New Roman" w:hAnsi="Times New Roman" w:cs="Times New Roman"/>
              </w:rPr>
              <w:t>52,0%</w:t>
            </w:r>
          </w:p>
        </w:tc>
      </w:tr>
    </w:tbl>
    <w:p w14:paraId="2D1C81DA" w14:textId="77777777" w:rsidR="00AA4D67" w:rsidRDefault="00AA4D67" w:rsidP="0005447F">
      <w:pPr>
        <w:spacing w:after="0" w:line="360" w:lineRule="auto"/>
        <w:ind w:firstLine="720"/>
        <w:jc w:val="both"/>
        <w:rPr>
          <w:rFonts w:ascii="Times New Roman" w:hAnsi="Times New Roman" w:cs="Times New Roman"/>
        </w:rPr>
      </w:pPr>
    </w:p>
    <w:p w14:paraId="26AA2CDD" w14:textId="039934F0" w:rsidR="008C1341" w:rsidRPr="0005447F" w:rsidRDefault="008C1341" w:rsidP="00037919">
      <w:pPr>
        <w:spacing w:after="0" w:line="360" w:lineRule="auto"/>
        <w:ind w:firstLine="720"/>
        <w:jc w:val="both"/>
        <w:rPr>
          <w:rFonts w:ascii="Times New Roman" w:hAnsi="Times New Roman" w:cs="Times New Roman"/>
        </w:rPr>
      </w:pPr>
      <w:r w:rsidRPr="0005447F">
        <w:rPr>
          <w:rFonts w:ascii="Times New Roman" w:hAnsi="Times New Roman" w:cs="Times New Roman"/>
        </w:rPr>
        <w:t xml:space="preserve">Sumber: </w:t>
      </w:r>
      <w:proofErr w:type="spellStart"/>
      <w:r w:rsidRPr="0005447F">
        <w:rPr>
          <w:rFonts w:ascii="Times New Roman" w:hAnsi="Times New Roman" w:cs="Times New Roman"/>
        </w:rPr>
        <w:t>Kemendikbudristek</w:t>
      </w:r>
      <w:proofErr w:type="spellEnd"/>
      <w:r w:rsidRPr="0005447F">
        <w:rPr>
          <w:rFonts w:ascii="Times New Roman" w:hAnsi="Times New Roman" w:cs="Times New Roman"/>
        </w:rPr>
        <w:t xml:space="preserve"> (2023)</w:t>
      </w:r>
    </w:p>
    <w:p w14:paraId="6987E908" w14:textId="77777777" w:rsidR="008C1341" w:rsidRPr="0005447F" w:rsidRDefault="008C1341" w:rsidP="0005447F">
      <w:pPr>
        <w:spacing w:after="0" w:line="360" w:lineRule="auto"/>
        <w:ind w:firstLine="720"/>
        <w:jc w:val="both"/>
        <w:rPr>
          <w:rFonts w:ascii="Times New Roman" w:hAnsi="Times New Roman" w:cs="Times New Roman"/>
        </w:rPr>
      </w:pPr>
      <w:r w:rsidRPr="0005447F">
        <w:rPr>
          <w:rFonts w:ascii="Times New Roman" w:hAnsi="Times New Roman" w:cs="Times New Roman"/>
        </w:rPr>
        <w:lastRenderedPageBreak/>
        <w:t>Beberapa temuan resmi pemerintah mengindikasikan kesenjangan ini. Badan Pemeriksa Keuangan (BPK) dalam laporan auditnya menemukan masalah dalam penyaluran dana Bantuan Operasional Sekolah (BOS) yang menjadi sumber pendanaan potensial PMBG. BPK merekomendasikan percepatan penyaluran dana BOS ke rekening sekolah (BPK RI, 2022). Rekomendasi ini mengindikasikan bahwa secara kebijakan, dana harus disalurkan tepat waktu, namun dalam implementasinya sering terlambat, mengganggu perencanaan dan keberlanjutan program.</w:t>
      </w:r>
    </w:p>
    <w:p w14:paraId="1E03D471" w14:textId="77777777" w:rsidR="008C1341" w:rsidRPr="0005447F" w:rsidRDefault="008C1341" w:rsidP="0005447F">
      <w:pPr>
        <w:spacing w:after="0" w:line="360" w:lineRule="auto"/>
        <w:ind w:firstLine="720"/>
        <w:jc w:val="both"/>
        <w:rPr>
          <w:rFonts w:ascii="Times New Roman" w:hAnsi="Times New Roman" w:cs="Times New Roman"/>
        </w:rPr>
      </w:pPr>
    </w:p>
    <w:p w14:paraId="13F9A22F" w14:textId="77777777" w:rsidR="008C1341" w:rsidRPr="0005447F" w:rsidRDefault="008C1341" w:rsidP="0005447F">
      <w:pPr>
        <w:spacing w:after="0" w:line="360" w:lineRule="auto"/>
        <w:ind w:firstLine="720"/>
        <w:jc w:val="both"/>
        <w:rPr>
          <w:rFonts w:ascii="Times New Roman" w:hAnsi="Times New Roman" w:cs="Times New Roman"/>
        </w:rPr>
      </w:pPr>
      <w:r w:rsidRPr="0005447F">
        <w:rPr>
          <w:rFonts w:ascii="Times New Roman" w:hAnsi="Times New Roman" w:cs="Times New Roman"/>
        </w:rPr>
        <w:t>Kementerian Desa PDTT mencatat bahwa kapasitas perangkat desa dan sekolah dalam mengelola dana dan program sangat bervariasi. Daerah tertinggal memiliki kapasitas lebih rendah dibanding daerah maju, menyebabkan penyerapan dan pemanfaatan dana untuk program-program pembangunan tidak optimal dan tidak merata (</w:t>
      </w:r>
      <w:proofErr w:type="spellStart"/>
      <w:r w:rsidRPr="0005447F">
        <w:rPr>
          <w:rFonts w:ascii="Times New Roman" w:hAnsi="Times New Roman" w:cs="Times New Roman"/>
        </w:rPr>
        <w:t>Kemendes</w:t>
      </w:r>
      <w:proofErr w:type="spellEnd"/>
      <w:r w:rsidRPr="0005447F">
        <w:rPr>
          <w:rFonts w:ascii="Times New Roman" w:hAnsi="Times New Roman" w:cs="Times New Roman"/>
        </w:rPr>
        <w:t xml:space="preserve"> PDTT, 2023). Temuan ini menunjukkan bahwa kebijakan mengasumsikan semua sekolah memiliki kapasitas sama, sementara </w:t>
      </w:r>
      <w:proofErr w:type="spellStart"/>
      <w:r w:rsidRPr="0005447F">
        <w:rPr>
          <w:rFonts w:ascii="Times New Roman" w:hAnsi="Times New Roman" w:cs="Times New Roman"/>
        </w:rPr>
        <w:t>realita</w:t>
      </w:r>
      <w:proofErr w:type="spellEnd"/>
      <w:r w:rsidRPr="0005447F">
        <w:rPr>
          <w:rFonts w:ascii="Times New Roman" w:hAnsi="Times New Roman" w:cs="Times New Roman"/>
        </w:rPr>
        <w:t xml:space="preserve"> menunjukkan variasi kapasitas yang besar.</w:t>
      </w:r>
    </w:p>
    <w:p w14:paraId="6ACFA237" w14:textId="77777777" w:rsidR="008C1341" w:rsidRPr="0005447F" w:rsidRDefault="008C1341" w:rsidP="0005447F">
      <w:pPr>
        <w:spacing w:after="0" w:line="360" w:lineRule="auto"/>
        <w:ind w:firstLine="720"/>
        <w:jc w:val="both"/>
        <w:rPr>
          <w:rFonts w:ascii="Times New Roman" w:hAnsi="Times New Roman" w:cs="Times New Roman"/>
        </w:rPr>
      </w:pPr>
    </w:p>
    <w:p w14:paraId="3A8EFA36" w14:textId="77777777" w:rsidR="008C1341" w:rsidRPr="0005447F" w:rsidRDefault="008C1341" w:rsidP="0005447F">
      <w:pPr>
        <w:spacing w:after="0" w:line="360" w:lineRule="auto"/>
        <w:ind w:firstLine="720"/>
        <w:jc w:val="both"/>
        <w:rPr>
          <w:rFonts w:ascii="Times New Roman" w:hAnsi="Times New Roman" w:cs="Times New Roman"/>
        </w:rPr>
      </w:pPr>
      <w:r w:rsidRPr="0005447F">
        <w:rPr>
          <w:rFonts w:ascii="Times New Roman" w:hAnsi="Times New Roman" w:cs="Times New Roman"/>
        </w:rPr>
        <w:t>Laporan pemantauan Kementerian Kesehatan terhadap program pemberian makanan tambahan menemui kendala seperti ketersediaan bahan pangan lokal yang fluktuatif, kesulitan penyimpanan bahan makanan yang memadai di sekolah-sekolah, terutama di daerah panas tanpa listrik stabil, dan keterbatasan kemampuan pengolahan makanan (</w:t>
      </w:r>
      <w:proofErr w:type="spellStart"/>
      <w:r w:rsidRPr="0005447F">
        <w:rPr>
          <w:rFonts w:ascii="Times New Roman" w:hAnsi="Times New Roman" w:cs="Times New Roman"/>
        </w:rPr>
        <w:t>Kemenkes</w:t>
      </w:r>
      <w:proofErr w:type="spellEnd"/>
      <w:r w:rsidRPr="0005447F">
        <w:rPr>
          <w:rFonts w:ascii="Times New Roman" w:hAnsi="Times New Roman" w:cs="Times New Roman"/>
        </w:rPr>
        <w:t xml:space="preserve"> RI, 2023). Temuan ini mengungkap bahwa kebijakan menetapkan makanan harus bergizi, namun </w:t>
      </w:r>
      <w:proofErr w:type="spellStart"/>
      <w:r w:rsidRPr="0005447F">
        <w:rPr>
          <w:rFonts w:ascii="Times New Roman" w:hAnsi="Times New Roman" w:cs="Times New Roman"/>
        </w:rPr>
        <w:t>realitanya</w:t>
      </w:r>
      <w:proofErr w:type="spellEnd"/>
      <w:r w:rsidRPr="0005447F">
        <w:rPr>
          <w:rFonts w:ascii="Times New Roman" w:hAnsi="Times New Roman" w:cs="Times New Roman"/>
        </w:rPr>
        <w:t>, infrastruktur pendukung sering tidak ada.</w:t>
      </w:r>
    </w:p>
    <w:p w14:paraId="1A21C88E" w14:textId="77777777" w:rsidR="008C1341" w:rsidRPr="0005447F" w:rsidRDefault="008C1341" w:rsidP="0005447F">
      <w:pPr>
        <w:spacing w:after="0" w:line="360" w:lineRule="auto"/>
        <w:ind w:firstLine="720"/>
        <w:jc w:val="both"/>
        <w:rPr>
          <w:rFonts w:ascii="Times New Roman" w:hAnsi="Times New Roman" w:cs="Times New Roman"/>
        </w:rPr>
      </w:pPr>
    </w:p>
    <w:p w14:paraId="2FA3854E" w14:textId="0B294005" w:rsidR="008C1341" w:rsidRPr="0005447F" w:rsidRDefault="008C1341" w:rsidP="008F6640">
      <w:pPr>
        <w:spacing w:after="0" w:line="360" w:lineRule="auto"/>
        <w:ind w:firstLine="720"/>
        <w:jc w:val="both"/>
        <w:rPr>
          <w:rFonts w:ascii="Times New Roman" w:hAnsi="Times New Roman" w:cs="Times New Roman"/>
        </w:rPr>
      </w:pPr>
      <w:r w:rsidRPr="0005447F">
        <w:rPr>
          <w:rFonts w:ascii="Times New Roman" w:hAnsi="Times New Roman" w:cs="Times New Roman"/>
        </w:rPr>
        <w:t xml:space="preserve">Gubernur NTT, Viktor </w:t>
      </w:r>
      <w:proofErr w:type="spellStart"/>
      <w:r w:rsidRPr="0005447F">
        <w:rPr>
          <w:rFonts w:ascii="Times New Roman" w:hAnsi="Times New Roman" w:cs="Times New Roman"/>
        </w:rPr>
        <w:t>Laiskodat</w:t>
      </w:r>
      <w:proofErr w:type="spellEnd"/>
      <w:r w:rsidRPr="0005447F">
        <w:rPr>
          <w:rFonts w:ascii="Times New Roman" w:hAnsi="Times New Roman" w:cs="Times New Roman"/>
        </w:rPr>
        <w:t>, dalam sebuah wawancara dengan media nasional mengungkapkan bahwa "program makan bergizi gratis adalah ide bagus, tetapi implementasinya di daerah seperti NTT sangat sulit karena keterbatasan infrastruktur dan sumber daya manusia. Banyak sekolah tidak memiliki dapur yang layak, dan bahan makanan segar sulit didapatkan di musim kemarau" (Kompas, 2023).</w:t>
      </w:r>
    </w:p>
    <w:p w14:paraId="2F3DC2AD" w14:textId="77777777" w:rsidR="008C1341" w:rsidRPr="0005447F" w:rsidRDefault="008C1341" w:rsidP="0005447F">
      <w:pPr>
        <w:spacing w:after="0" w:line="360" w:lineRule="auto"/>
        <w:ind w:firstLine="720"/>
        <w:jc w:val="both"/>
        <w:rPr>
          <w:rFonts w:ascii="Times New Roman" w:hAnsi="Times New Roman" w:cs="Times New Roman"/>
        </w:rPr>
      </w:pPr>
      <w:r w:rsidRPr="0005447F">
        <w:rPr>
          <w:rFonts w:ascii="Times New Roman" w:hAnsi="Times New Roman" w:cs="Times New Roman"/>
        </w:rPr>
        <w:lastRenderedPageBreak/>
        <w:t>Pernyataan pejabat Kementerian Pendidikan dalam berbagai forum mengakui bahwa "tantangan terberat bukan pada perencanaan, tetapi pada implementasi di lapangan." Koordinasi antar sektor (Pendidikan, Kesehatan, Desa) dan pemerintah daerah perlu terus diperkuat, termasuk peran aktif orang tua dan komunitas untuk memastikan program berjalan tepat sasaran (</w:t>
      </w:r>
      <w:proofErr w:type="spellStart"/>
      <w:r w:rsidRPr="0005447F">
        <w:rPr>
          <w:rFonts w:ascii="Times New Roman" w:hAnsi="Times New Roman" w:cs="Times New Roman"/>
        </w:rPr>
        <w:t>Kemendikbudristek</w:t>
      </w:r>
      <w:proofErr w:type="spellEnd"/>
      <w:r w:rsidRPr="0005447F">
        <w:rPr>
          <w:rFonts w:ascii="Times New Roman" w:hAnsi="Times New Roman" w:cs="Times New Roman"/>
        </w:rPr>
        <w:t>, 2023). Pengakuan ini sendiri menunjukkan kesenjangan antara perencanaan kebijakan ideal dengan pelaksanaannya.</w:t>
      </w:r>
    </w:p>
    <w:p w14:paraId="6F62294E" w14:textId="77777777" w:rsidR="008C1341" w:rsidRPr="0005447F" w:rsidRDefault="008C1341" w:rsidP="0005447F">
      <w:pPr>
        <w:spacing w:after="0" w:line="360" w:lineRule="auto"/>
        <w:ind w:firstLine="720"/>
        <w:jc w:val="both"/>
        <w:rPr>
          <w:rFonts w:ascii="Times New Roman" w:hAnsi="Times New Roman" w:cs="Times New Roman"/>
        </w:rPr>
      </w:pPr>
    </w:p>
    <w:p w14:paraId="23D799F6" w14:textId="77777777" w:rsidR="008C1341" w:rsidRPr="0005447F" w:rsidRDefault="008C1341" w:rsidP="0005447F">
      <w:pPr>
        <w:spacing w:after="0" w:line="360" w:lineRule="auto"/>
        <w:ind w:firstLine="720"/>
        <w:jc w:val="both"/>
        <w:rPr>
          <w:rFonts w:ascii="Times New Roman" w:hAnsi="Times New Roman" w:cs="Times New Roman"/>
        </w:rPr>
      </w:pPr>
      <w:r w:rsidRPr="0005447F">
        <w:rPr>
          <w:rFonts w:ascii="Times New Roman" w:hAnsi="Times New Roman" w:cs="Times New Roman"/>
        </w:rPr>
        <w:t>Studi yang dilakukan oleh UNICEF (2023) tentang program makan sekolah di Indonesia menunjukkan bahwa hanya 45% sekolah yang memiliki fasilitas memasak yang memadai, dan hanya 30% yang memiliki tenaga terlatih dalam pengelolaan makanan bergizi. Selain itu, 60% sekolah melaporkan kesulitan dalam menyusun menu seimbang karena keterbatasan pengetahuan gizi.</w:t>
      </w:r>
    </w:p>
    <w:p w14:paraId="213A392D" w14:textId="77777777" w:rsidR="008C1341" w:rsidRPr="0005447F" w:rsidRDefault="008C1341" w:rsidP="0005447F">
      <w:pPr>
        <w:spacing w:after="0" w:line="360" w:lineRule="auto"/>
        <w:ind w:firstLine="720"/>
        <w:jc w:val="both"/>
        <w:rPr>
          <w:rFonts w:ascii="Times New Roman" w:hAnsi="Times New Roman" w:cs="Times New Roman"/>
        </w:rPr>
      </w:pPr>
    </w:p>
    <w:p w14:paraId="51B03FC6" w14:textId="677876E7" w:rsidR="008C1341" w:rsidRPr="0005447F" w:rsidRDefault="008C1341" w:rsidP="0005447F">
      <w:pPr>
        <w:spacing w:after="0" w:line="360" w:lineRule="auto"/>
        <w:ind w:firstLine="720"/>
        <w:jc w:val="both"/>
        <w:rPr>
          <w:rFonts w:ascii="Times New Roman" w:hAnsi="Times New Roman" w:cs="Times New Roman"/>
        </w:rPr>
      </w:pPr>
      <w:r w:rsidRPr="0005447F">
        <w:rPr>
          <w:rFonts w:ascii="Times New Roman" w:hAnsi="Times New Roman" w:cs="Times New Roman"/>
        </w:rPr>
        <w:t>Tabel 3. Kendala Implementasi PMBG di Daerah Pedesaan</w:t>
      </w:r>
    </w:p>
    <w:tbl>
      <w:tblPr>
        <w:tblStyle w:val="KisiTabel"/>
        <w:tblW w:w="0" w:type="auto"/>
        <w:tblLook w:val="04A0" w:firstRow="1" w:lastRow="0" w:firstColumn="1" w:lastColumn="0" w:noHBand="0" w:noVBand="1"/>
      </w:tblPr>
      <w:tblGrid>
        <w:gridCol w:w="2682"/>
        <w:gridCol w:w="2140"/>
        <w:gridCol w:w="2872"/>
      </w:tblGrid>
      <w:tr w:rsidR="00B12CC9" w:rsidRPr="00B12CC9" w14:paraId="5E2737B6" w14:textId="77777777" w:rsidTr="00AA4D67">
        <w:trPr>
          <w:trHeight w:val="455"/>
        </w:trPr>
        <w:tc>
          <w:tcPr>
            <w:tcW w:w="2682" w:type="dxa"/>
          </w:tcPr>
          <w:p w14:paraId="052EE3E7" w14:textId="77777777" w:rsidR="00B12CC9" w:rsidRPr="00B12CC9" w:rsidRDefault="00B12CC9" w:rsidP="005C0BB3">
            <w:pPr>
              <w:spacing w:line="360" w:lineRule="auto"/>
              <w:jc w:val="both"/>
              <w:rPr>
                <w:rFonts w:ascii="Times New Roman" w:hAnsi="Times New Roman" w:cs="Times New Roman"/>
              </w:rPr>
            </w:pPr>
            <w:r w:rsidRPr="00B12CC9">
              <w:rPr>
                <w:rFonts w:ascii="Times New Roman" w:hAnsi="Times New Roman" w:cs="Times New Roman"/>
              </w:rPr>
              <w:t>Jenis Kendala</w:t>
            </w:r>
          </w:p>
        </w:tc>
        <w:tc>
          <w:tcPr>
            <w:tcW w:w="2140" w:type="dxa"/>
          </w:tcPr>
          <w:p w14:paraId="72E9CF6F" w14:textId="77777777" w:rsidR="00B12CC9" w:rsidRPr="00B12CC9" w:rsidRDefault="00B12CC9" w:rsidP="005C0BB3">
            <w:pPr>
              <w:spacing w:line="360" w:lineRule="auto"/>
              <w:jc w:val="both"/>
              <w:rPr>
                <w:rFonts w:ascii="Times New Roman" w:hAnsi="Times New Roman" w:cs="Times New Roman"/>
              </w:rPr>
            </w:pPr>
            <w:r w:rsidRPr="00B12CC9">
              <w:rPr>
                <w:rFonts w:ascii="Times New Roman" w:hAnsi="Times New Roman" w:cs="Times New Roman"/>
              </w:rPr>
              <w:t>Persentase Sekolah</w:t>
            </w:r>
          </w:p>
        </w:tc>
        <w:tc>
          <w:tcPr>
            <w:tcW w:w="2872" w:type="dxa"/>
          </w:tcPr>
          <w:p w14:paraId="0EC7D036" w14:textId="77777777" w:rsidR="00B12CC9" w:rsidRPr="00B12CC9" w:rsidRDefault="00B12CC9" w:rsidP="005C0BB3">
            <w:pPr>
              <w:spacing w:line="360" w:lineRule="auto"/>
              <w:jc w:val="both"/>
              <w:rPr>
                <w:rFonts w:ascii="Times New Roman" w:hAnsi="Times New Roman" w:cs="Times New Roman"/>
              </w:rPr>
            </w:pPr>
            <w:r w:rsidRPr="00B12CC9">
              <w:rPr>
                <w:rFonts w:ascii="Times New Roman" w:hAnsi="Times New Roman" w:cs="Times New Roman"/>
              </w:rPr>
              <w:t>Dampak yang Ditimbulkan</w:t>
            </w:r>
          </w:p>
        </w:tc>
      </w:tr>
      <w:tr w:rsidR="00B12CC9" w:rsidRPr="00B12CC9" w14:paraId="7A47F755" w14:textId="77777777" w:rsidTr="00AA4D67">
        <w:trPr>
          <w:trHeight w:val="812"/>
        </w:trPr>
        <w:tc>
          <w:tcPr>
            <w:tcW w:w="2682" w:type="dxa"/>
          </w:tcPr>
          <w:p w14:paraId="219138A1" w14:textId="77777777" w:rsidR="00B12CC9" w:rsidRPr="00B12CC9" w:rsidRDefault="00B12CC9" w:rsidP="005C0BB3">
            <w:pPr>
              <w:spacing w:line="360" w:lineRule="auto"/>
              <w:jc w:val="both"/>
              <w:rPr>
                <w:rFonts w:ascii="Times New Roman" w:hAnsi="Times New Roman" w:cs="Times New Roman"/>
              </w:rPr>
            </w:pPr>
            <w:r w:rsidRPr="00B12CC9">
              <w:rPr>
                <w:rFonts w:ascii="Times New Roman" w:hAnsi="Times New Roman" w:cs="Times New Roman"/>
              </w:rPr>
              <w:t>Keterlambatan dana</w:t>
            </w:r>
          </w:p>
        </w:tc>
        <w:tc>
          <w:tcPr>
            <w:tcW w:w="2140" w:type="dxa"/>
          </w:tcPr>
          <w:p w14:paraId="5B364776" w14:textId="77777777" w:rsidR="00B12CC9" w:rsidRPr="00B12CC9" w:rsidRDefault="00B12CC9" w:rsidP="005C0BB3">
            <w:pPr>
              <w:spacing w:line="360" w:lineRule="auto"/>
              <w:jc w:val="both"/>
              <w:rPr>
                <w:rFonts w:ascii="Times New Roman" w:hAnsi="Times New Roman" w:cs="Times New Roman"/>
              </w:rPr>
            </w:pPr>
            <w:r w:rsidRPr="00B12CC9">
              <w:rPr>
                <w:rFonts w:ascii="Times New Roman" w:hAnsi="Times New Roman" w:cs="Times New Roman"/>
              </w:rPr>
              <w:t>65%</w:t>
            </w:r>
          </w:p>
        </w:tc>
        <w:tc>
          <w:tcPr>
            <w:tcW w:w="2872" w:type="dxa"/>
          </w:tcPr>
          <w:p w14:paraId="4C6064F0" w14:textId="77777777" w:rsidR="00B12CC9" w:rsidRPr="00B12CC9" w:rsidRDefault="00B12CC9" w:rsidP="005C0BB3">
            <w:pPr>
              <w:spacing w:line="360" w:lineRule="auto"/>
              <w:jc w:val="both"/>
              <w:rPr>
                <w:rFonts w:ascii="Times New Roman" w:hAnsi="Times New Roman" w:cs="Times New Roman"/>
              </w:rPr>
            </w:pPr>
            <w:r w:rsidRPr="00B12CC9">
              <w:rPr>
                <w:rFonts w:ascii="Times New Roman" w:hAnsi="Times New Roman" w:cs="Times New Roman"/>
              </w:rPr>
              <w:t xml:space="preserve">Menu tidak teratur, bahan makanan tidak </w:t>
            </w:r>
            <w:proofErr w:type="spellStart"/>
            <w:r w:rsidRPr="00B12CC9">
              <w:rPr>
                <w:rFonts w:ascii="Times New Roman" w:hAnsi="Times New Roman" w:cs="Times New Roman"/>
              </w:rPr>
              <w:t>fresh</w:t>
            </w:r>
            <w:proofErr w:type="spellEnd"/>
          </w:p>
        </w:tc>
      </w:tr>
      <w:tr w:rsidR="00B12CC9" w:rsidRPr="00B12CC9" w14:paraId="6B4C9A7B" w14:textId="77777777" w:rsidTr="00AA4D67">
        <w:trPr>
          <w:trHeight w:val="1098"/>
        </w:trPr>
        <w:tc>
          <w:tcPr>
            <w:tcW w:w="2682" w:type="dxa"/>
          </w:tcPr>
          <w:p w14:paraId="35E87C0E" w14:textId="77777777" w:rsidR="00B12CC9" w:rsidRPr="00B12CC9" w:rsidRDefault="00B12CC9" w:rsidP="005C0BB3">
            <w:pPr>
              <w:spacing w:line="360" w:lineRule="auto"/>
              <w:jc w:val="both"/>
              <w:rPr>
                <w:rFonts w:ascii="Times New Roman" w:hAnsi="Times New Roman" w:cs="Times New Roman"/>
              </w:rPr>
            </w:pPr>
            <w:r w:rsidRPr="00B12CC9">
              <w:rPr>
                <w:rFonts w:ascii="Times New Roman" w:hAnsi="Times New Roman" w:cs="Times New Roman"/>
              </w:rPr>
              <w:t>SDM terbatas</w:t>
            </w:r>
          </w:p>
        </w:tc>
        <w:tc>
          <w:tcPr>
            <w:tcW w:w="2140" w:type="dxa"/>
          </w:tcPr>
          <w:p w14:paraId="32EBE873" w14:textId="77777777" w:rsidR="00B12CC9" w:rsidRPr="00B12CC9" w:rsidRDefault="00B12CC9" w:rsidP="005C0BB3">
            <w:pPr>
              <w:spacing w:line="360" w:lineRule="auto"/>
              <w:jc w:val="both"/>
              <w:rPr>
                <w:rFonts w:ascii="Times New Roman" w:hAnsi="Times New Roman" w:cs="Times New Roman"/>
              </w:rPr>
            </w:pPr>
            <w:r w:rsidRPr="00B12CC9">
              <w:rPr>
                <w:rFonts w:ascii="Times New Roman" w:hAnsi="Times New Roman" w:cs="Times New Roman"/>
              </w:rPr>
              <w:t>58%</w:t>
            </w:r>
          </w:p>
        </w:tc>
        <w:tc>
          <w:tcPr>
            <w:tcW w:w="2872" w:type="dxa"/>
          </w:tcPr>
          <w:p w14:paraId="1F414292" w14:textId="77777777" w:rsidR="00B12CC9" w:rsidRPr="00B12CC9" w:rsidRDefault="00B12CC9" w:rsidP="005C0BB3">
            <w:pPr>
              <w:spacing w:line="360" w:lineRule="auto"/>
              <w:jc w:val="both"/>
              <w:rPr>
                <w:rFonts w:ascii="Times New Roman" w:hAnsi="Times New Roman" w:cs="Times New Roman"/>
              </w:rPr>
            </w:pPr>
            <w:r w:rsidRPr="00B12CC9">
              <w:rPr>
                <w:rFonts w:ascii="Times New Roman" w:hAnsi="Times New Roman" w:cs="Times New Roman"/>
              </w:rPr>
              <w:t>Menu tidak bergizi seimbang, pengelolaan buruk</w:t>
            </w:r>
          </w:p>
        </w:tc>
      </w:tr>
      <w:tr w:rsidR="00B12CC9" w:rsidRPr="00B12CC9" w14:paraId="2E7A43CD" w14:textId="77777777" w:rsidTr="00AA4D67">
        <w:trPr>
          <w:trHeight w:val="1157"/>
        </w:trPr>
        <w:tc>
          <w:tcPr>
            <w:tcW w:w="2682" w:type="dxa"/>
          </w:tcPr>
          <w:p w14:paraId="74CF4F0D" w14:textId="77777777" w:rsidR="00B12CC9" w:rsidRPr="00B12CC9" w:rsidRDefault="00B12CC9" w:rsidP="005C0BB3">
            <w:pPr>
              <w:spacing w:line="360" w:lineRule="auto"/>
              <w:jc w:val="both"/>
              <w:rPr>
                <w:rFonts w:ascii="Times New Roman" w:hAnsi="Times New Roman" w:cs="Times New Roman"/>
              </w:rPr>
            </w:pPr>
            <w:r w:rsidRPr="00B12CC9">
              <w:rPr>
                <w:rFonts w:ascii="Times New Roman" w:hAnsi="Times New Roman" w:cs="Times New Roman"/>
              </w:rPr>
              <w:t>Infrastruktur tidak memadai</w:t>
            </w:r>
          </w:p>
        </w:tc>
        <w:tc>
          <w:tcPr>
            <w:tcW w:w="2140" w:type="dxa"/>
          </w:tcPr>
          <w:p w14:paraId="501894FE" w14:textId="77777777" w:rsidR="00B12CC9" w:rsidRPr="00B12CC9" w:rsidRDefault="00B12CC9" w:rsidP="005C0BB3">
            <w:pPr>
              <w:spacing w:line="360" w:lineRule="auto"/>
              <w:jc w:val="both"/>
              <w:rPr>
                <w:rFonts w:ascii="Times New Roman" w:hAnsi="Times New Roman" w:cs="Times New Roman"/>
              </w:rPr>
            </w:pPr>
            <w:r w:rsidRPr="00B12CC9">
              <w:rPr>
                <w:rFonts w:ascii="Times New Roman" w:hAnsi="Times New Roman" w:cs="Times New Roman"/>
              </w:rPr>
              <w:t>72%</w:t>
            </w:r>
          </w:p>
        </w:tc>
        <w:tc>
          <w:tcPr>
            <w:tcW w:w="2872" w:type="dxa"/>
          </w:tcPr>
          <w:p w14:paraId="5A18A412" w14:textId="77777777" w:rsidR="00B12CC9" w:rsidRPr="00B12CC9" w:rsidRDefault="00B12CC9" w:rsidP="005C0BB3">
            <w:pPr>
              <w:spacing w:line="360" w:lineRule="auto"/>
              <w:jc w:val="both"/>
              <w:rPr>
                <w:rFonts w:ascii="Times New Roman" w:hAnsi="Times New Roman" w:cs="Times New Roman"/>
              </w:rPr>
            </w:pPr>
            <w:r w:rsidRPr="00B12CC9">
              <w:rPr>
                <w:rFonts w:ascii="Times New Roman" w:hAnsi="Times New Roman" w:cs="Times New Roman"/>
              </w:rPr>
              <w:t xml:space="preserve">Proses memasak tidak </w:t>
            </w:r>
            <w:proofErr w:type="spellStart"/>
            <w:r w:rsidRPr="00B12CC9">
              <w:rPr>
                <w:rFonts w:ascii="Times New Roman" w:hAnsi="Times New Roman" w:cs="Times New Roman"/>
              </w:rPr>
              <w:t>hygienis</w:t>
            </w:r>
            <w:proofErr w:type="spellEnd"/>
            <w:r w:rsidRPr="00B12CC9">
              <w:rPr>
                <w:rFonts w:ascii="Times New Roman" w:hAnsi="Times New Roman" w:cs="Times New Roman"/>
              </w:rPr>
              <w:t>, penyimpanan tidak layak</w:t>
            </w:r>
          </w:p>
        </w:tc>
      </w:tr>
      <w:tr w:rsidR="00B12CC9" w:rsidRPr="00B12CC9" w14:paraId="69A609B2" w14:textId="77777777" w:rsidTr="00AA4D67">
        <w:trPr>
          <w:trHeight w:val="181"/>
        </w:trPr>
        <w:tc>
          <w:tcPr>
            <w:tcW w:w="2682" w:type="dxa"/>
          </w:tcPr>
          <w:p w14:paraId="2387D648" w14:textId="77777777" w:rsidR="00B12CC9" w:rsidRPr="00B12CC9" w:rsidRDefault="00B12CC9" w:rsidP="005C0BB3">
            <w:pPr>
              <w:spacing w:line="360" w:lineRule="auto"/>
              <w:jc w:val="both"/>
              <w:rPr>
                <w:rFonts w:ascii="Times New Roman" w:hAnsi="Times New Roman" w:cs="Times New Roman"/>
              </w:rPr>
            </w:pPr>
            <w:r w:rsidRPr="00B12CC9">
              <w:rPr>
                <w:rFonts w:ascii="Times New Roman" w:hAnsi="Times New Roman" w:cs="Times New Roman"/>
              </w:rPr>
              <w:t>Bahan lokal sulit</w:t>
            </w:r>
          </w:p>
        </w:tc>
        <w:tc>
          <w:tcPr>
            <w:tcW w:w="2140" w:type="dxa"/>
          </w:tcPr>
          <w:p w14:paraId="2D345496" w14:textId="77777777" w:rsidR="00B12CC9" w:rsidRPr="00B12CC9" w:rsidRDefault="00B12CC9" w:rsidP="005C0BB3">
            <w:pPr>
              <w:spacing w:line="360" w:lineRule="auto"/>
              <w:jc w:val="both"/>
              <w:rPr>
                <w:rFonts w:ascii="Times New Roman" w:hAnsi="Times New Roman" w:cs="Times New Roman"/>
              </w:rPr>
            </w:pPr>
            <w:r w:rsidRPr="00B12CC9">
              <w:rPr>
                <w:rFonts w:ascii="Times New Roman" w:hAnsi="Times New Roman" w:cs="Times New Roman"/>
              </w:rPr>
              <w:t>47%</w:t>
            </w:r>
          </w:p>
        </w:tc>
        <w:tc>
          <w:tcPr>
            <w:tcW w:w="2872" w:type="dxa"/>
          </w:tcPr>
          <w:p w14:paraId="4B9DBC75" w14:textId="77777777" w:rsidR="00B12CC9" w:rsidRPr="00B12CC9" w:rsidRDefault="00B12CC9" w:rsidP="005C0BB3">
            <w:pPr>
              <w:spacing w:line="360" w:lineRule="auto"/>
              <w:jc w:val="both"/>
              <w:rPr>
                <w:rFonts w:ascii="Times New Roman" w:hAnsi="Times New Roman" w:cs="Times New Roman"/>
              </w:rPr>
            </w:pPr>
            <w:r w:rsidRPr="00B12CC9">
              <w:rPr>
                <w:rFonts w:ascii="Times New Roman" w:hAnsi="Times New Roman" w:cs="Times New Roman"/>
              </w:rPr>
              <w:t>Ketergantungan bahan instan, biaya membengkak</w:t>
            </w:r>
          </w:p>
        </w:tc>
      </w:tr>
      <w:tr w:rsidR="00B12CC9" w:rsidRPr="00B12CC9" w14:paraId="3653D269" w14:textId="77777777" w:rsidTr="00C574CE">
        <w:trPr>
          <w:trHeight w:val="1128"/>
        </w:trPr>
        <w:tc>
          <w:tcPr>
            <w:tcW w:w="2682" w:type="dxa"/>
          </w:tcPr>
          <w:p w14:paraId="21CED865" w14:textId="77777777" w:rsidR="00B12CC9" w:rsidRPr="00B12CC9" w:rsidRDefault="00B12CC9" w:rsidP="005C0BB3">
            <w:pPr>
              <w:spacing w:line="360" w:lineRule="auto"/>
              <w:jc w:val="both"/>
              <w:rPr>
                <w:rFonts w:ascii="Times New Roman" w:hAnsi="Times New Roman" w:cs="Times New Roman"/>
              </w:rPr>
            </w:pPr>
            <w:r w:rsidRPr="00B12CC9">
              <w:rPr>
                <w:rFonts w:ascii="Times New Roman" w:hAnsi="Times New Roman" w:cs="Times New Roman"/>
              </w:rPr>
              <w:t>Koordinasi lemah</w:t>
            </w:r>
          </w:p>
        </w:tc>
        <w:tc>
          <w:tcPr>
            <w:tcW w:w="2140" w:type="dxa"/>
          </w:tcPr>
          <w:p w14:paraId="17504F4B" w14:textId="77777777" w:rsidR="00B12CC9" w:rsidRPr="00B12CC9" w:rsidRDefault="00B12CC9" w:rsidP="005C0BB3">
            <w:pPr>
              <w:spacing w:line="360" w:lineRule="auto"/>
              <w:jc w:val="both"/>
              <w:rPr>
                <w:rFonts w:ascii="Times New Roman" w:hAnsi="Times New Roman" w:cs="Times New Roman"/>
              </w:rPr>
            </w:pPr>
            <w:r w:rsidRPr="00B12CC9">
              <w:rPr>
                <w:rFonts w:ascii="Times New Roman" w:hAnsi="Times New Roman" w:cs="Times New Roman"/>
              </w:rPr>
              <w:t>53%</w:t>
            </w:r>
          </w:p>
        </w:tc>
        <w:tc>
          <w:tcPr>
            <w:tcW w:w="2872" w:type="dxa"/>
          </w:tcPr>
          <w:p w14:paraId="7EFEB759" w14:textId="77777777" w:rsidR="00B12CC9" w:rsidRPr="00B12CC9" w:rsidRDefault="00B12CC9" w:rsidP="005C0BB3">
            <w:pPr>
              <w:spacing w:line="360" w:lineRule="auto"/>
              <w:jc w:val="both"/>
              <w:rPr>
                <w:rFonts w:ascii="Times New Roman" w:hAnsi="Times New Roman" w:cs="Times New Roman"/>
              </w:rPr>
            </w:pPr>
            <w:r w:rsidRPr="00B12CC9">
              <w:rPr>
                <w:rFonts w:ascii="Times New Roman" w:hAnsi="Times New Roman" w:cs="Times New Roman"/>
              </w:rPr>
              <w:t xml:space="preserve">Program tidak terintegrasi, </w:t>
            </w:r>
            <w:proofErr w:type="spellStart"/>
            <w:r w:rsidRPr="00B12CC9">
              <w:rPr>
                <w:rFonts w:ascii="Times New Roman" w:hAnsi="Times New Roman" w:cs="Times New Roman"/>
              </w:rPr>
              <w:t>monitoring</w:t>
            </w:r>
            <w:proofErr w:type="spellEnd"/>
            <w:r w:rsidRPr="00B12CC9">
              <w:rPr>
                <w:rFonts w:ascii="Times New Roman" w:hAnsi="Times New Roman" w:cs="Times New Roman"/>
              </w:rPr>
              <w:t xml:space="preserve"> lemah</w:t>
            </w:r>
          </w:p>
        </w:tc>
      </w:tr>
    </w:tbl>
    <w:p w14:paraId="2BC721CD" w14:textId="77777777" w:rsidR="008C1341" w:rsidRPr="0005447F" w:rsidRDefault="008C1341" w:rsidP="0005447F">
      <w:pPr>
        <w:spacing w:after="0" w:line="360" w:lineRule="auto"/>
        <w:ind w:firstLine="720"/>
        <w:jc w:val="both"/>
        <w:rPr>
          <w:rFonts w:ascii="Times New Roman" w:hAnsi="Times New Roman" w:cs="Times New Roman"/>
        </w:rPr>
      </w:pPr>
    </w:p>
    <w:p w14:paraId="72D0476C" w14:textId="6283B3E4" w:rsidR="008C1341" w:rsidRPr="0005447F" w:rsidRDefault="008C1341" w:rsidP="00C574CE">
      <w:pPr>
        <w:spacing w:after="0" w:line="360" w:lineRule="auto"/>
        <w:ind w:firstLine="720"/>
        <w:jc w:val="both"/>
        <w:rPr>
          <w:rFonts w:ascii="Times New Roman" w:hAnsi="Times New Roman" w:cs="Times New Roman"/>
        </w:rPr>
      </w:pPr>
      <w:r w:rsidRPr="0005447F">
        <w:rPr>
          <w:rFonts w:ascii="Times New Roman" w:hAnsi="Times New Roman" w:cs="Times New Roman"/>
        </w:rPr>
        <w:t>Sumber: UNICEF Indonesia (2023)</w:t>
      </w:r>
    </w:p>
    <w:p w14:paraId="3B50EF7F" w14:textId="77777777" w:rsidR="008C1341" w:rsidRPr="0005447F" w:rsidRDefault="008C1341" w:rsidP="0005447F">
      <w:pPr>
        <w:spacing w:after="0" w:line="360" w:lineRule="auto"/>
        <w:ind w:firstLine="720"/>
        <w:jc w:val="both"/>
        <w:rPr>
          <w:rFonts w:ascii="Times New Roman" w:hAnsi="Times New Roman" w:cs="Times New Roman"/>
        </w:rPr>
      </w:pPr>
      <w:r w:rsidRPr="0005447F">
        <w:rPr>
          <w:rFonts w:ascii="Times New Roman" w:hAnsi="Times New Roman" w:cs="Times New Roman"/>
        </w:rPr>
        <w:lastRenderedPageBreak/>
        <w:t xml:space="preserve">Berdasarkan temuan-temuan tersebut, penelitian ini berangkat dari kebutuhan menyelami kompleksitas implementasi Program Makan Bergizi Gratis di daerah pedesaan melalui kacamata Ilmu Administrasi Negara. Daerah pedesaan dipilih sebagai </w:t>
      </w:r>
      <w:proofErr w:type="spellStart"/>
      <w:r w:rsidRPr="0005447F">
        <w:rPr>
          <w:rFonts w:ascii="Times New Roman" w:hAnsi="Times New Roman" w:cs="Times New Roman"/>
        </w:rPr>
        <w:t>locus</w:t>
      </w:r>
      <w:proofErr w:type="spellEnd"/>
      <w:r w:rsidRPr="0005447F">
        <w:rPr>
          <w:rFonts w:ascii="Times New Roman" w:hAnsi="Times New Roman" w:cs="Times New Roman"/>
        </w:rPr>
        <w:t xml:space="preserve"> penelitian karena di sinilah semua permasalahan dan kesenjangan administrasi dan </w:t>
      </w:r>
      <w:proofErr w:type="spellStart"/>
      <w:r w:rsidRPr="0005447F">
        <w:rPr>
          <w:rFonts w:ascii="Times New Roman" w:hAnsi="Times New Roman" w:cs="Times New Roman"/>
        </w:rPr>
        <w:t>governance</w:t>
      </w:r>
      <w:proofErr w:type="spellEnd"/>
      <w:r w:rsidRPr="0005447F">
        <w:rPr>
          <w:rFonts w:ascii="Times New Roman" w:hAnsi="Times New Roman" w:cs="Times New Roman"/>
        </w:rPr>
        <w:t xml:space="preserve"> bertemu dan diperparah oleh keterbatasan infrastruktur, geografis, dan sumber daya. Melalui pendekatan kualitatif, penelitian ini berupaya memahami bukan hanya "apa" yang terjadi, tetapi lebih penting "mengapa" dan "bagaimana" kebijakan yang baik secara </w:t>
      </w:r>
      <w:proofErr w:type="spellStart"/>
      <w:r w:rsidRPr="0005447F">
        <w:rPr>
          <w:rFonts w:ascii="Times New Roman" w:hAnsi="Times New Roman" w:cs="Times New Roman"/>
        </w:rPr>
        <w:t>teoritis</w:t>
      </w:r>
      <w:proofErr w:type="spellEnd"/>
      <w:r w:rsidRPr="0005447F">
        <w:rPr>
          <w:rFonts w:ascii="Times New Roman" w:hAnsi="Times New Roman" w:cs="Times New Roman"/>
        </w:rPr>
        <w:t xml:space="preserve"> mengalami distorsi dan tantangan dalam praktiknya, dengan fokus pada aspek-aspek administrasi seperti kapasitas birokrasi, koordinasi, keuangan, dan akuntabilitas.</w:t>
      </w:r>
    </w:p>
    <w:p w14:paraId="2B00BF51" w14:textId="77777777" w:rsidR="008C1341" w:rsidRPr="0005447F" w:rsidRDefault="008C1341" w:rsidP="0005447F">
      <w:pPr>
        <w:spacing w:after="0" w:line="360" w:lineRule="auto"/>
        <w:ind w:firstLine="720"/>
        <w:jc w:val="both"/>
        <w:rPr>
          <w:rFonts w:ascii="Times New Roman" w:hAnsi="Times New Roman" w:cs="Times New Roman"/>
        </w:rPr>
      </w:pPr>
    </w:p>
    <w:p w14:paraId="56B85AA5" w14:textId="77777777" w:rsidR="008C1341" w:rsidRPr="0005447F" w:rsidRDefault="008C1341" w:rsidP="0005447F">
      <w:pPr>
        <w:spacing w:after="0" w:line="360" w:lineRule="auto"/>
        <w:ind w:firstLine="720"/>
        <w:jc w:val="both"/>
        <w:rPr>
          <w:rFonts w:ascii="Times New Roman" w:hAnsi="Times New Roman" w:cs="Times New Roman"/>
        </w:rPr>
      </w:pPr>
      <w:r w:rsidRPr="0005447F">
        <w:rPr>
          <w:rFonts w:ascii="Times New Roman" w:hAnsi="Times New Roman" w:cs="Times New Roman"/>
        </w:rPr>
        <w:t xml:space="preserve">Penelitian ini menjadi penting karena dapat memberikan kontribusi praktis bagi perbaikan implementasi program prioritas nasional ini, sekaligus kontribusi </w:t>
      </w:r>
      <w:proofErr w:type="spellStart"/>
      <w:r w:rsidRPr="0005447F">
        <w:rPr>
          <w:rFonts w:ascii="Times New Roman" w:hAnsi="Times New Roman" w:cs="Times New Roman"/>
        </w:rPr>
        <w:t>teoritis</w:t>
      </w:r>
      <w:proofErr w:type="spellEnd"/>
      <w:r w:rsidRPr="0005447F">
        <w:rPr>
          <w:rFonts w:ascii="Times New Roman" w:hAnsi="Times New Roman" w:cs="Times New Roman"/>
        </w:rPr>
        <w:t xml:space="preserve"> bagi pengembangan ilmu administrasi negara, khususnya dalam memahami dinamika implementasi kebijakan publik di negara berkembang dengan karakteristik geografis dan sosial-budaya yang kompleks seperti Indonesia.</w:t>
      </w:r>
    </w:p>
    <w:p w14:paraId="37974E2A" w14:textId="77777777" w:rsidR="006A216B" w:rsidRDefault="006A216B" w:rsidP="00722298">
      <w:pPr>
        <w:spacing w:after="0" w:line="360" w:lineRule="auto"/>
        <w:jc w:val="both"/>
        <w:rPr>
          <w:rFonts w:ascii="Times New Roman" w:hAnsi="Times New Roman" w:cs="Times New Roman"/>
        </w:rPr>
      </w:pPr>
    </w:p>
    <w:p w14:paraId="4A354CEE" w14:textId="77777777" w:rsidR="008F6640" w:rsidRDefault="008F6640" w:rsidP="00722298">
      <w:pPr>
        <w:spacing w:after="0" w:line="360" w:lineRule="auto"/>
        <w:jc w:val="both"/>
        <w:rPr>
          <w:rFonts w:ascii="Times New Roman" w:hAnsi="Times New Roman" w:cs="Times New Roman"/>
        </w:rPr>
      </w:pPr>
    </w:p>
    <w:p w14:paraId="26CB8940" w14:textId="2E66F614" w:rsidR="001946D0" w:rsidRDefault="00722298" w:rsidP="001946D0">
      <w:pPr>
        <w:pStyle w:val="DaftarParagraf"/>
        <w:numPr>
          <w:ilvl w:val="1"/>
          <w:numId w:val="4"/>
        </w:numPr>
        <w:spacing w:after="0" w:line="360" w:lineRule="auto"/>
        <w:ind w:hanging="720"/>
        <w:jc w:val="both"/>
        <w:rPr>
          <w:rFonts w:ascii="Times New Roman" w:hAnsi="Times New Roman" w:cs="Times New Roman"/>
          <w:b/>
          <w:bCs/>
        </w:rPr>
      </w:pPr>
      <w:r w:rsidRPr="00DE2866">
        <w:rPr>
          <w:rFonts w:ascii="Times New Roman" w:hAnsi="Times New Roman" w:cs="Times New Roman"/>
          <w:b/>
          <w:bCs/>
        </w:rPr>
        <w:t>Rumusan Masalah</w:t>
      </w:r>
    </w:p>
    <w:p w14:paraId="43FFB531" w14:textId="77777777" w:rsidR="001946D0" w:rsidRDefault="001946D0" w:rsidP="001946D0">
      <w:pPr>
        <w:pStyle w:val="DaftarParagraf"/>
        <w:spacing w:after="0" w:line="360" w:lineRule="auto"/>
        <w:ind w:left="360"/>
        <w:jc w:val="both"/>
        <w:rPr>
          <w:rFonts w:ascii="Times New Roman" w:hAnsi="Times New Roman" w:cs="Times New Roman"/>
          <w:b/>
          <w:bCs/>
        </w:rPr>
      </w:pPr>
    </w:p>
    <w:p w14:paraId="2735DA1D" w14:textId="48422740" w:rsidR="001946D0" w:rsidRDefault="001946D0" w:rsidP="001946D0">
      <w:pPr>
        <w:pStyle w:val="DaftarParagraf"/>
        <w:spacing w:after="0" w:line="360" w:lineRule="auto"/>
        <w:ind w:left="360"/>
        <w:jc w:val="both"/>
        <w:rPr>
          <w:rFonts w:ascii="Times New Roman" w:hAnsi="Times New Roman" w:cs="Times New Roman"/>
        </w:rPr>
      </w:pPr>
      <w:r w:rsidRPr="00155C55">
        <w:rPr>
          <w:rFonts w:ascii="Times New Roman" w:hAnsi="Times New Roman" w:cs="Times New Roman"/>
        </w:rPr>
        <w:t>Maka dari  pendahuluan latar belakang tersebut rumusan masalah yang bisa diambil adalah:</w:t>
      </w:r>
    </w:p>
    <w:p w14:paraId="794F859D" w14:textId="77777777" w:rsidR="00155C55" w:rsidRPr="00155C55" w:rsidRDefault="00155C55" w:rsidP="001946D0">
      <w:pPr>
        <w:pStyle w:val="DaftarParagraf"/>
        <w:spacing w:after="0" w:line="360" w:lineRule="auto"/>
        <w:ind w:left="360"/>
        <w:jc w:val="both"/>
        <w:rPr>
          <w:rFonts w:ascii="Times New Roman" w:hAnsi="Times New Roman" w:cs="Times New Roman"/>
        </w:rPr>
      </w:pPr>
    </w:p>
    <w:p w14:paraId="2D71EEB2" w14:textId="24E416F1" w:rsidR="00DE2866" w:rsidRPr="009920F8" w:rsidRDefault="00DE2866" w:rsidP="009920F8">
      <w:pPr>
        <w:pStyle w:val="DaftarParagraf"/>
        <w:numPr>
          <w:ilvl w:val="0"/>
          <w:numId w:val="5"/>
        </w:numPr>
        <w:spacing w:after="0" w:line="360" w:lineRule="auto"/>
        <w:ind w:hanging="720"/>
        <w:jc w:val="both"/>
        <w:rPr>
          <w:rFonts w:ascii="Times New Roman" w:hAnsi="Times New Roman" w:cs="Times New Roman"/>
        </w:rPr>
      </w:pPr>
      <w:r w:rsidRPr="00DE2866">
        <w:rPr>
          <w:rFonts w:ascii="Times New Roman" w:hAnsi="Times New Roman" w:cs="Times New Roman"/>
        </w:rPr>
        <w:t>Bagaimana mekanisme implementasi Program Makan Bergizi Gratis di tingkat sekolah dasar di daerah pedesaan?</w:t>
      </w:r>
    </w:p>
    <w:p w14:paraId="31E8E54A" w14:textId="31C81978" w:rsidR="00DE2866" w:rsidRPr="009920F8" w:rsidRDefault="00DE2866" w:rsidP="009920F8">
      <w:pPr>
        <w:pStyle w:val="DaftarParagraf"/>
        <w:numPr>
          <w:ilvl w:val="0"/>
          <w:numId w:val="5"/>
        </w:numPr>
        <w:spacing w:after="0" w:line="360" w:lineRule="auto"/>
        <w:ind w:hanging="720"/>
        <w:jc w:val="both"/>
        <w:rPr>
          <w:rFonts w:ascii="Times New Roman" w:hAnsi="Times New Roman" w:cs="Times New Roman"/>
        </w:rPr>
      </w:pPr>
      <w:r w:rsidRPr="00DE2866">
        <w:rPr>
          <w:rFonts w:ascii="Times New Roman" w:hAnsi="Times New Roman" w:cs="Times New Roman"/>
        </w:rPr>
        <w:t>Faktor-faktor administratif apa saja yang menjadi penghambat dalam implementasi program di daerah pedesaan?</w:t>
      </w:r>
    </w:p>
    <w:p w14:paraId="79E684B7" w14:textId="29B309EF" w:rsidR="00DE2866" w:rsidRPr="009920F8" w:rsidRDefault="00DE2866" w:rsidP="009920F8">
      <w:pPr>
        <w:pStyle w:val="DaftarParagraf"/>
        <w:numPr>
          <w:ilvl w:val="0"/>
          <w:numId w:val="5"/>
        </w:numPr>
        <w:spacing w:after="0" w:line="360" w:lineRule="auto"/>
        <w:ind w:hanging="720"/>
        <w:jc w:val="both"/>
        <w:rPr>
          <w:rFonts w:ascii="Times New Roman" w:hAnsi="Times New Roman" w:cs="Times New Roman"/>
        </w:rPr>
      </w:pPr>
      <w:r w:rsidRPr="00DE2866">
        <w:rPr>
          <w:rFonts w:ascii="Times New Roman" w:hAnsi="Times New Roman" w:cs="Times New Roman"/>
        </w:rPr>
        <w:t xml:space="preserve">Bagaimana dampak program terhadap </w:t>
      </w:r>
      <w:proofErr w:type="spellStart"/>
      <w:r w:rsidRPr="00DE2866">
        <w:rPr>
          <w:rFonts w:ascii="Times New Roman" w:hAnsi="Times New Roman" w:cs="Times New Roman"/>
        </w:rPr>
        <w:t>asupan</w:t>
      </w:r>
      <w:proofErr w:type="spellEnd"/>
      <w:r w:rsidRPr="00DE2866">
        <w:rPr>
          <w:rFonts w:ascii="Times New Roman" w:hAnsi="Times New Roman" w:cs="Times New Roman"/>
        </w:rPr>
        <w:t xml:space="preserve"> gizi dan kehadiran siswa di sekolah pedesaan?</w:t>
      </w:r>
    </w:p>
    <w:p w14:paraId="59FC8EFF" w14:textId="0195E592" w:rsidR="00DE2866" w:rsidRPr="009920F8" w:rsidRDefault="00DE2866" w:rsidP="009920F8">
      <w:pPr>
        <w:pStyle w:val="DaftarParagraf"/>
        <w:numPr>
          <w:ilvl w:val="0"/>
          <w:numId w:val="5"/>
        </w:numPr>
        <w:spacing w:after="0" w:line="360" w:lineRule="auto"/>
        <w:ind w:hanging="720"/>
        <w:jc w:val="both"/>
        <w:rPr>
          <w:rFonts w:ascii="Times New Roman" w:hAnsi="Times New Roman" w:cs="Times New Roman"/>
        </w:rPr>
      </w:pPr>
      <w:r w:rsidRPr="00DE2866">
        <w:rPr>
          <w:rFonts w:ascii="Times New Roman" w:hAnsi="Times New Roman" w:cs="Times New Roman"/>
        </w:rPr>
        <w:t>B</w:t>
      </w:r>
      <w:r w:rsidR="009920F8">
        <w:rPr>
          <w:rFonts w:ascii="Times New Roman" w:hAnsi="Times New Roman" w:cs="Times New Roman"/>
        </w:rPr>
        <w:t>a</w:t>
      </w:r>
      <w:r w:rsidRPr="00DE2866">
        <w:rPr>
          <w:rFonts w:ascii="Times New Roman" w:hAnsi="Times New Roman" w:cs="Times New Roman"/>
        </w:rPr>
        <w:t>gaimana efektivitas koordinasi antar sektor (Pendidikan, Kesehatan, Desa) dalam pelaksanaan program?</w:t>
      </w:r>
    </w:p>
    <w:p w14:paraId="4906AA72" w14:textId="4B66C53F" w:rsidR="00DE2866" w:rsidRPr="00DE2866" w:rsidRDefault="00DE2866" w:rsidP="00C15295">
      <w:pPr>
        <w:pStyle w:val="DaftarParagraf"/>
        <w:numPr>
          <w:ilvl w:val="0"/>
          <w:numId w:val="5"/>
        </w:numPr>
        <w:spacing w:after="0" w:line="360" w:lineRule="auto"/>
        <w:ind w:hanging="720"/>
        <w:jc w:val="both"/>
        <w:rPr>
          <w:rFonts w:ascii="Times New Roman" w:hAnsi="Times New Roman" w:cs="Times New Roman"/>
        </w:rPr>
      </w:pPr>
      <w:r w:rsidRPr="00DE2866">
        <w:rPr>
          <w:rFonts w:ascii="Times New Roman" w:hAnsi="Times New Roman" w:cs="Times New Roman"/>
        </w:rPr>
        <w:lastRenderedPageBreak/>
        <w:t>Strategi apa yang dapat dilakukan untuk meningkatkan efektivitas implementasi program di daerah pedesaan?</w:t>
      </w:r>
    </w:p>
    <w:p w14:paraId="51788733" w14:textId="00EF2090" w:rsidR="006A216B" w:rsidRDefault="006A216B" w:rsidP="00C15295">
      <w:pPr>
        <w:spacing w:after="0" w:line="360" w:lineRule="auto"/>
        <w:ind w:hanging="720"/>
        <w:jc w:val="both"/>
        <w:rPr>
          <w:rFonts w:ascii="Times New Roman" w:hAnsi="Times New Roman" w:cs="Times New Roman"/>
        </w:rPr>
      </w:pPr>
    </w:p>
    <w:p w14:paraId="7FAF825E" w14:textId="77777777" w:rsidR="008F6640" w:rsidRDefault="008F6640" w:rsidP="00C15295">
      <w:pPr>
        <w:spacing w:after="0" w:line="360" w:lineRule="auto"/>
        <w:ind w:hanging="720"/>
        <w:jc w:val="both"/>
        <w:rPr>
          <w:rFonts w:ascii="Times New Roman" w:hAnsi="Times New Roman" w:cs="Times New Roman"/>
        </w:rPr>
      </w:pPr>
    </w:p>
    <w:p w14:paraId="4EE6C3B2" w14:textId="63816C7D" w:rsidR="0025684D" w:rsidRDefault="00CB4C86" w:rsidP="009A766D">
      <w:pPr>
        <w:pStyle w:val="DaftarParagraf"/>
        <w:numPr>
          <w:ilvl w:val="1"/>
          <w:numId w:val="4"/>
        </w:numPr>
        <w:spacing w:after="0" w:line="360" w:lineRule="auto"/>
        <w:ind w:hanging="720"/>
        <w:jc w:val="both"/>
        <w:rPr>
          <w:rFonts w:ascii="Times New Roman" w:hAnsi="Times New Roman" w:cs="Times New Roman"/>
          <w:b/>
          <w:bCs/>
        </w:rPr>
      </w:pPr>
      <w:r w:rsidRPr="0025684D">
        <w:rPr>
          <w:rFonts w:ascii="Times New Roman" w:hAnsi="Times New Roman" w:cs="Times New Roman"/>
          <w:b/>
          <w:bCs/>
        </w:rPr>
        <w:t>Tujuan Penelitian</w:t>
      </w:r>
    </w:p>
    <w:p w14:paraId="6899C3D0" w14:textId="77777777" w:rsidR="009A766D" w:rsidRPr="009A766D" w:rsidRDefault="009A766D" w:rsidP="009A766D">
      <w:pPr>
        <w:pStyle w:val="DaftarParagraf"/>
        <w:spacing w:after="0" w:line="360" w:lineRule="auto"/>
        <w:ind w:left="360"/>
        <w:jc w:val="both"/>
        <w:rPr>
          <w:rFonts w:ascii="Times New Roman" w:hAnsi="Times New Roman" w:cs="Times New Roman"/>
          <w:b/>
          <w:bCs/>
        </w:rPr>
      </w:pPr>
    </w:p>
    <w:p w14:paraId="40A92AF0" w14:textId="1AFE9D3F" w:rsidR="009920F8" w:rsidRDefault="00D02E6E" w:rsidP="009A766D">
      <w:pPr>
        <w:pStyle w:val="DaftarParagraf"/>
        <w:spacing w:after="0" w:line="360" w:lineRule="auto"/>
        <w:ind w:left="360" w:hanging="720"/>
        <w:jc w:val="both"/>
        <w:rPr>
          <w:rFonts w:ascii="Times New Roman" w:hAnsi="Times New Roman" w:cs="Times New Roman"/>
        </w:rPr>
      </w:pPr>
      <w:r w:rsidRPr="00D02E6E">
        <w:rPr>
          <w:rFonts w:ascii="Times New Roman" w:hAnsi="Times New Roman" w:cs="Times New Roman"/>
        </w:rPr>
        <w:t>Secara khusus, tujuan penelitian ini adalah:</w:t>
      </w:r>
    </w:p>
    <w:p w14:paraId="0DDC7198" w14:textId="77777777" w:rsidR="009A766D" w:rsidRPr="009A766D" w:rsidRDefault="009A766D" w:rsidP="009A766D">
      <w:pPr>
        <w:pStyle w:val="DaftarParagraf"/>
        <w:spacing w:after="0" w:line="360" w:lineRule="auto"/>
        <w:ind w:left="360" w:hanging="720"/>
        <w:jc w:val="both"/>
        <w:rPr>
          <w:rFonts w:ascii="Times New Roman" w:hAnsi="Times New Roman" w:cs="Times New Roman"/>
        </w:rPr>
      </w:pPr>
    </w:p>
    <w:p w14:paraId="254104B7" w14:textId="4ADBB55C" w:rsidR="009920F8" w:rsidRPr="009920F8" w:rsidRDefault="00D02E6E" w:rsidP="009920F8">
      <w:pPr>
        <w:pStyle w:val="DaftarParagraf"/>
        <w:numPr>
          <w:ilvl w:val="0"/>
          <w:numId w:val="6"/>
        </w:numPr>
        <w:spacing w:after="0" w:line="360" w:lineRule="auto"/>
        <w:jc w:val="both"/>
        <w:rPr>
          <w:rFonts w:ascii="Times New Roman" w:hAnsi="Times New Roman" w:cs="Times New Roman"/>
        </w:rPr>
      </w:pPr>
      <w:r w:rsidRPr="00D02E6E">
        <w:rPr>
          <w:rFonts w:ascii="Times New Roman" w:hAnsi="Times New Roman" w:cs="Times New Roman"/>
        </w:rPr>
        <w:t>Memetakan mekanisme dan proses implementasi Program Makan Bergizi Gratis di sekolah-sekolah dasar di daerah pedesaan</w:t>
      </w:r>
    </w:p>
    <w:p w14:paraId="06D1FCE3" w14:textId="2C824404" w:rsidR="00D02E6E" w:rsidRPr="009920F8" w:rsidRDefault="00D02E6E" w:rsidP="009920F8">
      <w:pPr>
        <w:pStyle w:val="DaftarParagraf"/>
        <w:numPr>
          <w:ilvl w:val="0"/>
          <w:numId w:val="6"/>
        </w:numPr>
        <w:spacing w:after="0" w:line="360" w:lineRule="auto"/>
        <w:jc w:val="both"/>
        <w:rPr>
          <w:rFonts w:ascii="Times New Roman" w:hAnsi="Times New Roman" w:cs="Times New Roman"/>
        </w:rPr>
      </w:pPr>
      <w:r w:rsidRPr="00D02E6E">
        <w:rPr>
          <w:rFonts w:ascii="Times New Roman" w:hAnsi="Times New Roman" w:cs="Times New Roman"/>
        </w:rPr>
        <w:t>Mengidentifikasi faktor-faktor penghambat administratif dalam implementasi program di daerah pedesaan</w:t>
      </w:r>
    </w:p>
    <w:p w14:paraId="50160808" w14:textId="0060C90C" w:rsidR="00D02E6E" w:rsidRPr="009920F8" w:rsidRDefault="00D02E6E" w:rsidP="009920F8">
      <w:pPr>
        <w:pStyle w:val="DaftarParagraf"/>
        <w:numPr>
          <w:ilvl w:val="0"/>
          <w:numId w:val="6"/>
        </w:numPr>
        <w:spacing w:after="0" w:line="360" w:lineRule="auto"/>
        <w:jc w:val="both"/>
        <w:rPr>
          <w:rFonts w:ascii="Times New Roman" w:hAnsi="Times New Roman" w:cs="Times New Roman"/>
        </w:rPr>
      </w:pPr>
      <w:r w:rsidRPr="00D02E6E">
        <w:rPr>
          <w:rFonts w:ascii="Times New Roman" w:hAnsi="Times New Roman" w:cs="Times New Roman"/>
        </w:rPr>
        <w:t xml:space="preserve">Menganalisis dampak program terhadap peningkatan </w:t>
      </w:r>
      <w:proofErr w:type="spellStart"/>
      <w:r w:rsidRPr="00D02E6E">
        <w:rPr>
          <w:rFonts w:ascii="Times New Roman" w:hAnsi="Times New Roman" w:cs="Times New Roman"/>
        </w:rPr>
        <w:t>asupan</w:t>
      </w:r>
      <w:proofErr w:type="spellEnd"/>
      <w:r w:rsidRPr="00D02E6E">
        <w:rPr>
          <w:rFonts w:ascii="Times New Roman" w:hAnsi="Times New Roman" w:cs="Times New Roman"/>
        </w:rPr>
        <w:t xml:space="preserve"> gizi dan kehadiran siswa di sekolah pedesaan</w:t>
      </w:r>
    </w:p>
    <w:p w14:paraId="25147478" w14:textId="77FFDE99" w:rsidR="00D02E6E" w:rsidRPr="009920F8" w:rsidRDefault="00D02E6E" w:rsidP="009920F8">
      <w:pPr>
        <w:pStyle w:val="DaftarParagraf"/>
        <w:numPr>
          <w:ilvl w:val="0"/>
          <w:numId w:val="6"/>
        </w:numPr>
        <w:spacing w:after="0" w:line="360" w:lineRule="auto"/>
        <w:jc w:val="both"/>
        <w:rPr>
          <w:rFonts w:ascii="Times New Roman" w:hAnsi="Times New Roman" w:cs="Times New Roman"/>
        </w:rPr>
      </w:pPr>
      <w:r w:rsidRPr="00D02E6E">
        <w:rPr>
          <w:rFonts w:ascii="Times New Roman" w:hAnsi="Times New Roman" w:cs="Times New Roman"/>
        </w:rPr>
        <w:t>Mengevaluasi efektivitas koordinasi antar sektor dalam pelaksanaan program</w:t>
      </w:r>
    </w:p>
    <w:p w14:paraId="1CC4F64A" w14:textId="2F179BE9" w:rsidR="00D02E6E" w:rsidRPr="00D02E6E" w:rsidRDefault="00D02E6E" w:rsidP="00164B95">
      <w:pPr>
        <w:pStyle w:val="DaftarParagraf"/>
        <w:numPr>
          <w:ilvl w:val="0"/>
          <w:numId w:val="6"/>
        </w:numPr>
        <w:spacing w:after="0" w:line="360" w:lineRule="auto"/>
        <w:jc w:val="both"/>
        <w:rPr>
          <w:rFonts w:ascii="Times New Roman" w:hAnsi="Times New Roman" w:cs="Times New Roman"/>
        </w:rPr>
      </w:pPr>
      <w:r w:rsidRPr="00D02E6E">
        <w:rPr>
          <w:rFonts w:ascii="Times New Roman" w:hAnsi="Times New Roman" w:cs="Times New Roman"/>
        </w:rPr>
        <w:t>Merumuskan rekomendasi kebijakan untuk meningkatkan efektivitas implementasi program di daerah pedesaan</w:t>
      </w:r>
    </w:p>
    <w:p w14:paraId="25FEEEAE" w14:textId="77777777" w:rsidR="0025684D" w:rsidRDefault="0025684D" w:rsidP="0025684D">
      <w:pPr>
        <w:pStyle w:val="DaftarParagraf"/>
        <w:spacing w:after="0" w:line="360" w:lineRule="auto"/>
        <w:ind w:left="360"/>
        <w:jc w:val="both"/>
        <w:rPr>
          <w:rFonts w:ascii="Times New Roman" w:hAnsi="Times New Roman" w:cs="Times New Roman"/>
          <w:b/>
          <w:bCs/>
        </w:rPr>
      </w:pPr>
    </w:p>
    <w:p w14:paraId="1AEE973C" w14:textId="77777777" w:rsidR="00164B95" w:rsidRDefault="00164B95" w:rsidP="0025684D">
      <w:pPr>
        <w:pStyle w:val="DaftarParagraf"/>
        <w:spacing w:after="0" w:line="360" w:lineRule="auto"/>
        <w:ind w:left="360"/>
        <w:jc w:val="both"/>
        <w:rPr>
          <w:rFonts w:ascii="Times New Roman" w:hAnsi="Times New Roman" w:cs="Times New Roman"/>
          <w:b/>
          <w:bCs/>
        </w:rPr>
      </w:pPr>
    </w:p>
    <w:p w14:paraId="20C2EBF0" w14:textId="77777777" w:rsidR="00164B95" w:rsidRDefault="00164B95" w:rsidP="0025684D">
      <w:pPr>
        <w:pStyle w:val="DaftarParagraf"/>
        <w:spacing w:after="0" w:line="360" w:lineRule="auto"/>
        <w:ind w:left="360"/>
        <w:jc w:val="both"/>
        <w:rPr>
          <w:rFonts w:ascii="Times New Roman" w:hAnsi="Times New Roman" w:cs="Times New Roman"/>
          <w:b/>
          <w:bCs/>
        </w:rPr>
      </w:pPr>
    </w:p>
    <w:p w14:paraId="137E33DE" w14:textId="77777777" w:rsidR="00155C55" w:rsidRDefault="00155C55" w:rsidP="0025684D">
      <w:pPr>
        <w:pStyle w:val="DaftarParagraf"/>
        <w:spacing w:after="0" w:line="360" w:lineRule="auto"/>
        <w:ind w:left="360"/>
        <w:jc w:val="both"/>
        <w:rPr>
          <w:rFonts w:ascii="Times New Roman" w:hAnsi="Times New Roman" w:cs="Times New Roman"/>
          <w:b/>
          <w:bCs/>
        </w:rPr>
      </w:pPr>
    </w:p>
    <w:p w14:paraId="55DE6E73" w14:textId="77777777" w:rsidR="00155C55" w:rsidRDefault="00155C55" w:rsidP="0025684D">
      <w:pPr>
        <w:pStyle w:val="DaftarParagraf"/>
        <w:spacing w:after="0" w:line="360" w:lineRule="auto"/>
        <w:ind w:left="360"/>
        <w:jc w:val="both"/>
        <w:rPr>
          <w:rFonts w:ascii="Times New Roman" w:hAnsi="Times New Roman" w:cs="Times New Roman"/>
          <w:b/>
          <w:bCs/>
        </w:rPr>
      </w:pPr>
    </w:p>
    <w:p w14:paraId="21FBF336" w14:textId="77777777" w:rsidR="00155C55" w:rsidRDefault="00155C55" w:rsidP="0025684D">
      <w:pPr>
        <w:pStyle w:val="DaftarParagraf"/>
        <w:spacing w:after="0" w:line="360" w:lineRule="auto"/>
        <w:ind w:left="360"/>
        <w:jc w:val="both"/>
        <w:rPr>
          <w:rFonts w:ascii="Times New Roman" w:hAnsi="Times New Roman" w:cs="Times New Roman"/>
          <w:b/>
          <w:bCs/>
        </w:rPr>
      </w:pPr>
    </w:p>
    <w:p w14:paraId="05C536B9" w14:textId="77777777" w:rsidR="00155C55" w:rsidRDefault="00155C55" w:rsidP="0025684D">
      <w:pPr>
        <w:pStyle w:val="DaftarParagraf"/>
        <w:spacing w:after="0" w:line="360" w:lineRule="auto"/>
        <w:ind w:left="360"/>
        <w:jc w:val="both"/>
        <w:rPr>
          <w:rFonts w:ascii="Times New Roman" w:hAnsi="Times New Roman" w:cs="Times New Roman"/>
          <w:b/>
          <w:bCs/>
        </w:rPr>
      </w:pPr>
    </w:p>
    <w:p w14:paraId="6320B26B" w14:textId="77777777" w:rsidR="00155C55" w:rsidRDefault="00155C55" w:rsidP="0025684D">
      <w:pPr>
        <w:pStyle w:val="DaftarParagraf"/>
        <w:spacing w:after="0" w:line="360" w:lineRule="auto"/>
        <w:ind w:left="360"/>
        <w:jc w:val="both"/>
        <w:rPr>
          <w:rFonts w:ascii="Times New Roman" w:hAnsi="Times New Roman" w:cs="Times New Roman"/>
          <w:b/>
          <w:bCs/>
        </w:rPr>
      </w:pPr>
    </w:p>
    <w:p w14:paraId="05EBA0E9" w14:textId="77777777" w:rsidR="00155C55" w:rsidRDefault="00155C55" w:rsidP="0025684D">
      <w:pPr>
        <w:pStyle w:val="DaftarParagraf"/>
        <w:spacing w:after="0" w:line="360" w:lineRule="auto"/>
        <w:ind w:left="360"/>
        <w:jc w:val="both"/>
        <w:rPr>
          <w:rFonts w:ascii="Times New Roman" w:hAnsi="Times New Roman" w:cs="Times New Roman"/>
          <w:b/>
          <w:bCs/>
        </w:rPr>
      </w:pPr>
    </w:p>
    <w:p w14:paraId="09B2E8C3" w14:textId="77777777" w:rsidR="00155C55" w:rsidRDefault="00155C55" w:rsidP="0025684D">
      <w:pPr>
        <w:pStyle w:val="DaftarParagraf"/>
        <w:spacing w:after="0" w:line="360" w:lineRule="auto"/>
        <w:ind w:left="360"/>
        <w:jc w:val="both"/>
        <w:rPr>
          <w:rFonts w:ascii="Times New Roman" w:hAnsi="Times New Roman" w:cs="Times New Roman"/>
          <w:b/>
          <w:bCs/>
        </w:rPr>
      </w:pPr>
    </w:p>
    <w:p w14:paraId="7E6F09D5" w14:textId="77777777" w:rsidR="00155C55" w:rsidRDefault="00155C55" w:rsidP="0025684D">
      <w:pPr>
        <w:pStyle w:val="DaftarParagraf"/>
        <w:spacing w:after="0" w:line="360" w:lineRule="auto"/>
        <w:ind w:left="360"/>
        <w:jc w:val="both"/>
        <w:rPr>
          <w:rFonts w:ascii="Times New Roman" w:hAnsi="Times New Roman" w:cs="Times New Roman"/>
          <w:b/>
          <w:bCs/>
        </w:rPr>
      </w:pPr>
    </w:p>
    <w:p w14:paraId="1CF58130" w14:textId="77777777" w:rsidR="00155C55" w:rsidRDefault="00155C55" w:rsidP="0025684D">
      <w:pPr>
        <w:pStyle w:val="DaftarParagraf"/>
        <w:spacing w:after="0" w:line="360" w:lineRule="auto"/>
        <w:ind w:left="360"/>
        <w:jc w:val="both"/>
        <w:rPr>
          <w:rFonts w:ascii="Times New Roman" w:hAnsi="Times New Roman" w:cs="Times New Roman"/>
          <w:b/>
          <w:bCs/>
        </w:rPr>
      </w:pPr>
    </w:p>
    <w:p w14:paraId="212720D9" w14:textId="77777777" w:rsidR="00155C55" w:rsidRDefault="00155C55" w:rsidP="0025684D">
      <w:pPr>
        <w:pStyle w:val="DaftarParagraf"/>
        <w:spacing w:after="0" w:line="360" w:lineRule="auto"/>
        <w:ind w:left="360"/>
        <w:jc w:val="both"/>
        <w:rPr>
          <w:rFonts w:ascii="Times New Roman" w:hAnsi="Times New Roman" w:cs="Times New Roman"/>
          <w:b/>
          <w:bCs/>
        </w:rPr>
      </w:pPr>
    </w:p>
    <w:p w14:paraId="18A9220D" w14:textId="77777777" w:rsidR="00C574CE" w:rsidRDefault="00C574CE" w:rsidP="0025684D">
      <w:pPr>
        <w:pStyle w:val="DaftarParagraf"/>
        <w:spacing w:after="0" w:line="360" w:lineRule="auto"/>
        <w:ind w:left="360"/>
        <w:jc w:val="both"/>
        <w:rPr>
          <w:rFonts w:ascii="Times New Roman" w:hAnsi="Times New Roman" w:cs="Times New Roman"/>
          <w:b/>
          <w:bCs/>
        </w:rPr>
      </w:pPr>
    </w:p>
    <w:p w14:paraId="7AEC0358" w14:textId="77777777" w:rsidR="00155C55" w:rsidRPr="0025684D" w:rsidRDefault="00155C55" w:rsidP="0025684D">
      <w:pPr>
        <w:pStyle w:val="DaftarParagraf"/>
        <w:spacing w:after="0" w:line="360" w:lineRule="auto"/>
        <w:ind w:left="360"/>
        <w:jc w:val="both"/>
        <w:rPr>
          <w:rFonts w:ascii="Times New Roman" w:hAnsi="Times New Roman" w:cs="Times New Roman"/>
          <w:b/>
          <w:bCs/>
        </w:rPr>
      </w:pPr>
    </w:p>
    <w:p w14:paraId="63C55076" w14:textId="5B28BD05" w:rsidR="008C1341" w:rsidRPr="0005447F" w:rsidRDefault="008C1341" w:rsidP="00C574CE">
      <w:pPr>
        <w:spacing w:after="0" w:line="360" w:lineRule="auto"/>
        <w:ind w:firstLine="720"/>
        <w:jc w:val="center"/>
        <w:rPr>
          <w:rFonts w:ascii="Times New Roman" w:hAnsi="Times New Roman" w:cs="Times New Roman"/>
        </w:rPr>
      </w:pPr>
      <w:r w:rsidRPr="0005447F">
        <w:rPr>
          <w:rFonts w:ascii="Times New Roman" w:hAnsi="Times New Roman" w:cs="Times New Roman"/>
        </w:rPr>
        <w:lastRenderedPageBreak/>
        <w:t xml:space="preserve">Daftar </w:t>
      </w:r>
      <w:r w:rsidR="00C574CE">
        <w:rPr>
          <w:rFonts w:ascii="Times New Roman" w:hAnsi="Times New Roman" w:cs="Times New Roman"/>
        </w:rPr>
        <w:t>Pustaka</w:t>
      </w:r>
    </w:p>
    <w:p w14:paraId="23ACBDB9" w14:textId="77777777" w:rsidR="008C1341" w:rsidRPr="0005447F" w:rsidRDefault="008C1341" w:rsidP="0005447F">
      <w:pPr>
        <w:spacing w:after="0" w:line="360" w:lineRule="auto"/>
        <w:ind w:firstLine="720"/>
        <w:jc w:val="both"/>
        <w:rPr>
          <w:rFonts w:ascii="Times New Roman" w:hAnsi="Times New Roman" w:cs="Times New Roman"/>
        </w:rPr>
      </w:pPr>
    </w:p>
    <w:p w14:paraId="34F7298A" w14:textId="77777777" w:rsidR="008C1341" w:rsidRPr="0005447F" w:rsidRDefault="008C1341" w:rsidP="001C616D">
      <w:pPr>
        <w:spacing w:after="0" w:line="360" w:lineRule="auto"/>
        <w:ind w:firstLine="720"/>
        <w:jc w:val="both"/>
        <w:rPr>
          <w:rFonts w:ascii="Times New Roman" w:hAnsi="Times New Roman" w:cs="Times New Roman"/>
        </w:rPr>
      </w:pPr>
      <w:r w:rsidRPr="0005447F">
        <w:rPr>
          <w:rFonts w:ascii="Times New Roman" w:hAnsi="Times New Roman" w:cs="Times New Roman"/>
        </w:rPr>
        <w:t xml:space="preserve">Basit, M., &amp; Ramadani, H. (2025). Analisis Implementasi Program Makan Bergizi Gratis Terhadap Perkembangan Ekonomi. </w:t>
      </w:r>
      <w:proofErr w:type="spellStart"/>
      <w:r w:rsidRPr="00F572DD">
        <w:rPr>
          <w:rFonts w:ascii="Times New Roman" w:hAnsi="Times New Roman" w:cs="Times New Roman"/>
          <w:i/>
          <w:iCs/>
        </w:rPr>
        <w:t>Journal</w:t>
      </w:r>
      <w:proofErr w:type="spellEnd"/>
      <w:r w:rsidRPr="00F572DD">
        <w:rPr>
          <w:rFonts w:ascii="Times New Roman" w:hAnsi="Times New Roman" w:cs="Times New Roman"/>
          <w:i/>
          <w:iCs/>
        </w:rPr>
        <w:t xml:space="preserve"> </w:t>
      </w:r>
      <w:proofErr w:type="spellStart"/>
      <w:r w:rsidRPr="00F572DD">
        <w:rPr>
          <w:rFonts w:ascii="Times New Roman" w:hAnsi="Times New Roman" w:cs="Times New Roman"/>
          <w:i/>
          <w:iCs/>
        </w:rPr>
        <w:t>of</w:t>
      </w:r>
      <w:proofErr w:type="spellEnd"/>
      <w:r w:rsidRPr="00F572DD">
        <w:rPr>
          <w:rFonts w:ascii="Times New Roman" w:hAnsi="Times New Roman" w:cs="Times New Roman"/>
          <w:i/>
          <w:iCs/>
        </w:rPr>
        <w:t xml:space="preserve"> </w:t>
      </w:r>
      <w:proofErr w:type="spellStart"/>
      <w:r w:rsidRPr="00F572DD">
        <w:rPr>
          <w:rFonts w:ascii="Times New Roman" w:hAnsi="Times New Roman" w:cs="Times New Roman"/>
          <w:i/>
          <w:iCs/>
        </w:rPr>
        <w:t>Economics</w:t>
      </w:r>
      <w:proofErr w:type="spellEnd"/>
      <w:r w:rsidRPr="00F572DD">
        <w:rPr>
          <w:rFonts w:ascii="Times New Roman" w:hAnsi="Times New Roman" w:cs="Times New Roman"/>
          <w:i/>
          <w:iCs/>
        </w:rPr>
        <w:t xml:space="preserve"> Development </w:t>
      </w:r>
      <w:proofErr w:type="spellStart"/>
      <w:r w:rsidRPr="00F572DD">
        <w:rPr>
          <w:rFonts w:ascii="Times New Roman" w:hAnsi="Times New Roman" w:cs="Times New Roman"/>
          <w:i/>
          <w:iCs/>
        </w:rPr>
        <w:t>Research</w:t>
      </w:r>
      <w:proofErr w:type="spellEnd"/>
      <w:r w:rsidRPr="0005447F">
        <w:rPr>
          <w:rFonts w:ascii="Times New Roman" w:hAnsi="Times New Roman" w:cs="Times New Roman"/>
        </w:rPr>
        <w:t>, 1(2), 49-54.</w:t>
      </w:r>
    </w:p>
    <w:p w14:paraId="090169FA" w14:textId="77777777" w:rsidR="008C1341" w:rsidRPr="0005447F" w:rsidRDefault="008C1341" w:rsidP="001C616D">
      <w:pPr>
        <w:spacing w:after="0" w:line="360" w:lineRule="auto"/>
        <w:ind w:firstLine="720"/>
        <w:jc w:val="both"/>
        <w:rPr>
          <w:rFonts w:ascii="Times New Roman" w:hAnsi="Times New Roman" w:cs="Times New Roman"/>
        </w:rPr>
      </w:pPr>
    </w:p>
    <w:p w14:paraId="164B634E" w14:textId="77777777" w:rsidR="008C1341" w:rsidRPr="0005447F" w:rsidRDefault="008C1341" w:rsidP="001C616D">
      <w:pPr>
        <w:spacing w:after="0" w:line="360" w:lineRule="auto"/>
        <w:ind w:firstLine="720"/>
        <w:jc w:val="both"/>
        <w:rPr>
          <w:rFonts w:ascii="Times New Roman" w:hAnsi="Times New Roman" w:cs="Times New Roman"/>
        </w:rPr>
      </w:pPr>
      <w:r w:rsidRPr="0005447F">
        <w:rPr>
          <w:rFonts w:ascii="Times New Roman" w:hAnsi="Times New Roman" w:cs="Times New Roman"/>
        </w:rPr>
        <w:t>Negara, B. H. A. (2012). Ilmu administrasi negara.</w:t>
      </w:r>
    </w:p>
    <w:p w14:paraId="652D65C0" w14:textId="77777777" w:rsidR="008C1341" w:rsidRPr="0005447F" w:rsidRDefault="008C1341" w:rsidP="001C616D">
      <w:pPr>
        <w:spacing w:after="0" w:line="360" w:lineRule="auto"/>
        <w:ind w:firstLine="720"/>
        <w:jc w:val="both"/>
        <w:rPr>
          <w:rFonts w:ascii="Times New Roman" w:hAnsi="Times New Roman" w:cs="Times New Roman"/>
        </w:rPr>
      </w:pPr>
    </w:p>
    <w:p w14:paraId="19A55C5B" w14:textId="77777777" w:rsidR="008C1341" w:rsidRPr="0005447F" w:rsidRDefault="008C1341" w:rsidP="001C616D">
      <w:pPr>
        <w:spacing w:after="0" w:line="360" w:lineRule="auto"/>
        <w:ind w:firstLine="720"/>
        <w:jc w:val="both"/>
        <w:rPr>
          <w:rFonts w:ascii="Times New Roman" w:hAnsi="Times New Roman" w:cs="Times New Roman"/>
        </w:rPr>
      </w:pPr>
      <w:r w:rsidRPr="0005447F">
        <w:rPr>
          <w:rFonts w:ascii="Times New Roman" w:hAnsi="Times New Roman" w:cs="Times New Roman"/>
        </w:rPr>
        <w:t>Agustini, U. (2025). Efektivitas dan Tantangan Kebijakan Program Makan Bergizi Gratis sebagai Intervensi Pendidikan di Indonesia. Jurnal Kiprah Pendidikan, 4(3), 362-368.</w:t>
      </w:r>
    </w:p>
    <w:p w14:paraId="77D4CE38" w14:textId="77777777" w:rsidR="008C1341" w:rsidRPr="0005447F" w:rsidRDefault="008C1341" w:rsidP="001C616D">
      <w:pPr>
        <w:spacing w:after="0" w:line="360" w:lineRule="auto"/>
        <w:ind w:firstLine="720"/>
        <w:jc w:val="both"/>
        <w:rPr>
          <w:rFonts w:ascii="Times New Roman" w:hAnsi="Times New Roman" w:cs="Times New Roman"/>
        </w:rPr>
      </w:pPr>
    </w:p>
    <w:p w14:paraId="39F83F44" w14:textId="77777777" w:rsidR="008C1341" w:rsidRDefault="008C1341" w:rsidP="001C616D">
      <w:pPr>
        <w:spacing w:after="0" w:line="360" w:lineRule="auto"/>
        <w:ind w:firstLine="720"/>
        <w:jc w:val="both"/>
        <w:rPr>
          <w:rFonts w:ascii="Times New Roman" w:hAnsi="Times New Roman" w:cs="Times New Roman"/>
        </w:rPr>
      </w:pPr>
      <w:r w:rsidRPr="0005447F">
        <w:rPr>
          <w:rFonts w:ascii="Times New Roman" w:hAnsi="Times New Roman" w:cs="Times New Roman"/>
        </w:rPr>
        <w:t xml:space="preserve">Rahmah, H. A., Anggraini, A., Nilasari, Y. P., &amp; Salsabilla, E. P. (2025). ANALISIS EFEKTIVITAS PROGRAM MAKAN BERGIZI GRATIS DI SEKOLAH DASAR INDONESIA TAHUN 2025. </w:t>
      </w:r>
      <w:proofErr w:type="spellStart"/>
      <w:r w:rsidRPr="00F572DD">
        <w:rPr>
          <w:rFonts w:ascii="Times New Roman" w:hAnsi="Times New Roman" w:cs="Times New Roman"/>
          <w:i/>
          <w:iCs/>
        </w:rPr>
        <w:t>Integrative</w:t>
      </w:r>
      <w:proofErr w:type="spellEnd"/>
      <w:r w:rsidRPr="00F572DD">
        <w:rPr>
          <w:rFonts w:ascii="Times New Roman" w:hAnsi="Times New Roman" w:cs="Times New Roman"/>
          <w:i/>
          <w:iCs/>
        </w:rPr>
        <w:t xml:space="preserve"> </w:t>
      </w:r>
      <w:proofErr w:type="spellStart"/>
      <w:r w:rsidRPr="00F572DD">
        <w:rPr>
          <w:rFonts w:ascii="Times New Roman" w:hAnsi="Times New Roman" w:cs="Times New Roman"/>
          <w:i/>
          <w:iCs/>
        </w:rPr>
        <w:t>Perspectives</w:t>
      </w:r>
      <w:proofErr w:type="spellEnd"/>
      <w:r w:rsidRPr="00F572DD">
        <w:rPr>
          <w:rFonts w:ascii="Times New Roman" w:hAnsi="Times New Roman" w:cs="Times New Roman"/>
          <w:i/>
          <w:iCs/>
        </w:rPr>
        <w:t xml:space="preserve"> </w:t>
      </w:r>
      <w:proofErr w:type="spellStart"/>
      <w:r w:rsidRPr="00F572DD">
        <w:rPr>
          <w:rFonts w:ascii="Times New Roman" w:hAnsi="Times New Roman" w:cs="Times New Roman"/>
          <w:i/>
          <w:iCs/>
        </w:rPr>
        <w:t>of</w:t>
      </w:r>
      <w:proofErr w:type="spellEnd"/>
      <w:r w:rsidRPr="00F572DD">
        <w:rPr>
          <w:rFonts w:ascii="Times New Roman" w:hAnsi="Times New Roman" w:cs="Times New Roman"/>
          <w:i/>
          <w:iCs/>
        </w:rPr>
        <w:t xml:space="preserve"> </w:t>
      </w:r>
      <w:proofErr w:type="spellStart"/>
      <w:r w:rsidRPr="00F572DD">
        <w:rPr>
          <w:rFonts w:ascii="Times New Roman" w:hAnsi="Times New Roman" w:cs="Times New Roman"/>
          <w:i/>
          <w:iCs/>
        </w:rPr>
        <w:t>Social</w:t>
      </w:r>
      <w:proofErr w:type="spellEnd"/>
      <w:r w:rsidRPr="00F572DD">
        <w:rPr>
          <w:rFonts w:ascii="Times New Roman" w:hAnsi="Times New Roman" w:cs="Times New Roman"/>
          <w:i/>
          <w:iCs/>
        </w:rPr>
        <w:t xml:space="preserve"> </w:t>
      </w:r>
      <w:proofErr w:type="spellStart"/>
      <w:r w:rsidRPr="00F572DD">
        <w:rPr>
          <w:rFonts w:ascii="Times New Roman" w:hAnsi="Times New Roman" w:cs="Times New Roman"/>
          <w:i/>
          <w:iCs/>
        </w:rPr>
        <w:t>and</w:t>
      </w:r>
      <w:proofErr w:type="spellEnd"/>
      <w:r w:rsidRPr="00F572DD">
        <w:rPr>
          <w:rFonts w:ascii="Times New Roman" w:hAnsi="Times New Roman" w:cs="Times New Roman"/>
          <w:i/>
          <w:iCs/>
        </w:rPr>
        <w:t xml:space="preserve"> </w:t>
      </w:r>
      <w:proofErr w:type="spellStart"/>
      <w:r w:rsidRPr="00F572DD">
        <w:rPr>
          <w:rFonts w:ascii="Times New Roman" w:hAnsi="Times New Roman" w:cs="Times New Roman"/>
          <w:i/>
          <w:iCs/>
        </w:rPr>
        <w:t>Science</w:t>
      </w:r>
      <w:proofErr w:type="spellEnd"/>
      <w:r w:rsidRPr="00F572DD">
        <w:rPr>
          <w:rFonts w:ascii="Times New Roman" w:hAnsi="Times New Roman" w:cs="Times New Roman"/>
          <w:i/>
          <w:iCs/>
        </w:rPr>
        <w:t xml:space="preserve"> </w:t>
      </w:r>
      <w:proofErr w:type="spellStart"/>
      <w:r w:rsidRPr="00F572DD">
        <w:rPr>
          <w:rFonts w:ascii="Times New Roman" w:hAnsi="Times New Roman" w:cs="Times New Roman"/>
          <w:i/>
          <w:iCs/>
        </w:rPr>
        <w:t>Journal</w:t>
      </w:r>
      <w:proofErr w:type="spellEnd"/>
      <w:r w:rsidRPr="0005447F">
        <w:rPr>
          <w:rFonts w:ascii="Times New Roman" w:hAnsi="Times New Roman" w:cs="Times New Roman"/>
        </w:rPr>
        <w:t>, 2(2 Mei), 2855-2866.</w:t>
      </w:r>
    </w:p>
    <w:p w14:paraId="5925CA1B" w14:textId="77777777" w:rsidR="007D5DD1" w:rsidRDefault="007D5DD1" w:rsidP="001C616D">
      <w:pPr>
        <w:spacing w:after="0" w:line="360" w:lineRule="auto"/>
        <w:ind w:firstLine="720"/>
        <w:jc w:val="both"/>
        <w:rPr>
          <w:rFonts w:ascii="Times New Roman" w:hAnsi="Times New Roman" w:cs="Times New Roman"/>
        </w:rPr>
      </w:pPr>
    </w:p>
    <w:p w14:paraId="1053379B" w14:textId="6388E69C" w:rsidR="007D5DD1" w:rsidRDefault="007D5DD1" w:rsidP="001C616D">
      <w:pPr>
        <w:spacing w:after="0" w:line="360" w:lineRule="auto"/>
        <w:ind w:firstLine="720"/>
        <w:jc w:val="both"/>
        <w:rPr>
          <w:rFonts w:ascii="Times New Roman" w:hAnsi="Times New Roman" w:cs="Times New Roman"/>
        </w:rPr>
      </w:pPr>
      <w:r>
        <w:rPr>
          <w:rFonts w:ascii="Times New Roman" w:hAnsi="Times New Roman" w:cs="Times New Roman"/>
        </w:rPr>
        <w:t xml:space="preserve">Fauziyyah, </w:t>
      </w:r>
      <w:proofErr w:type="spellStart"/>
      <w:r>
        <w:rPr>
          <w:rFonts w:ascii="Times New Roman" w:hAnsi="Times New Roman" w:cs="Times New Roman"/>
        </w:rPr>
        <w:t>Athiefah</w:t>
      </w:r>
      <w:proofErr w:type="spellEnd"/>
      <w:r>
        <w:rPr>
          <w:rFonts w:ascii="Times New Roman" w:hAnsi="Times New Roman" w:cs="Times New Roman"/>
        </w:rPr>
        <w:t xml:space="preserve"> &amp; Ulfah, Mutiara &amp; Yuliastuti, Eko &amp; Radiansyah, Mohamad &amp; Rismaya, Rina &amp; Nur Hakiki, Dini &amp; </w:t>
      </w:r>
      <w:proofErr w:type="spellStart"/>
      <w:r>
        <w:rPr>
          <w:rFonts w:ascii="Times New Roman" w:hAnsi="Times New Roman" w:cs="Times New Roman"/>
        </w:rPr>
        <w:t>suhardianto</w:t>
      </w:r>
      <w:proofErr w:type="spellEnd"/>
      <w:r>
        <w:rPr>
          <w:rFonts w:ascii="Times New Roman" w:hAnsi="Times New Roman" w:cs="Times New Roman"/>
        </w:rPr>
        <w:t xml:space="preserve">, anang &amp; Hartari, Ariyanti &amp; Susilo, Adhi &amp; Maulida, </w:t>
      </w:r>
      <w:proofErr w:type="spellStart"/>
      <w:r>
        <w:rPr>
          <w:rFonts w:ascii="Times New Roman" w:hAnsi="Times New Roman" w:cs="Times New Roman"/>
        </w:rPr>
        <w:t>Iffana</w:t>
      </w:r>
      <w:proofErr w:type="spellEnd"/>
      <w:r>
        <w:rPr>
          <w:rFonts w:ascii="Times New Roman" w:hAnsi="Times New Roman" w:cs="Times New Roman"/>
        </w:rPr>
        <w:t xml:space="preserve">. (2024). Buku Pangan Alternatif. </w:t>
      </w:r>
    </w:p>
    <w:p w14:paraId="737B69ED" w14:textId="77777777" w:rsidR="00392B3E" w:rsidRDefault="00392B3E" w:rsidP="001C616D">
      <w:pPr>
        <w:spacing w:after="0" w:line="360" w:lineRule="auto"/>
        <w:ind w:firstLine="720"/>
        <w:jc w:val="both"/>
        <w:rPr>
          <w:rFonts w:ascii="Times New Roman" w:hAnsi="Times New Roman" w:cs="Times New Roman"/>
        </w:rPr>
      </w:pPr>
    </w:p>
    <w:p w14:paraId="4A6532A4" w14:textId="448B64D0" w:rsidR="00392B3E" w:rsidRDefault="00B218E5" w:rsidP="001C616D">
      <w:pPr>
        <w:spacing w:after="0" w:line="360" w:lineRule="auto"/>
        <w:ind w:firstLine="720"/>
        <w:jc w:val="both"/>
        <w:rPr>
          <w:rFonts w:ascii="Times New Roman" w:hAnsi="Times New Roman" w:cs="Times New Roman"/>
        </w:rPr>
      </w:pPr>
      <w:r>
        <w:rPr>
          <w:rFonts w:ascii="Times New Roman" w:hAnsi="Times New Roman" w:cs="Times New Roman"/>
        </w:rPr>
        <w:t xml:space="preserve">Kurniadi, Romi &amp; </w:t>
      </w:r>
      <w:proofErr w:type="spellStart"/>
      <w:r>
        <w:rPr>
          <w:rFonts w:ascii="Times New Roman" w:hAnsi="Times New Roman" w:cs="Times New Roman"/>
        </w:rPr>
        <w:t>Henggu</w:t>
      </w:r>
      <w:proofErr w:type="spellEnd"/>
      <w:r>
        <w:rPr>
          <w:rFonts w:ascii="Times New Roman" w:hAnsi="Times New Roman" w:cs="Times New Roman"/>
        </w:rPr>
        <w:t xml:space="preserve">, Krisman &amp; Ernawati, Ernawati &amp; Hidayati, &amp; </w:t>
      </w:r>
      <w:proofErr w:type="spellStart"/>
      <w:r>
        <w:rPr>
          <w:rFonts w:ascii="Times New Roman" w:hAnsi="Times New Roman" w:cs="Times New Roman"/>
        </w:rPr>
        <w:t>Makambombu</w:t>
      </w:r>
      <w:proofErr w:type="spellEnd"/>
      <w:r>
        <w:rPr>
          <w:rFonts w:ascii="Times New Roman" w:hAnsi="Times New Roman" w:cs="Times New Roman"/>
        </w:rPr>
        <w:t xml:space="preserve">, Stepanus &amp; </w:t>
      </w:r>
      <w:proofErr w:type="spellStart"/>
      <w:r>
        <w:rPr>
          <w:rFonts w:ascii="Times New Roman" w:hAnsi="Times New Roman" w:cs="Times New Roman"/>
        </w:rPr>
        <w:t>Pujokaroni</w:t>
      </w:r>
      <w:proofErr w:type="spellEnd"/>
      <w:r>
        <w:rPr>
          <w:rFonts w:ascii="Times New Roman" w:hAnsi="Times New Roman" w:cs="Times New Roman"/>
        </w:rPr>
        <w:t xml:space="preserve">, </w:t>
      </w:r>
      <w:proofErr w:type="spellStart"/>
      <w:r>
        <w:rPr>
          <w:rFonts w:ascii="Times New Roman" w:hAnsi="Times New Roman" w:cs="Times New Roman"/>
        </w:rPr>
        <w:t>Agustu</w:t>
      </w:r>
      <w:proofErr w:type="spellEnd"/>
      <w:r>
        <w:rPr>
          <w:rFonts w:ascii="Times New Roman" w:hAnsi="Times New Roman" w:cs="Times New Roman"/>
        </w:rPr>
        <w:t xml:space="preserve"> &amp; Ratnaningtyas, Endah &amp; Naim, Muhammad &amp; </w:t>
      </w:r>
      <w:proofErr w:type="spellStart"/>
      <w:r>
        <w:rPr>
          <w:rFonts w:ascii="Times New Roman" w:hAnsi="Times New Roman" w:cs="Times New Roman"/>
        </w:rPr>
        <w:t>Iriansa</w:t>
      </w:r>
      <w:proofErr w:type="spellEnd"/>
      <w:r>
        <w:rPr>
          <w:rFonts w:ascii="Times New Roman" w:hAnsi="Times New Roman" w:cs="Times New Roman"/>
        </w:rPr>
        <w:t xml:space="preserve">, &amp; </w:t>
      </w:r>
      <w:proofErr w:type="spellStart"/>
      <w:r>
        <w:rPr>
          <w:rFonts w:ascii="Times New Roman" w:hAnsi="Times New Roman" w:cs="Times New Roman"/>
        </w:rPr>
        <w:t>Masluki</w:t>
      </w:r>
      <w:proofErr w:type="spellEnd"/>
      <w:r>
        <w:rPr>
          <w:rFonts w:ascii="Times New Roman" w:hAnsi="Times New Roman" w:cs="Times New Roman"/>
        </w:rPr>
        <w:t xml:space="preserve">, &amp; Mutmainnah, &amp; Siadari, </w:t>
      </w:r>
      <w:proofErr w:type="spellStart"/>
      <w:r>
        <w:rPr>
          <w:rFonts w:ascii="Times New Roman" w:hAnsi="Times New Roman" w:cs="Times New Roman"/>
        </w:rPr>
        <w:t>Ulidesi</w:t>
      </w:r>
      <w:proofErr w:type="spellEnd"/>
      <w:r>
        <w:rPr>
          <w:rFonts w:ascii="Times New Roman" w:hAnsi="Times New Roman" w:cs="Times New Roman"/>
        </w:rPr>
        <w:t xml:space="preserve"> &amp; Edukasi Indonesia, Lingkar. (2025). ISU-ISU KETAHANAN PANGAN. </w:t>
      </w:r>
    </w:p>
    <w:p w14:paraId="57576A86" w14:textId="77777777" w:rsidR="00B218E5" w:rsidRDefault="00B218E5" w:rsidP="001C616D">
      <w:pPr>
        <w:spacing w:after="0" w:line="360" w:lineRule="auto"/>
        <w:ind w:firstLine="720"/>
        <w:jc w:val="both"/>
        <w:rPr>
          <w:rFonts w:ascii="Times New Roman" w:hAnsi="Times New Roman" w:cs="Times New Roman"/>
        </w:rPr>
      </w:pPr>
    </w:p>
    <w:p w14:paraId="0C15F294" w14:textId="6F24627E" w:rsidR="00B218E5" w:rsidRPr="0005447F" w:rsidRDefault="003278ED" w:rsidP="001C616D">
      <w:pPr>
        <w:spacing w:after="0" w:line="360" w:lineRule="auto"/>
        <w:ind w:firstLine="720"/>
        <w:jc w:val="both"/>
        <w:rPr>
          <w:rFonts w:ascii="Times New Roman" w:hAnsi="Times New Roman" w:cs="Times New Roman"/>
        </w:rPr>
      </w:pPr>
      <w:r>
        <w:rPr>
          <w:rFonts w:ascii="Times New Roman" w:hAnsi="Times New Roman" w:cs="Times New Roman"/>
        </w:rPr>
        <w:t xml:space="preserve">Sutrisno, Eko </w:t>
      </w:r>
      <w:r w:rsidR="009E643A">
        <w:rPr>
          <w:rFonts w:ascii="Times New Roman" w:hAnsi="Times New Roman" w:cs="Times New Roman"/>
        </w:rPr>
        <w:t xml:space="preserve"> </w:t>
      </w:r>
      <w:proofErr w:type="spellStart"/>
      <w:r w:rsidR="009E643A">
        <w:rPr>
          <w:rFonts w:ascii="Times New Roman" w:hAnsi="Times New Roman" w:cs="Times New Roman"/>
        </w:rPr>
        <w:t>et</w:t>
      </w:r>
      <w:proofErr w:type="spellEnd"/>
      <w:r w:rsidR="009E643A">
        <w:rPr>
          <w:rFonts w:ascii="Times New Roman" w:hAnsi="Times New Roman" w:cs="Times New Roman"/>
        </w:rPr>
        <w:t xml:space="preserve"> </w:t>
      </w:r>
      <w:proofErr w:type="spellStart"/>
      <w:r w:rsidR="009E643A">
        <w:rPr>
          <w:rFonts w:ascii="Times New Roman" w:hAnsi="Times New Roman" w:cs="Times New Roman"/>
        </w:rPr>
        <w:t>al.</w:t>
      </w:r>
      <w:proofErr w:type="spellEnd"/>
      <w:r w:rsidR="009E643A">
        <w:rPr>
          <w:rFonts w:ascii="Times New Roman" w:hAnsi="Times New Roman" w:cs="Times New Roman"/>
        </w:rPr>
        <w:t xml:space="preserve"> </w:t>
      </w:r>
      <w:r>
        <w:rPr>
          <w:rFonts w:ascii="Times New Roman" w:hAnsi="Times New Roman" w:cs="Times New Roman"/>
        </w:rPr>
        <w:t xml:space="preserve">(2023). Diversifikasi Pangan Lokal untuk Ketahanan Pangan: Perspektif Ekonomi, Sosial, dan Budaya. 10.55981/brin.918. </w:t>
      </w:r>
    </w:p>
    <w:p w14:paraId="039FF663" w14:textId="77777777" w:rsidR="008C1341" w:rsidRPr="0005447F" w:rsidRDefault="008C1341" w:rsidP="001C616D">
      <w:pPr>
        <w:spacing w:after="0" w:line="360" w:lineRule="auto"/>
        <w:ind w:firstLine="720"/>
        <w:jc w:val="both"/>
        <w:rPr>
          <w:rFonts w:ascii="Times New Roman" w:hAnsi="Times New Roman" w:cs="Times New Roman"/>
        </w:rPr>
      </w:pPr>
    </w:p>
    <w:p w14:paraId="0176F364" w14:textId="4B63E532" w:rsidR="000E7574" w:rsidRDefault="008C1341" w:rsidP="000E7574">
      <w:pPr>
        <w:spacing w:after="0" w:line="360" w:lineRule="auto"/>
        <w:ind w:firstLine="720"/>
        <w:jc w:val="both"/>
        <w:rPr>
          <w:rFonts w:ascii="Times New Roman" w:hAnsi="Times New Roman" w:cs="Times New Roman"/>
        </w:rPr>
      </w:pPr>
      <w:proofErr w:type="spellStart"/>
      <w:r w:rsidRPr="0005447F">
        <w:rPr>
          <w:rFonts w:ascii="Times New Roman" w:hAnsi="Times New Roman" w:cs="Times New Roman"/>
        </w:rPr>
        <w:t>Kemenkes</w:t>
      </w:r>
      <w:proofErr w:type="spellEnd"/>
      <w:r w:rsidRPr="0005447F">
        <w:rPr>
          <w:rFonts w:ascii="Times New Roman" w:hAnsi="Times New Roman" w:cs="Times New Roman"/>
        </w:rPr>
        <w:t xml:space="preserve"> RI. (2022). Laporan Survei Status Gizi Indonesia (SSGI) 2022.</w:t>
      </w:r>
    </w:p>
    <w:p w14:paraId="439641C6" w14:textId="77777777" w:rsidR="000E7574" w:rsidRPr="0005447F" w:rsidRDefault="000E7574" w:rsidP="000E7574">
      <w:pPr>
        <w:spacing w:after="0" w:line="360" w:lineRule="auto"/>
        <w:ind w:firstLine="720"/>
        <w:jc w:val="both"/>
        <w:rPr>
          <w:rFonts w:ascii="Times New Roman" w:hAnsi="Times New Roman" w:cs="Times New Roman"/>
        </w:rPr>
      </w:pPr>
    </w:p>
    <w:p w14:paraId="2C9F6F3E" w14:textId="77777777" w:rsidR="008C1341" w:rsidRPr="0005447F" w:rsidRDefault="008C1341" w:rsidP="001C616D">
      <w:pPr>
        <w:spacing w:after="0" w:line="360" w:lineRule="auto"/>
        <w:ind w:firstLine="720"/>
        <w:jc w:val="both"/>
        <w:rPr>
          <w:rFonts w:ascii="Times New Roman" w:hAnsi="Times New Roman" w:cs="Times New Roman"/>
        </w:rPr>
      </w:pPr>
      <w:r w:rsidRPr="0005447F">
        <w:rPr>
          <w:rFonts w:ascii="Times New Roman" w:hAnsi="Times New Roman" w:cs="Times New Roman"/>
        </w:rPr>
        <w:lastRenderedPageBreak/>
        <w:t>BPK RI. (2022). Ringkasan Hasil Pemeriksaan atas Laporan Keuangan Kementerian Pendidikan, Kebudayaan, Riset, dan Teknologi Tahun 2022.</w:t>
      </w:r>
    </w:p>
    <w:p w14:paraId="7B7B6FB7" w14:textId="77777777" w:rsidR="008C1341" w:rsidRPr="0005447F" w:rsidRDefault="008C1341" w:rsidP="001C616D">
      <w:pPr>
        <w:spacing w:after="0" w:line="360" w:lineRule="auto"/>
        <w:ind w:firstLine="720"/>
        <w:jc w:val="both"/>
        <w:rPr>
          <w:rFonts w:ascii="Times New Roman" w:hAnsi="Times New Roman" w:cs="Times New Roman"/>
        </w:rPr>
      </w:pPr>
    </w:p>
    <w:p w14:paraId="4979C9A6" w14:textId="77777777" w:rsidR="008C1341" w:rsidRPr="0005447F" w:rsidRDefault="008C1341" w:rsidP="001C616D">
      <w:pPr>
        <w:spacing w:after="0" w:line="360" w:lineRule="auto"/>
        <w:ind w:firstLine="720"/>
        <w:jc w:val="both"/>
        <w:rPr>
          <w:rFonts w:ascii="Times New Roman" w:hAnsi="Times New Roman" w:cs="Times New Roman"/>
        </w:rPr>
      </w:pPr>
      <w:proofErr w:type="spellStart"/>
      <w:r w:rsidRPr="0005447F">
        <w:rPr>
          <w:rFonts w:ascii="Times New Roman" w:hAnsi="Times New Roman" w:cs="Times New Roman"/>
        </w:rPr>
        <w:t>Kemendes</w:t>
      </w:r>
      <w:proofErr w:type="spellEnd"/>
      <w:r w:rsidRPr="0005447F">
        <w:rPr>
          <w:rFonts w:ascii="Times New Roman" w:hAnsi="Times New Roman" w:cs="Times New Roman"/>
        </w:rPr>
        <w:t xml:space="preserve"> PDTT. (2023). Laporan Evaluasi Capaian Dana Desa Tahun 2023.</w:t>
      </w:r>
    </w:p>
    <w:p w14:paraId="6039BD0B" w14:textId="77777777" w:rsidR="008C1341" w:rsidRPr="0005447F" w:rsidRDefault="008C1341" w:rsidP="001C616D">
      <w:pPr>
        <w:spacing w:after="0" w:line="360" w:lineRule="auto"/>
        <w:ind w:firstLine="720"/>
        <w:jc w:val="both"/>
        <w:rPr>
          <w:rFonts w:ascii="Times New Roman" w:hAnsi="Times New Roman" w:cs="Times New Roman"/>
        </w:rPr>
      </w:pPr>
    </w:p>
    <w:p w14:paraId="221643BD" w14:textId="77777777" w:rsidR="008C1341" w:rsidRPr="0005447F" w:rsidRDefault="008C1341" w:rsidP="001C616D">
      <w:pPr>
        <w:spacing w:after="0" w:line="360" w:lineRule="auto"/>
        <w:ind w:firstLine="720"/>
        <w:jc w:val="both"/>
        <w:rPr>
          <w:rFonts w:ascii="Times New Roman" w:hAnsi="Times New Roman" w:cs="Times New Roman"/>
        </w:rPr>
      </w:pPr>
      <w:proofErr w:type="spellStart"/>
      <w:r w:rsidRPr="0005447F">
        <w:rPr>
          <w:rFonts w:ascii="Times New Roman" w:hAnsi="Times New Roman" w:cs="Times New Roman"/>
        </w:rPr>
        <w:t>Kemenkes</w:t>
      </w:r>
      <w:proofErr w:type="spellEnd"/>
      <w:r w:rsidRPr="0005447F">
        <w:rPr>
          <w:rFonts w:ascii="Times New Roman" w:hAnsi="Times New Roman" w:cs="Times New Roman"/>
        </w:rPr>
        <w:t xml:space="preserve"> RI. (2023). Laporan Pemantauan Program Gizi Anak Sekolah Tahun 2023.</w:t>
      </w:r>
    </w:p>
    <w:p w14:paraId="4B315CFC" w14:textId="77777777" w:rsidR="008C1341" w:rsidRPr="0005447F" w:rsidRDefault="008C1341" w:rsidP="001C616D">
      <w:pPr>
        <w:spacing w:after="0" w:line="360" w:lineRule="auto"/>
        <w:ind w:firstLine="720"/>
        <w:jc w:val="both"/>
        <w:rPr>
          <w:rFonts w:ascii="Times New Roman" w:hAnsi="Times New Roman" w:cs="Times New Roman"/>
        </w:rPr>
      </w:pPr>
    </w:p>
    <w:p w14:paraId="3FC919A5" w14:textId="77777777" w:rsidR="008C1341" w:rsidRPr="0005447F" w:rsidRDefault="008C1341" w:rsidP="001C616D">
      <w:pPr>
        <w:spacing w:after="0" w:line="360" w:lineRule="auto"/>
        <w:ind w:firstLine="720"/>
        <w:jc w:val="both"/>
        <w:rPr>
          <w:rFonts w:ascii="Times New Roman" w:hAnsi="Times New Roman" w:cs="Times New Roman"/>
        </w:rPr>
      </w:pPr>
      <w:proofErr w:type="spellStart"/>
      <w:r w:rsidRPr="0005447F">
        <w:rPr>
          <w:rFonts w:ascii="Times New Roman" w:hAnsi="Times New Roman" w:cs="Times New Roman"/>
        </w:rPr>
        <w:t>Kemendikbudristek</w:t>
      </w:r>
      <w:proofErr w:type="spellEnd"/>
      <w:r w:rsidRPr="0005447F">
        <w:rPr>
          <w:rFonts w:ascii="Times New Roman" w:hAnsi="Times New Roman" w:cs="Times New Roman"/>
        </w:rPr>
        <w:t xml:space="preserve">. (2023). </w:t>
      </w:r>
      <w:proofErr w:type="spellStart"/>
      <w:r w:rsidRPr="0005447F">
        <w:rPr>
          <w:rFonts w:ascii="Times New Roman" w:hAnsi="Times New Roman" w:cs="Times New Roman"/>
        </w:rPr>
        <w:t>Notulensi</w:t>
      </w:r>
      <w:proofErr w:type="spellEnd"/>
      <w:r w:rsidRPr="0005447F">
        <w:rPr>
          <w:rFonts w:ascii="Times New Roman" w:hAnsi="Times New Roman" w:cs="Times New Roman"/>
        </w:rPr>
        <w:t xml:space="preserve"> Rapat Koordinasi Implementasi Program Makan Bergizi Gratis.</w:t>
      </w:r>
    </w:p>
    <w:p w14:paraId="20E9B093" w14:textId="77777777" w:rsidR="008C1341" w:rsidRPr="0005447F" w:rsidRDefault="008C1341" w:rsidP="001C616D">
      <w:pPr>
        <w:spacing w:after="0" w:line="360" w:lineRule="auto"/>
        <w:ind w:firstLine="720"/>
        <w:jc w:val="both"/>
        <w:rPr>
          <w:rFonts w:ascii="Times New Roman" w:hAnsi="Times New Roman" w:cs="Times New Roman"/>
        </w:rPr>
      </w:pPr>
    </w:p>
    <w:p w14:paraId="50B8BE89" w14:textId="470BE103" w:rsidR="008C1341" w:rsidRPr="0005447F" w:rsidRDefault="008C1341" w:rsidP="00D23C70">
      <w:pPr>
        <w:spacing w:after="0" w:line="360" w:lineRule="auto"/>
        <w:ind w:firstLine="720"/>
        <w:jc w:val="both"/>
        <w:rPr>
          <w:rFonts w:ascii="Times New Roman" w:hAnsi="Times New Roman" w:cs="Times New Roman"/>
        </w:rPr>
      </w:pPr>
      <w:r w:rsidRPr="0005447F">
        <w:rPr>
          <w:rFonts w:ascii="Times New Roman" w:hAnsi="Times New Roman" w:cs="Times New Roman"/>
        </w:rPr>
        <w:t>BPS. (2023). Statistik Indonesia Tahun 2023.</w:t>
      </w:r>
    </w:p>
    <w:p w14:paraId="5A725C98" w14:textId="77777777" w:rsidR="008C1341" w:rsidRPr="0005447F" w:rsidRDefault="008C1341" w:rsidP="001C616D">
      <w:pPr>
        <w:spacing w:after="0" w:line="360" w:lineRule="auto"/>
        <w:ind w:firstLine="720"/>
        <w:jc w:val="both"/>
        <w:rPr>
          <w:rFonts w:ascii="Times New Roman" w:hAnsi="Times New Roman" w:cs="Times New Roman"/>
        </w:rPr>
      </w:pPr>
      <w:r w:rsidRPr="0005447F">
        <w:rPr>
          <w:rFonts w:ascii="Times New Roman" w:hAnsi="Times New Roman" w:cs="Times New Roman"/>
        </w:rPr>
        <w:t xml:space="preserve">World Bank. (2022). </w:t>
      </w:r>
      <w:r w:rsidRPr="00D23C70">
        <w:rPr>
          <w:rFonts w:ascii="Times New Roman" w:hAnsi="Times New Roman" w:cs="Times New Roman"/>
          <w:i/>
          <w:iCs/>
        </w:rPr>
        <w:t xml:space="preserve">The </w:t>
      </w:r>
      <w:proofErr w:type="spellStart"/>
      <w:r w:rsidRPr="00D23C70">
        <w:rPr>
          <w:rFonts w:ascii="Times New Roman" w:hAnsi="Times New Roman" w:cs="Times New Roman"/>
          <w:i/>
          <w:iCs/>
        </w:rPr>
        <w:t>Economic</w:t>
      </w:r>
      <w:proofErr w:type="spellEnd"/>
      <w:r w:rsidRPr="00D23C70">
        <w:rPr>
          <w:rFonts w:ascii="Times New Roman" w:hAnsi="Times New Roman" w:cs="Times New Roman"/>
          <w:i/>
          <w:iCs/>
        </w:rPr>
        <w:t xml:space="preserve"> </w:t>
      </w:r>
      <w:proofErr w:type="spellStart"/>
      <w:r w:rsidRPr="00D23C70">
        <w:rPr>
          <w:rFonts w:ascii="Times New Roman" w:hAnsi="Times New Roman" w:cs="Times New Roman"/>
          <w:i/>
          <w:iCs/>
        </w:rPr>
        <w:t>Impact</w:t>
      </w:r>
      <w:proofErr w:type="spellEnd"/>
      <w:r w:rsidRPr="00D23C70">
        <w:rPr>
          <w:rFonts w:ascii="Times New Roman" w:hAnsi="Times New Roman" w:cs="Times New Roman"/>
          <w:i/>
          <w:iCs/>
        </w:rPr>
        <w:t xml:space="preserve"> </w:t>
      </w:r>
      <w:proofErr w:type="spellStart"/>
      <w:r w:rsidRPr="00D23C70">
        <w:rPr>
          <w:rFonts w:ascii="Times New Roman" w:hAnsi="Times New Roman" w:cs="Times New Roman"/>
          <w:i/>
          <w:iCs/>
        </w:rPr>
        <w:t>of</w:t>
      </w:r>
      <w:proofErr w:type="spellEnd"/>
      <w:r w:rsidRPr="00D23C70">
        <w:rPr>
          <w:rFonts w:ascii="Times New Roman" w:hAnsi="Times New Roman" w:cs="Times New Roman"/>
          <w:i/>
          <w:iCs/>
        </w:rPr>
        <w:t xml:space="preserve"> </w:t>
      </w:r>
      <w:proofErr w:type="spellStart"/>
      <w:r w:rsidRPr="00D23C70">
        <w:rPr>
          <w:rFonts w:ascii="Times New Roman" w:hAnsi="Times New Roman" w:cs="Times New Roman"/>
          <w:i/>
          <w:iCs/>
        </w:rPr>
        <w:t>Stunting</w:t>
      </w:r>
      <w:proofErr w:type="spellEnd"/>
      <w:r w:rsidRPr="00D23C70">
        <w:rPr>
          <w:rFonts w:ascii="Times New Roman" w:hAnsi="Times New Roman" w:cs="Times New Roman"/>
          <w:i/>
          <w:iCs/>
        </w:rPr>
        <w:t xml:space="preserve"> in</w:t>
      </w:r>
      <w:r w:rsidRPr="0005447F">
        <w:rPr>
          <w:rFonts w:ascii="Times New Roman" w:hAnsi="Times New Roman" w:cs="Times New Roman"/>
        </w:rPr>
        <w:t xml:space="preserve"> Indonesia.</w:t>
      </w:r>
    </w:p>
    <w:p w14:paraId="7057105A" w14:textId="77777777" w:rsidR="008C1341" w:rsidRPr="0005447F" w:rsidRDefault="008C1341" w:rsidP="001C616D">
      <w:pPr>
        <w:spacing w:after="0" w:line="360" w:lineRule="auto"/>
        <w:ind w:firstLine="720"/>
        <w:jc w:val="both"/>
        <w:rPr>
          <w:rFonts w:ascii="Times New Roman" w:hAnsi="Times New Roman" w:cs="Times New Roman"/>
        </w:rPr>
      </w:pPr>
    </w:p>
    <w:p w14:paraId="571B446E" w14:textId="77777777" w:rsidR="008C1341" w:rsidRPr="0005447F" w:rsidRDefault="008C1341" w:rsidP="001C616D">
      <w:pPr>
        <w:spacing w:after="0" w:line="360" w:lineRule="auto"/>
        <w:ind w:firstLine="720"/>
        <w:jc w:val="both"/>
        <w:rPr>
          <w:rFonts w:ascii="Times New Roman" w:hAnsi="Times New Roman" w:cs="Times New Roman"/>
        </w:rPr>
      </w:pPr>
      <w:r w:rsidRPr="0005447F">
        <w:rPr>
          <w:rFonts w:ascii="Times New Roman" w:hAnsi="Times New Roman" w:cs="Times New Roman"/>
        </w:rPr>
        <w:t xml:space="preserve">UNICEF Indonesia. (2023). </w:t>
      </w:r>
      <w:proofErr w:type="spellStart"/>
      <w:r w:rsidRPr="00D23C70">
        <w:rPr>
          <w:rFonts w:ascii="Times New Roman" w:hAnsi="Times New Roman" w:cs="Times New Roman"/>
          <w:i/>
          <w:iCs/>
        </w:rPr>
        <w:t>Assessment</w:t>
      </w:r>
      <w:proofErr w:type="spellEnd"/>
      <w:r w:rsidRPr="00D23C70">
        <w:rPr>
          <w:rFonts w:ascii="Times New Roman" w:hAnsi="Times New Roman" w:cs="Times New Roman"/>
          <w:i/>
          <w:iCs/>
        </w:rPr>
        <w:t xml:space="preserve"> </w:t>
      </w:r>
      <w:proofErr w:type="spellStart"/>
      <w:r w:rsidRPr="00D23C70">
        <w:rPr>
          <w:rFonts w:ascii="Times New Roman" w:hAnsi="Times New Roman" w:cs="Times New Roman"/>
          <w:i/>
          <w:iCs/>
        </w:rPr>
        <w:t>of</w:t>
      </w:r>
      <w:proofErr w:type="spellEnd"/>
      <w:r w:rsidRPr="00D23C70">
        <w:rPr>
          <w:rFonts w:ascii="Times New Roman" w:hAnsi="Times New Roman" w:cs="Times New Roman"/>
          <w:i/>
          <w:iCs/>
        </w:rPr>
        <w:t xml:space="preserve"> </w:t>
      </w:r>
      <w:proofErr w:type="spellStart"/>
      <w:r w:rsidRPr="00D23C70">
        <w:rPr>
          <w:rFonts w:ascii="Times New Roman" w:hAnsi="Times New Roman" w:cs="Times New Roman"/>
          <w:i/>
          <w:iCs/>
        </w:rPr>
        <w:t>School</w:t>
      </w:r>
      <w:proofErr w:type="spellEnd"/>
      <w:r w:rsidRPr="00D23C70">
        <w:rPr>
          <w:rFonts w:ascii="Times New Roman" w:hAnsi="Times New Roman" w:cs="Times New Roman"/>
          <w:i/>
          <w:iCs/>
        </w:rPr>
        <w:t xml:space="preserve"> </w:t>
      </w:r>
      <w:proofErr w:type="spellStart"/>
      <w:r w:rsidRPr="00D23C70">
        <w:rPr>
          <w:rFonts w:ascii="Times New Roman" w:hAnsi="Times New Roman" w:cs="Times New Roman"/>
          <w:i/>
          <w:iCs/>
        </w:rPr>
        <w:t>Feeding</w:t>
      </w:r>
      <w:proofErr w:type="spellEnd"/>
      <w:r w:rsidRPr="00D23C70">
        <w:rPr>
          <w:rFonts w:ascii="Times New Roman" w:hAnsi="Times New Roman" w:cs="Times New Roman"/>
          <w:i/>
          <w:iCs/>
        </w:rPr>
        <w:t xml:space="preserve"> Program </w:t>
      </w:r>
      <w:proofErr w:type="spellStart"/>
      <w:r w:rsidRPr="00D23C70">
        <w:rPr>
          <w:rFonts w:ascii="Times New Roman" w:hAnsi="Times New Roman" w:cs="Times New Roman"/>
          <w:i/>
          <w:iCs/>
        </w:rPr>
        <w:t>Implementation</w:t>
      </w:r>
      <w:proofErr w:type="spellEnd"/>
      <w:r w:rsidRPr="00D23C70">
        <w:rPr>
          <w:rFonts w:ascii="Times New Roman" w:hAnsi="Times New Roman" w:cs="Times New Roman"/>
          <w:i/>
          <w:iCs/>
        </w:rPr>
        <w:t xml:space="preserve"> in Indonesia</w:t>
      </w:r>
      <w:r w:rsidRPr="0005447F">
        <w:rPr>
          <w:rFonts w:ascii="Times New Roman" w:hAnsi="Times New Roman" w:cs="Times New Roman"/>
        </w:rPr>
        <w:t>.</w:t>
      </w:r>
    </w:p>
    <w:p w14:paraId="4C1D13D7" w14:textId="77777777" w:rsidR="008C1341" w:rsidRPr="0005447F" w:rsidRDefault="008C1341" w:rsidP="001C616D">
      <w:pPr>
        <w:spacing w:after="0" w:line="360" w:lineRule="auto"/>
        <w:ind w:firstLine="720"/>
        <w:jc w:val="both"/>
        <w:rPr>
          <w:rFonts w:ascii="Times New Roman" w:hAnsi="Times New Roman" w:cs="Times New Roman"/>
        </w:rPr>
      </w:pPr>
    </w:p>
    <w:p w14:paraId="12AC052F" w14:textId="59543368" w:rsidR="008C1341" w:rsidRDefault="008C1341" w:rsidP="004640A9">
      <w:pPr>
        <w:spacing w:after="0" w:line="360" w:lineRule="auto"/>
        <w:ind w:firstLine="720"/>
        <w:jc w:val="both"/>
        <w:rPr>
          <w:rFonts w:ascii="Times New Roman" w:hAnsi="Times New Roman" w:cs="Times New Roman"/>
        </w:rPr>
      </w:pPr>
      <w:proofErr w:type="spellStart"/>
      <w:r w:rsidRPr="0005447F">
        <w:rPr>
          <w:rFonts w:ascii="Times New Roman" w:hAnsi="Times New Roman" w:cs="Times New Roman"/>
        </w:rPr>
        <w:t>Drake</w:t>
      </w:r>
      <w:proofErr w:type="spellEnd"/>
      <w:r w:rsidRPr="0005447F">
        <w:rPr>
          <w:rFonts w:ascii="Times New Roman" w:hAnsi="Times New Roman" w:cs="Times New Roman"/>
        </w:rPr>
        <w:t xml:space="preserve">, L., </w:t>
      </w:r>
      <w:proofErr w:type="spellStart"/>
      <w:r w:rsidRPr="0005447F">
        <w:rPr>
          <w:rFonts w:ascii="Times New Roman" w:hAnsi="Times New Roman" w:cs="Times New Roman"/>
        </w:rPr>
        <w:t>et</w:t>
      </w:r>
      <w:proofErr w:type="spellEnd"/>
      <w:r w:rsidRPr="0005447F">
        <w:rPr>
          <w:rFonts w:ascii="Times New Roman" w:hAnsi="Times New Roman" w:cs="Times New Roman"/>
        </w:rPr>
        <w:t xml:space="preserve"> </w:t>
      </w:r>
      <w:proofErr w:type="spellStart"/>
      <w:r w:rsidRPr="0005447F">
        <w:rPr>
          <w:rFonts w:ascii="Times New Roman" w:hAnsi="Times New Roman" w:cs="Times New Roman"/>
        </w:rPr>
        <w:t>al.</w:t>
      </w:r>
      <w:proofErr w:type="spellEnd"/>
      <w:r w:rsidRPr="0005447F">
        <w:rPr>
          <w:rFonts w:ascii="Times New Roman" w:hAnsi="Times New Roman" w:cs="Times New Roman"/>
        </w:rPr>
        <w:t xml:space="preserve"> (2020). </w:t>
      </w:r>
      <w:proofErr w:type="spellStart"/>
      <w:r w:rsidRPr="004640A9">
        <w:rPr>
          <w:rFonts w:ascii="Times New Roman" w:hAnsi="Times New Roman" w:cs="Times New Roman"/>
          <w:i/>
          <w:iCs/>
        </w:rPr>
        <w:t>School</w:t>
      </w:r>
      <w:proofErr w:type="spellEnd"/>
      <w:r w:rsidRPr="004640A9">
        <w:rPr>
          <w:rFonts w:ascii="Times New Roman" w:hAnsi="Times New Roman" w:cs="Times New Roman"/>
          <w:i/>
          <w:iCs/>
        </w:rPr>
        <w:t xml:space="preserve"> </w:t>
      </w:r>
      <w:proofErr w:type="spellStart"/>
      <w:r w:rsidRPr="004640A9">
        <w:rPr>
          <w:rFonts w:ascii="Times New Roman" w:hAnsi="Times New Roman" w:cs="Times New Roman"/>
          <w:i/>
          <w:iCs/>
        </w:rPr>
        <w:t>Feeding</w:t>
      </w:r>
      <w:proofErr w:type="spellEnd"/>
      <w:r w:rsidRPr="004640A9">
        <w:rPr>
          <w:rFonts w:ascii="Times New Roman" w:hAnsi="Times New Roman" w:cs="Times New Roman"/>
          <w:i/>
          <w:iCs/>
        </w:rPr>
        <w:t xml:space="preserve"> </w:t>
      </w:r>
      <w:proofErr w:type="spellStart"/>
      <w:r w:rsidRPr="004640A9">
        <w:rPr>
          <w:rFonts w:ascii="Times New Roman" w:hAnsi="Times New Roman" w:cs="Times New Roman"/>
          <w:i/>
          <w:iCs/>
        </w:rPr>
        <w:t>Programs</w:t>
      </w:r>
      <w:proofErr w:type="spellEnd"/>
      <w:r w:rsidRPr="004640A9">
        <w:rPr>
          <w:rFonts w:ascii="Times New Roman" w:hAnsi="Times New Roman" w:cs="Times New Roman"/>
          <w:i/>
          <w:iCs/>
        </w:rPr>
        <w:t xml:space="preserve"> in </w:t>
      </w:r>
      <w:proofErr w:type="spellStart"/>
      <w:r w:rsidRPr="004640A9">
        <w:rPr>
          <w:rFonts w:ascii="Times New Roman" w:hAnsi="Times New Roman" w:cs="Times New Roman"/>
          <w:i/>
          <w:iCs/>
        </w:rPr>
        <w:t>Middle</w:t>
      </w:r>
      <w:proofErr w:type="spellEnd"/>
      <w:r w:rsidRPr="004640A9">
        <w:rPr>
          <w:rFonts w:ascii="Times New Roman" w:hAnsi="Times New Roman" w:cs="Times New Roman"/>
          <w:i/>
          <w:iCs/>
        </w:rPr>
        <w:t xml:space="preserve"> </w:t>
      </w:r>
      <w:proofErr w:type="spellStart"/>
      <w:r w:rsidRPr="004640A9">
        <w:rPr>
          <w:rFonts w:ascii="Times New Roman" w:hAnsi="Times New Roman" w:cs="Times New Roman"/>
          <w:i/>
          <w:iCs/>
        </w:rPr>
        <w:t>Childhood</w:t>
      </w:r>
      <w:proofErr w:type="spellEnd"/>
      <w:r w:rsidRPr="004640A9">
        <w:rPr>
          <w:rFonts w:ascii="Times New Roman" w:hAnsi="Times New Roman" w:cs="Times New Roman"/>
          <w:i/>
          <w:iCs/>
        </w:rPr>
        <w:t xml:space="preserve"> </w:t>
      </w:r>
      <w:proofErr w:type="spellStart"/>
      <w:r w:rsidRPr="004640A9">
        <w:rPr>
          <w:rFonts w:ascii="Times New Roman" w:hAnsi="Times New Roman" w:cs="Times New Roman"/>
          <w:i/>
          <w:iCs/>
        </w:rPr>
        <w:t>and</w:t>
      </w:r>
      <w:proofErr w:type="spellEnd"/>
      <w:r w:rsidRPr="004640A9">
        <w:rPr>
          <w:rFonts w:ascii="Times New Roman" w:hAnsi="Times New Roman" w:cs="Times New Roman"/>
          <w:i/>
          <w:iCs/>
        </w:rPr>
        <w:t xml:space="preserve"> </w:t>
      </w:r>
      <w:proofErr w:type="spellStart"/>
      <w:r w:rsidRPr="004640A9">
        <w:rPr>
          <w:rFonts w:ascii="Times New Roman" w:hAnsi="Times New Roman" w:cs="Times New Roman"/>
          <w:i/>
          <w:iCs/>
        </w:rPr>
        <w:t>Adolescence</w:t>
      </w:r>
      <w:proofErr w:type="spellEnd"/>
      <w:r w:rsidRPr="004640A9">
        <w:rPr>
          <w:rFonts w:ascii="Times New Roman" w:hAnsi="Times New Roman" w:cs="Times New Roman"/>
          <w:i/>
          <w:iCs/>
        </w:rPr>
        <w:t>. World Bank Group.</w:t>
      </w:r>
    </w:p>
    <w:p w14:paraId="09A441AF" w14:textId="77777777" w:rsidR="004640A9" w:rsidRPr="0005447F" w:rsidRDefault="004640A9" w:rsidP="004640A9">
      <w:pPr>
        <w:spacing w:after="0" w:line="360" w:lineRule="auto"/>
        <w:ind w:firstLine="720"/>
        <w:jc w:val="both"/>
        <w:rPr>
          <w:rFonts w:ascii="Times New Roman" w:hAnsi="Times New Roman" w:cs="Times New Roman"/>
        </w:rPr>
      </w:pPr>
    </w:p>
    <w:p w14:paraId="1D08BF93" w14:textId="6C4F8FC6" w:rsidR="00E27947" w:rsidRDefault="008C1341" w:rsidP="001C616D">
      <w:pPr>
        <w:spacing w:after="0" w:line="360" w:lineRule="auto"/>
        <w:ind w:firstLine="720"/>
        <w:jc w:val="both"/>
        <w:rPr>
          <w:rFonts w:ascii="Times New Roman" w:hAnsi="Times New Roman" w:cs="Times New Roman"/>
        </w:rPr>
      </w:pPr>
      <w:r w:rsidRPr="0005447F">
        <w:rPr>
          <w:rFonts w:ascii="Times New Roman" w:hAnsi="Times New Roman" w:cs="Times New Roman"/>
        </w:rPr>
        <w:t>Kompas. (2023). Wawancara Eksklusif dengan Gubernur NTT tentang Tantangan Program Makan Bergizi Gratis. Edisi 15 November 2023.</w:t>
      </w:r>
    </w:p>
    <w:p w14:paraId="36C7E60D" w14:textId="77777777" w:rsidR="00A8513E" w:rsidRDefault="00A8513E" w:rsidP="001C616D">
      <w:pPr>
        <w:spacing w:after="0" w:line="360" w:lineRule="auto"/>
        <w:ind w:firstLine="720"/>
        <w:jc w:val="both"/>
        <w:rPr>
          <w:rFonts w:ascii="Times New Roman" w:hAnsi="Times New Roman" w:cs="Times New Roman"/>
        </w:rPr>
      </w:pPr>
    </w:p>
    <w:p w14:paraId="6E529CE7" w14:textId="42860398" w:rsidR="00A8513E" w:rsidRDefault="00A8513E" w:rsidP="005634E0">
      <w:pPr>
        <w:spacing w:after="0" w:line="360" w:lineRule="auto"/>
        <w:ind w:firstLine="720"/>
        <w:jc w:val="both"/>
        <w:rPr>
          <w:rFonts w:ascii="Times New Roman" w:hAnsi="Times New Roman" w:cs="Times New Roman"/>
        </w:rPr>
      </w:pPr>
      <w:proofErr w:type="spellStart"/>
      <w:r>
        <w:rPr>
          <w:rFonts w:ascii="Times New Roman" w:hAnsi="Times New Roman" w:cs="Times New Roman"/>
        </w:rPr>
        <w:t>Agropustaka</w:t>
      </w:r>
      <w:proofErr w:type="spellEnd"/>
      <w:r>
        <w:rPr>
          <w:rFonts w:ascii="Times New Roman" w:hAnsi="Times New Roman" w:cs="Times New Roman"/>
        </w:rPr>
        <w:t>. (2023). Buku saku hasil Survei Status Gizi Indonesia (SSGI) 2022.</w:t>
      </w:r>
      <w:r w:rsidR="000701A8">
        <w:rPr>
          <w:rFonts w:ascii="Times New Roman" w:hAnsi="Times New Roman" w:cs="Times New Roman"/>
        </w:rPr>
        <w:t xml:space="preserve"> </w:t>
      </w:r>
      <w:proofErr w:type="spellStart"/>
      <w:r>
        <w:rPr>
          <w:rFonts w:ascii="Times New Roman" w:hAnsi="Times New Roman" w:cs="Times New Roman"/>
        </w:rPr>
        <w:t>Agropustaka</w:t>
      </w:r>
      <w:proofErr w:type="spellEnd"/>
      <w:r>
        <w:rPr>
          <w:rFonts w:ascii="Times New Roman" w:hAnsi="Times New Roman" w:cs="Times New Roman"/>
        </w:rPr>
        <w:t>.</w:t>
      </w:r>
      <w:r w:rsidR="000701A8">
        <w:rPr>
          <w:rFonts w:ascii="Times New Roman" w:hAnsi="Times New Roman" w:cs="Times New Roman"/>
        </w:rPr>
        <w:t xml:space="preserve"> </w:t>
      </w:r>
      <w:hyperlink r:id="rId6" w:history="1">
        <w:r w:rsidR="000701A8" w:rsidRPr="00A350D9">
          <w:rPr>
            <w:rStyle w:val="Hyperlink"/>
            <w:rFonts w:ascii="Times New Roman" w:hAnsi="Times New Roman" w:cs="Times New Roman"/>
          </w:rPr>
          <w:t>https://www.agropustaka.id/wp-content/uploads/2023/02/agropustaka.id_Buku-Saku-Hasil-Survei-Status-Gizi-Indonesia-SSGI-2022.pdf</w:t>
        </w:r>
      </w:hyperlink>
    </w:p>
    <w:p w14:paraId="725A3CEE" w14:textId="77777777" w:rsidR="00A8513E" w:rsidRDefault="00A8513E" w:rsidP="005634E0">
      <w:pPr>
        <w:spacing w:after="0" w:line="360" w:lineRule="auto"/>
        <w:ind w:firstLine="720"/>
        <w:jc w:val="both"/>
        <w:rPr>
          <w:rFonts w:ascii="Times New Roman" w:hAnsi="Times New Roman" w:cs="Times New Roman"/>
        </w:rPr>
      </w:pPr>
    </w:p>
    <w:p w14:paraId="0AE06FC6" w14:textId="108E9D82" w:rsidR="00A8513E" w:rsidRDefault="00A8513E" w:rsidP="005634E0">
      <w:pPr>
        <w:spacing w:after="0" w:line="360" w:lineRule="auto"/>
        <w:ind w:firstLine="720"/>
        <w:jc w:val="both"/>
        <w:rPr>
          <w:rFonts w:ascii="Times New Roman" w:hAnsi="Times New Roman" w:cs="Times New Roman"/>
        </w:rPr>
      </w:pPr>
      <w:r>
        <w:rPr>
          <w:rFonts w:ascii="Times New Roman" w:hAnsi="Times New Roman" w:cs="Times New Roman"/>
        </w:rPr>
        <w:t xml:space="preserve">AP News. (2025, </w:t>
      </w:r>
      <w:proofErr w:type="spellStart"/>
      <w:r>
        <w:rPr>
          <w:rFonts w:ascii="Times New Roman" w:hAnsi="Times New Roman" w:cs="Times New Roman"/>
        </w:rPr>
        <w:t>February</w:t>
      </w:r>
      <w:proofErr w:type="spellEnd"/>
      <w:r>
        <w:rPr>
          <w:rFonts w:ascii="Times New Roman" w:hAnsi="Times New Roman" w:cs="Times New Roman"/>
        </w:rPr>
        <w:t xml:space="preserve"> 7). Indonesia </w:t>
      </w:r>
      <w:proofErr w:type="spellStart"/>
      <w:r>
        <w:rPr>
          <w:rFonts w:ascii="Times New Roman" w:hAnsi="Times New Roman" w:cs="Times New Roman"/>
        </w:rPr>
        <w:t>launches</w:t>
      </w:r>
      <w:proofErr w:type="spellEnd"/>
      <w:r>
        <w:rPr>
          <w:rFonts w:ascii="Times New Roman" w:hAnsi="Times New Roman" w:cs="Times New Roman"/>
        </w:rPr>
        <w:t xml:space="preserve"> </w:t>
      </w:r>
      <w:proofErr w:type="spellStart"/>
      <w:r>
        <w:rPr>
          <w:rFonts w:ascii="Times New Roman" w:hAnsi="Times New Roman" w:cs="Times New Roman"/>
        </w:rPr>
        <w:t>free</w:t>
      </w:r>
      <w:proofErr w:type="spellEnd"/>
      <w:r>
        <w:rPr>
          <w:rFonts w:ascii="Times New Roman" w:hAnsi="Times New Roman" w:cs="Times New Roman"/>
        </w:rPr>
        <w:t xml:space="preserve"> </w:t>
      </w:r>
      <w:proofErr w:type="spellStart"/>
      <w:r>
        <w:rPr>
          <w:rFonts w:ascii="Times New Roman" w:hAnsi="Times New Roman" w:cs="Times New Roman"/>
        </w:rPr>
        <w:t>nutritious</w:t>
      </w:r>
      <w:proofErr w:type="spellEnd"/>
      <w:r>
        <w:rPr>
          <w:rFonts w:ascii="Times New Roman" w:hAnsi="Times New Roman" w:cs="Times New Roman"/>
        </w:rPr>
        <w:t xml:space="preserve"> </w:t>
      </w:r>
      <w:proofErr w:type="spellStart"/>
      <w:r>
        <w:rPr>
          <w:rFonts w:ascii="Times New Roman" w:hAnsi="Times New Roman" w:cs="Times New Roman"/>
        </w:rPr>
        <w:t>meal</w:t>
      </w:r>
      <w:proofErr w:type="spellEnd"/>
      <w:r>
        <w:rPr>
          <w:rFonts w:ascii="Times New Roman" w:hAnsi="Times New Roman" w:cs="Times New Roman"/>
        </w:rPr>
        <w:t xml:space="preserve"> program </w:t>
      </w:r>
      <w:proofErr w:type="spellStart"/>
      <w:r>
        <w:rPr>
          <w:rFonts w:ascii="Times New Roman" w:hAnsi="Times New Roman" w:cs="Times New Roman"/>
        </w:rPr>
        <w:t>for</w:t>
      </w:r>
      <w:proofErr w:type="spellEnd"/>
      <w:r>
        <w:rPr>
          <w:rFonts w:ascii="Times New Roman" w:hAnsi="Times New Roman" w:cs="Times New Roman"/>
        </w:rPr>
        <w:t xml:space="preserve"> </w:t>
      </w:r>
      <w:proofErr w:type="spellStart"/>
      <w:r>
        <w:rPr>
          <w:rFonts w:ascii="Times New Roman" w:hAnsi="Times New Roman" w:cs="Times New Roman"/>
        </w:rPr>
        <w:t>students</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pregnant</w:t>
      </w:r>
      <w:proofErr w:type="spellEnd"/>
      <w:r>
        <w:rPr>
          <w:rFonts w:ascii="Times New Roman" w:hAnsi="Times New Roman" w:cs="Times New Roman"/>
        </w:rPr>
        <w:t xml:space="preserve"> </w:t>
      </w:r>
      <w:proofErr w:type="spellStart"/>
      <w:r>
        <w:rPr>
          <w:rFonts w:ascii="Times New Roman" w:hAnsi="Times New Roman" w:cs="Times New Roman"/>
        </w:rPr>
        <w:t>women</w:t>
      </w:r>
      <w:proofErr w:type="spellEnd"/>
      <w:r>
        <w:rPr>
          <w:rFonts w:ascii="Times New Roman" w:hAnsi="Times New Roman" w:cs="Times New Roman"/>
        </w:rPr>
        <w:t xml:space="preserve">. </w:t>
      </w:r>
      <w:proofErr w:type="spellStart"/>
      <w:r>
        <w:rPr>
          <w:rFonts w:ascii="Times New Roman" w:hAnsi="Times New Roman" w:cs="Times New Roman"/>
        </w:rPr>
        <w:t>Associated</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xml:space="preserve">. </w:t>
      </w:r>
      <w:hyperlink r:id="rId7" w:history="1">
        <w:r w:rsidRPr="00A350D9">
          <w:rPr>
            <w:rStyle w:val="Hyperlink"/>
            <w:rFonts w:ascii="Times New Roman" w:hAnsi="Times New Roman" w:cs="Times New Roman"/>
          </w:rPr>
          <w:t>https://apnews.com/article/213a04587203434f3f85950725e84a8b</w:t>
        </w:r>
      </w:hyperlink>
    </w:p>
    <w:p w14:paraId="5F2CB567" w14:textId="77777777" w:rsidR="00A8513E" w:rsidRDefault="00A8513E" w:rsidP="005634E0">
      <w:pPr>
        <w:spacing w:after="0" w:line="360" w:lineRule="auto"/>
        <w:ind w:firstLine="720"/>
        <w:jc w:val="both"/>
        <w:rPr>
          <w:rFonts w:ascii="Times New Roman" w:hAnsi="Times New Roman" w:cs="Times New Roman"/>
        </w:rPr>
      </w:pPr>
    </w:p>
    <w:p w14:paraId="51380C48" w14:textId="7DB18762" w:rsidR="00A8513E" w:rsidRDefault="00A8513E" w:rsidP="005634E0">
      <w:pPr>
        <w:spacing w:after="0" w:line="360" w:lineRule="auto"/>
        <w:ind w:firstLine="720"/>
        <w:jc w:val="both"/>
        <w:rPr>
          <w:rFonts w:ascii="Times New Roman" w:hAnsi="Times New Roman" w:cs="Times New Roman"/>
        </w:rPr>
      </w:pPr>
      <w:r>
        <w:rPr>
          <w:rFonts w:ascii="Times New Roman" w:hAnsi="Times New Roman" w:cs="Times New Roman"/>
        </w:rPr>
        <w:t xml:space="preserve">Badan Kependudukan dan Keluarga Berencana Nasional (BKKBN). (2022, </w:t>
      </w:r>
      <w:proofErr w:type="spellStart"/>
      <w:r>
        <w:rPr>
          <w:rFonts w:ascii="Times New Roman" w:hAnsi="Times New Roman" w:cs="Times New Roman"/>
        </w:rPr>
        <w:t>December</w:t>
      </w:r>
      <w:proofErr w:type="spellEnd"/>
      <w:r>
        <w:rPr>
          <w:rFonts w:ascii="Times New Roman" w:hAnsi="Times New Roman" w:cs="Times New Roman"/>
        </w:rPr>
        <w:t xml:space="preserve"> 29). SSGI 2022 dan program percepatan penurunan </w:t>
      </w:r>
      <w:proofErr w:type="spellStart"/>
      <w:r>
        <w:rPr>
          <w:rFonts w:ascii="Times New Roman" w:hAnsi="Times New Roman" w:cs="Times New Roman"/>
        </w:rPr>
        <w:t>stunting</w:t>
      </w:r>
      <w:proofErr w:type="spellEnd"/>
      <w:r>
        <w:rPr>
          <w:rFonts w:ascii="Times New Roman" w:hAnsi="Times New Roman" w:cs="Times New Roman"/>
        </w:rPr>
        <w:t xml:space="preserve">. Warta BKKBN DIY. </w:t>
      </w:r>
      <w:hyperlink r:id="rId8" w:history="1">
        <w:r w:rsidRPr="00A350D9">
          <w:rPr>
            <w:rStyle w:val="Hyperlink"/>
            <w:rFonts w:ascii="Times New Roman" w:hAnsi="Times New Roman" w:cs="Times New Roman"/>
          </w:rPr>
          <w:t>https://warta.bkkbndiy.id/ssgi-2022-dan-program-percepatan-penurunan-stunting</w:t>
        </w:r>
      </w:hyperlink>
    </w:p>
    <w:p w14:paraId="6E3BF427" w14:textId="77777777" w:rsidR="00A8513E" w:rsidRDefault="00A8513E" w:rsidP="005634E0">
      <w:pPr>
        <w:spacing w:after="0" w:line="360" w:lineRule="auto"/>
        <w:ind w:firstLine="720"/>
        <w:jc w:val="both"/>
        <w:rPr>
          <w:rFonts w:ascii="Times New Roman" w:hAnsi="Times New Roman" w:cs="Times New Roman"/>
        </w:rPr>
      </w:pPr>
    </w:p>
    <w:p w14:paraId="0D127FBF" w14:textId="59F92EC6" w:rsidR="00A8513E" w:rsidRDefault="00A8513E" w:rsidP="005634E0">
      <w:pPr>
        <w:spacing w:after="0" w:line="360" w:lineRule="auto"/>
        <w:ind w:firstLine="720"/>
        <w:jc w:val="both"/>
        <w:rPr>
          <w:rFonts w:ascii="Times New Roman" w:hAnsi="Times New Roman" w:cs="Times New Roman"/>
        </w:rPr>
      </w:pPr>
      <w:r>
        <w:rPr>
          <w:rFonts w:ascii="Times New Roman" w:hAnsi="Times New Roman" w:cs="Times New Roman"/>
        </w:rPr>
        <w:t xml:space="preserve">Kementerian Kesehatan Republik Indonesia. (2022). Hasil Survei Status Gizi Indonesia (SSGI) 2022. </w:t>
      </w:r>
      <w:proofErr w:type="spellStart"/>
      <w:r>
        <w:rPr>
          <w:rFonts w:ascii="Times New Roman" w:hAnsi="Times New Roman" w:cs="Times New Roman"/>
        </w:rPr>
        <w:t>Stunting.go.id</w:t>
      </w:r>
      <w:proofErr w:type="spellEnd"/>
      <w:r>
        <w:rPr>
          <w:rFonts w:ascii="Times New Roman" w:hAnsi="Times New Roman" w:cs="Times New Roman"/>
        </w:rPr>
        <w:t xml:space="preserve">. </w:t>
      </w:r>
      <w:hyperlink r:id="rId9" w:history="1">
        <w:r w:rsidRPr="00A350D9">
          <w:rPr>
            <w:rStyle w:val="Hyperlink"/>
            <w:rFonts w:ascii="Times New Roman" w:hAnsi="Times New Roman" w:cs="Times New Roman"/>
          </w:rPr>
          <w:t>https://stunting.go.id/hasil-perhitungan-ikps-nasional-dan-provinsi-tahun-2022</w:t>
        </w:r>
      </w:hyperlink>
    </w:p>
    <w:p w14:paraId="19BB745E" w14:textId="77777777" w:rsidR="00A8513E" w:rsidRDefault="00A8513E" w:rsidP="005634E0">
      <w:pPr>
        <w:spacing w:after="0" w:line="360" w:lineRule="auto"/>
        <w:ind w:firstLine="720"/>
        <w:jc w:val="both"/>
        <w:rPr>
          <w:rFonts w:ascii="Times New Roman" w:hAnsi="Times New Roman" w:cs="Times New Roman"/>
        </w:rPr>
      </w:pPr>
    </w:p>
    <w:p w14:paraId="476BF38B" w14:textId="683B4B84" w:rsidR="00A8513E" w:rsidRDefault="00A8513E" w:rsidP="005634E0">
      <w:pPr>
        <w:spacing w:after="0" w:line="360" w:lineRule="auto"/>
        <w:ind w:firstLine="720"/>
        <w:jc w:val="both"/>
        <w:rPr>
          <w:rFonts w:ascii="Times New Roman" w:hAnsi="Times New Roman" w:cs="Times New Roman"/>
        </w:rPr>
      </w:pPr>
      <w:r>
        <w:rPr>
          <w:rFonts w:ascii="Times New Roman" w:hAnsi="Times New Roman" w:cs="Times New Roman"/>
        </w:rPr>
        <w:t xml:space="preserve">Kementerian Kesehatan Republik Indonesia. (2022). Buku saku hasil Survei Status Gizi Indonesia (SSGI) 2022. </w:t>
      </w:r>
      <w:proofErr w:type="spellStart"/>
      <w:r>
        <w:rPr>
          <w:rFonts w:ascii="Times New Roman" w:hAnsi="Times New Roman" w:cs="Times New Roman"/>
        </w:rPr>
        <w:t>Stunting.go.id</w:t>
      </w:r>
      <w:proofErr w:type="spellEnd"/>
      <w:r>
        <w:rPr>
          <w:rFonts w:ascii="Times New Roman" w:hAnsi="Times New Roman" w:cs="Times New Roman"/>
        </w:rPr>
        <w:t xml:space="preserve">. </w:t>
      </w:r>
      <w:hyperlink r:id="rId10" w:history="1">
        <w:r w:rsidRPr="00A350D9">
          <w:rPr>
            <w:rStyle w:val="Hyperlink"/>
            <w:rFonts w:ascii="Times New Roman" w:hAnsi="Times New Roman" w:cs="Times New Roman"/>
          </w:rPr>
          <w:t>https://stunting.go.id/buku-saku-hasil-survei-status-gizi-indonesia-ssgi-2022</w:t>
        </w:r>
      </w:hyperlink>
    </w:p>
    <w:p w14:paraId="136AFA95" w14:textId="77777777" w:rsidR="00A8513E" w:rsidRDefault="00A8513E" w:rsidP="005634E0">
      <w:pPr>
        <w:spacing w:after="0" w:line="360" w:lineRule="auto"/>
        <w:ind w:firstLine="720"/>
        <w:jc w:val="both"/>
        <w:rPr>
          <w:rFonts w:ascii="Times New Roman" w:hAnsi="Times New Roman" w:cs="Times New Roman"/>
        </w:rPr>
      </w:pPr>
    </w:p>
    <w:p w14:paraId="0A1BECDD" w14:textId="28B11C46" w:rsidR="00A8513E" w:rsidRDefault="00A8513E" w:rsidP="005634E0">
      <w:pPr>
        <w:spacing w:after="0" w:line="360" w:lineRule="auto"/>
        <w:ind w:firstLine="720"/>
        <w:jc w:val="both"/>
        <w:rPr>
          <w:rFonts w:ascii="Times New Roman" w:hAnsi="Times New Roman" w:cs="Times New Roman"/>
        </w:rPr>
      </w:pPr>
      <w:r>
        <w:rPr>
          <w:rFonts w:ascii="Times New Roman" w:hAnsi="Times New Roman" w:cs="Times New Roman"/>
        </w:rPr>
        <w:t xml:space="preserve">Kementerian Kesehatan Republik Indonesia. (2022). Ketersediaan data SSGI 2022. Layanan Data </w:t>
      </w:r>
      <w:proofErr w:type="spellStart"/>
      <w:r>
        <w:rPr>
          <w:rFonts w:ascii="Times New Roman" w:hAnsi="Times New Roman" w:cs="Times New Roman"/>
        </w:rPr>
        <w:t>Kemenkes</w:t>
      </w:r>
      <w:proofErr w:type="spellEnd"/>
      <w:r>
        <w:rPr>
          <w:rFonts w:ascii="Times New Roman" w:hAnsi="Times New Roman" w:cs="Times New Roman"/>
        </w:rPr>
        <w:t xml:space="preserve">. </w:t>
      </w:r>
      <w:hyperlink r:id="rId11" w:history="1">
        <w:r w:rsidRPr="00A350D9">
          <w:rPr>
            <w:rStyle w:val="Hyperlink"/>
            <w:rFonts w:ascii="Times New Roman" w:hAnsi="Times New Roman" w:cs="Times New Roman"/>
          </w:rPr>
          <w:t>https://layanandata.kemkes.go.id/katalog-data/ssgi/ketersediaan-data/ssgi-2022</w:t>
        </w:r>
      </w:hyperlink>
    </w:p>
    <w:p w14:paraId="6C5A9FBE" w14:textId="77777777" w:rsidR="00A8513E" w:rsidRDefault="00A8513E" w:rsidP="005634E0">
      <w:pPr>
        <w:spacing w:after="0" w:line="360" w:lineRule="auto"/>
        <w:ind w:firstLine="720"/>
        <w:jc w:val="both"/>
        <w:rPr>
          <w:rFonts w:ascii="Times New Roman" w:hAnsi="Times New Roman" w:cs="Times New Roman"/>
        </w:rPr>
      </w:pPr>
    </w:p>
    <w:p w14:paraId="6BAF2479" w14:textId="1F03B869" w:rsidR="00A8513E" w:rsidRDefault="00A8513E" w:rsidP="005634E0">
      <w:pPr>
        <w:spacing w:after="0" w:line="360" w:lineRule="auto"/>
        <w:ind w:firstLine="720"/>
        <w:jc w:val="both"/>
        <w:rPr>
          <w:rFonts w:ascii="Times New Roman" w:hAnsi="Times New Roman" w:cs="Times New Roman"/>
        </w:rPr>
      </w:pPr>
      <w:r>
        <w:rPr>
          <w:rFonts w:ascii="Times New Roman" w:hAnsi="Times New Roman" w:cs="Times New Roman"/>
        </w:rPr>
        <w:t xml:space="preserve">Pajak.com. (2025, March 14). Realisasi anggaran makan bergizi gratis capai Rp710,5 miliar hingga 12 Maret 2025. Pajak.com. </w:t>
      </w:r>
      <w:hyperlink r:id="rId12" w:history="1">
        <w:r w:rsidRPr="00A350D9">
          <w:rPr>
            <w:rStyle w:val="Hyperlink"/>
            <w:rFonts w:ascii="Times New Roman" w:hAnsi="Times New Roman" w:cs="Times New Roman"/>
          </w:rPr>
          <w:t>https://www.pajak.com/ekonomi/realisasi-anggaran-makan-bergizi-gratis-capai-rp7105-miliar-hingga-12-maret-2025</w:t>
        </w:r>
      </w:hyperlink>
    </w:p>
    <w:p w14:paraId="391717BD" w14:textId="77777777" w:rsidR="00A8513E" w:rsidRDefault="00A8513E" w:rsidP="005634E0">
      <w:pPr>
        <w:spacing w:after="0" w:line="360" w:lineRule="auto"/>
        <w:ind w:firstLine="720"/>
        <w:jc w:val="both"/>
        <w:rPr>
          <w:rFonts w:ascii="Times New Roman" w:hAnsi="Times New Roman" w:cs="Times New Roman"/>
        </w:rPr>
      </w:pPr>
    </w:p>
    <w:p w14:paraId="45F68926" w14:textId="2F83DD85" w:rsidR="00A8513E" w:rsidRDefault="00A8513E" w:rsidP="005634E0">
      <w:pPr>
        <w:spacing w:after="0" w:line="360" w:lineRule="auto"/>
        <w:ind w:firstLine="720"/>
        <w:jc w:val="both"/>
        <w:rPr>
          <w:rFonts w:ascii="Times New Roman" w:hAnsi="Times New Roman" w:cs="Times New Roman"/>
        </w:rPr>
      </w:pPr>
      <w:r>
        <w:rPr>
          <w:rFonts w:ascii="Times New Roman" w:hAnsi="Times New Roman" w:cs="Times New Roman"/>
        </w:rPr>
        <w:t xml:space="preserve">Pajak.com. (2025, May 21). Realisasi anggaran program makan bergizi gratis tembus Rp3 triliun, jangkau 3,9 juta penerima manfaat. Pajak.com. </w:t>
      </w:r>
      <w:hyperlink r:id="rId13" w:history="1">
        <w:r w:rsidRPr="00A350D9">
          <w:rPr>
            <w:rStyle w:val="Hyperlink"/>
            <w:rFonts w:ascii="Times New Roman" w:hAnsi="Times New Roman" w:cs="Times New Roman"/>
          </w:rPr>
          <w:t>https://www.pajak.com/ekonomi/realisasi-anggaran-program-makan-bergizi-gratis-tembus-rp3-triliun-jangkau-39-juta-penerima-manfaat</w:t>
        </w:r>
      </w:hyperlink>
    </w:p>
    <w:p w14:paraId="1DF84854" w14:textId="77777777" w:rsidR="00A8513E" w:rsidRDefault="00A8513E" w:rsidP="005634E0">
      <w:pPr>
        <w:spacing w:after="0" w:line="360" w:lineRule="auto"/>
        <w:ind w:firstLine="720"/>
        <w:jc w:val="both"/>
        <w:rPr>
          <w:rFonts w:ascii="Times New Roman" w:hAnsi="Times New Roman" w:cs="Times New Roman"/>
        </w:rPr>
      </w:pPr>
    </w:p>
    <w:p w14:paraId="58FB89F8" w14:textId="45DBA1FE" w:rsidR="00A8513E" w:rsidRDefault="00A8513E" w:rsidP="005634E0">
      <w:pPr>
        <w:spacing w:after="0" w:line="360" w:lineRule="auto"/>
        <w:ind w:firstLine="720"/>
        <w:jc w:val="both"/>
        <w:rPr>
          <w:rFonts w:ascii="Times New Roman" w:hAnsi="Times New Roman" w:cs="Times New Roman"/>
        </w:rPr>
      </w:pPr>
      <w:r>
        <w:rPr>
          <w:rFonts w:ascii="Times New Roman" w:hAnsi="Times New Roman" w:cs="Times New Roman"/>
        </w:rPr>
        <w:t xml:space="preserve">Persatuan Ahli Gizi Indonesia (PERSAGI). (2022). Prevalensi </w:t>
      </w:r>
      <w:proofErr w:type="spellStart"/>
      <w:r>
        <w:rPr>
          <w:rFonts w:ascii="Times New Roman" w:hAnsi="Times New Roman" w:cs="Times New Roman"/>
        </w:rPr>
        <w:t>wasting</w:t>
      </w:r>
      <w:proofErr w:type="spellEnd"/>
      <w:r>
        <w:rPr>
          <w:rFonts w:ascii="Times New Roman" w:hAnsi="Times New Roman" w:cs="Times New Roman"/>
        </w:rPr>
        <w:t xml:space="preserve"> menurut hasil SSGI 2022. Gizi Indonesia, 45(2), 121–132. </w:t>
      </w:r>
      <w:hyperlink r:id="rId14" w:history="1">
        <w:r w:rsidRPr="00A350D9">
          <w:rPr>
            <w:rStyle w:val="Hyperlink"/>
            <w:rFonts w:ascii="Times New Roman" w:hAnsi="Times New Roman" w:cs="Times New Roman"/>
          </w:rPr>
          <w:t>https://www.persagi.org/ejournal/index.php/Gizi_Indon/article/download/1023/461/3569</w:t>
        </w:r>
      </w:hyperlink>
    </w:p>
    <w:p w14:paraId="44E8C590" w14:textId="77777777" w:rsidR="00A8513E" w:rsidRDefault="00A8513E" w:rsidP="005634E0">
      <w:pPr>
        <w:spacing w:after="0" w:line="360" w:lineRule="auto"/>
        <w:ind w:firstLine="720"/>
        <w:jc w:val="both"/>
        <w:rPr>
          <w:rFonts w:ascii="Times New Roman" w:hAnsi="Times New Roman" w:cs="Times New Roman"/>
        </w:rPr>
      </w:pPr>
    </w:p>
    <w:p w14:paraId="30EFF051" w14:textId="295F34DF" w:rsidR="00A8513E" w:rsidRDefault="00A8513E" w:rsidP="005634E0">
      <w:pPr>
        <w:spacing w:after="0" w:line="360" w:lineRule="auto"/>
        <w:ind w:firstLine="720"/>
        <w:jc w:val="both"/>
        <w:rPr>
          <w:rFonts w:ascii="Times New Roman" w:hAnsi="Times New Roman" w:cs="Times New Roman"/>
        </w:rPr>
      </w:pPr>
      <w:r>
        <w:rPr>
          <w:rFonts w:ascii="Times New Roman" w:hAnsi="Times New Roman" w:cs="Times New Roman"/>
        </w:rPr>
        <w:t xml:space="preserve">Primaku. (2023, </w:t>
      </w:r>
      <w:proofErr w:type="spellStart"/>
      <w:r>
        <w:rPr>
          <w:rFonts w:ascii="Times New Roman" w:hAnsi="Times New Roman" w:cs="Times New Roman"/>
        </w:rPr>
        <w:t>October</w:t>
      </w:r>
      <w:proofErr w:type="spellEnd"/>
      <w:r>
        <w:rPr>
          <w:rFonts w:ascii="Times New Roman" w:hAnsi="Times New Roman" w:cs="Times New Roman"/>
        </w:rPr>
        <w:t xml:space="preserve"> 4). Hasil Survei Status Gizi Indonesia (SSGI) 2022. Primaku. </w:t>
      </w:r>
      <w:hyperlink r:id="rId15" w:history="1">
        <w:r w:rsidRPr="00A350D9">
          <w:rPr>
            <w:rStyle w:val="Hyperlink"/>
            <w:rFonts w:ascii="Times New Roman" w:hAnsi="Times New Roman" w:cs="Times New Roman"/>
          </w:rPr>
          <w:t>https://primaku.com/mpasi-nutrisi/hasil-survei-status-gizi-indonesia--ssgi--2022-1696431258180</w:t>
        </w:r>
      </w:hyperlink>
    </w:p>
    <w:p w14:paraId="7FE32671" w14:textId="77777777" w:rsidR="00A8513E" w:rsidRDefault="00A8513E" w:rsidP="005634E0">
      <w:pPr>
        <w:spacing w:after="0" w:line="360" w:lineRule="auto"/>
        <w:ind w:firstLine="720"/>
        <w:jc w:val="both"/>
        <w:rPr>
          <w:rFonts w:ascii="Times New Roman" w:hAnsi="Times New Roman" w:cs="Times New Roman"/>
        </w:rPr>
      </w:pPr>
    </w:p>
    <w:p w14:paraId="4846C725" w14:textId="29C8443F" w:rsidR="00A8513E" w:rsidRDefault="00A8513E" w:rsidP="005634E0">
      <w:pPr>
        <w:spacing w:after="0" w:line="360" w:lineRule="auto"/>
        <w:ind w:firstLine="720"/>
        <w:jc w:val="both"/>
        <w:rPr>
          <w:rFonts w:ascii="Times New Roman" w:hAnsi="Times New Roman" w:cs="Times New Roman"/>
        </w:rPr>
      </w:pPr>
      <w:r>
        <w:rPr>
          <w:rFonts w:ascii="Times New Roman" w:hAnsi="Times New Roman" w:cs="Times New Roman"/>
        </w:rPr>
        <w:t xml:space="preserve">Republik Indonesia. (2025, July 5). Program makan bergizi gratis mulai menjangkau sekolah rakyat. </w:t>
      </w:r>
      <w:proofErr w:type="spellStart"/>
      <w:r>
        <w:rPr>
          <w:rFonts w:ascii="Times New Roman" w:hAnsi="Times New Roman" w:cs="Times New Roman"/>
        </w:rPr>
        <w:t>Indonesia.go.id</w:t>
      </w:r>
      <w:proofErr w:type="spellEnd"/>
      <w:r>
        <w:rPr>
          <w:rFonts w:ascii="Times New Roman" w:hAnsi="Times New Roman" w:cs="Times New Roman"/>
        </w:rPr>
        <w:t xml:space="preserve">. </w:t>
      </w:r>
      <w:hyperlink r:id="rId16" w:history="1">
        <w:r w:rsidRPr="00A350D9">
          <w:rPr>
            <w:rStyle w:val="Hyperlink"/>
            <w:rFonts w:ascii="Times New Roman" w:hAnsi="Times New Roman" w:cs="Times New Roman"/>
          </w:rPr>
          <w:t>https://indonesia.go.id/kategori/sosial-budaya/9707/program-makan-bergizi-gratis-mulai-menjangkau-sekolah-rakyat?lang=1</w:t>
        </w:r>
      </w:hyperlink>
    </w:p>
    <w:p w14:paraId="5E52A74A" w14:textId="77777777" w:rsidR="00A8513E" w:rsidRDefault="00A8513E" w:rsidP="005634E0">
      <w:pPr>
        <w:spacing w:after="0" w:line="360" w:lineRule="auto"/>
        <w:ind w:firstLine="720"/>
        <w:jc w:val="both"/>
        <w:rPr>
          <w:rFonts w:ascii="Times New Roman" w:hAnsi="Times New Roman" w:cs="Times New Roman"/>
        </w:rPr>
      </w:pPr>
    </w:p>
    <w:p w14:paraId="23E89B59" w14:textId="77777777" w:rsidR="00A8513E" w:rsidRPr="0005447F" w:rsidRDefault="00A8513E" w:rsidP="005634E0">
      <w:pPr>
        <w:spacing w:after="0" w:line="360" w:lineRule="auto"/>
        <w:ind w:firstLine="720"/>
        <w:jc w:val="both"/>
        <w:rPr>
          <w:rFonts w:ascii="Times New Roman" w:hAnsi="Times New Roman" w:cs="Times New Roman"/>
        </w:rPr>
      </w:pPr>
      <w:r>
        <w:rPr>
          <w:rFonts w:ascii="Times New Roman" w:hAnsi="Times New Roman" w:cs="Times New Roman"/>
        </w:rPr>
        <w:t xml:space="preserve">United </w:t>
      </w:r>
      <w:proofErr w:type="spellStart"/>
      <w:r>
        <w:rPr>
          <w:rFonts w:ascii="Times New Roman" w:hAnsi="Times New Roman" w:cs="Times New Roman"/>
        </w:rPr>
        <w:t>Nations</w:t>
      </w:r>
      <w:proofErr w:type="spellEnd"/>
      <w:r>
        <w:rPr>
          <w:rFonts w:ascii="Times New Roman" w:hAnsi="Times New Roman" w:cs="Times New Roman"/>
        </w:rPr>
        <w:t xml:space="preserve">. (2015). </w:t>
      </w:r>
      <w:proofErr w:type="spellStart"/>
      <w:r>
        <w:rPr>
          <w:rFonts w:ascii="Times New Roman" w:hAnsi="Times New Roman" w:cs="Times New Roman"/>
        </w:rPr>
        <w:t>Sustainable</w:t>
      </w:r>
      <w:proofErr w:type="spellEnd"/>
      <w:r>
        <w:rPr>
          <w:rFonts w:ascii="Times New Roman" w:hAnsi="Times New Roman" w:cs="Times New Roman"/>
        </w:rPr>
        <w:t xml:space="preserve"> Development </w:t>
      </w:r>
      <w:proofErr w:type="spellStart"/>
      <w:r>
        <w:rPr>
          <w:rFonts w:ascii="Times New Roman" w:hAnsi="Times New Roman" w:cs="Times New Roman"/>
        </w:rPr>
        <w:t>Goal</w:t>
      </w:r>
      <w:proofErr w:type="spellEnd"/>
      <w:r>
        <w:rPr>
          <w:rFonts w:ascii="Times New Roman" w:hAnsi="Times New Roman" w:cs="Times New Roman"/>
        </w:rPr>
        <w:t xml:space="preserve"> 2: Zero </w:t>
      </w:r>
      <w:proofErr w:type="spellStart"/>
      <w:r>
        <w:rPr>
          <w:rFonts w:ascii="Times New Roman" w:hAnsi="Times New Roman" w:cs="Times New Roman"/>
        </w:rPr>
        <w:t>hunger</w:t>
      </w:r>
      <w:proofErr w:type="spellEnd"/>
      <w:r>
        <w:rPr>
          <w:rFonts w:ascii="Times New Roman" w:hAnsi="Times New Roman" w:cs="Times New Roman"/>
        </w:rPr>
        <w:t xml:space="preserve">. United </w:t>
      </w:r>
      <w:proofErr w:type="spellStart"/>
      <w:r>
        <w:rPr>
          <w:rFonts w:ascii="Times New Roman" w:hAnsi="Times New Roman" w:cs="Times New Roman"/>
        </w:rPr>
        <w:t>Nations</w:t>
      </w:r>
      <w:proofErr w:type="spellEnd"/>
      <w:r>
        <w:rPr>
          <w:rFonts w:ascii="Times New Roman" w:hAnsi="Times New Roman" w:cs="Times New Roman"/>
        </w:rPr>
        <w:t>. https://sdgs.un.org/goals/goal2</w:t>
      </w:r>
    </w:p>
    <w:p w14:paraId="42CCA93E" w14:textId="6A9AD077" w:rsidR="00CE6A82" w:rsidRPr="0005447F" w:rsidRDefault="00CE6A82" w:rsidP="0005447F">
      <w:pPr>
        <w:spacing w:after="0" w:line="360" w:lineRule="auto"/>
        <w:ind w:firstLine="720"/>
        <w:jc w:val="both"/>
        <w:rPr>
          <w:rFonts w:ascii="Times New Roman" w:hAnsi="Times New Roman" w:cs="Times New Roman"/>
        </w:rPr>
      </w:pPr>
    </w:p>
    <w:sectPr w:rsidR="00CE6A82" w:rsidRPr="0005447F" w:rsidSect="00A72631">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0809"/>
    <w:multiLevelType w:val="hybridMultilevel"/>
    <w:tmpl w:val="09DE02E4"/>
    <w:lvl w:ilvl="0" w:tplc="FFFFFFF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6F771A5"/>
    <w:multiLevelType w:val="hybridMultilevel"/>
    <w:tmpl w:val="AE30EB7A"/>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DB25CC"/>
    <w:multiLevelType w:val="hybridMultilevel"/>
    <w:tmpl w:val="66EE4530"/>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FFC2056"/>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C815D9"/>
    <w:multiLevelType w:val="hybridMultilevel"/>
    <w:tmpl w:val="24181E10"/>
    <w:lvl w:ilvl="0" w:tplc="FFFFFFFF">
      <w:start w:val="1"/>
      <w:numFmt w:val="decimal"/>
      <w:lvlText w:val="%1."/>
      <w:lvlJc w:val="left"/>
      <w:pPr>
        <w:ind w:left="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5" w15:restartNumberingAfterBreak="0">
    <w:nsid w:val="649C0B60"/>
    <w:multiLevelType w:val="hybridMultilevel"/>
    <w:tmpl w:val="2D22E0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06388638">
    <w:abstractNumId w:val="1"/>
  </w:num>
  <w:num w:numId="2" w16cid:durableId="1305349970">
    <w:abstractNumId w:val="0"/>
  </w:num>
  <w:num w:numId="3" w16cid:durableId="1764229832">
    <w:abstractNumId w:val="5"/>
  </w:num>
  <w:num w:numId="4" w16cid:durableId="1301955292">
    <w:abstractNumId w:val="3"/>
  </w:num>
  <w:num w:numId="5" w16cid:durableId="1218974782">
    <w:abstractNumId w:val="2"/>
  </w:num>
  <w:num w:numId="6" w16cid:durableId="1777675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26"/>
    <w:rsid w:val="00022628"/>
    <w:rsid w:val="00037919"/>
    <w:rsid w:val="000465CF"/>
    <w:rsid w:val="0005447F"/>
    <w:rsid w:val="000701A8"/>
    <w:rsid w:val="00083A0B"/>
    <w:rsid w:val="000E7574"/>
    <w:rsid w:val="00124EAD"/>
    <w:rsid w:val="00133AC2"/>
    <w:rsid w:val="00155C55"/>
    <w:rsid w:val="001611DC"/>
    <w:rsid w:val="00164B95"/>
    <w:rsid w:val="001774E0"/>
    <w:rsid w:val="001946D0"/>
    <w:rsid w:val="001C616D"/>
    <w:rsid w:val="001F4A3B"/>
    <w:rsid w:val="0020633D"/>
    <w:rsid w:val="0025684D"/>
    <w:rsid w:val="00270DBE"/>
    <w:rsid w:val="002777E1"/>
    <w:rsid w:val="002A13AD"/>
    <w:rsid w:val="002C3A9A"/>
    <w:rsid w:val="002C7D0D"/>
    <w:rsid w:val="002D7418"/>
    <w:rsid w:val="002E5ABF"/>
    <w:rsid w:val="003278ED"/>
    <w:rsid w:val="00341FC8"/>
    <w:rsid w:val="00375B79"/>
    <w:rsid w:val="00392B3E"/>
    <w:rsid w:val="003B0934"/>
    <w:rsid w:val="003C2A59"/>
    <w:rsid w:val="003F00FF"/>
    <w:rsid w:val="003F0358"/>
    <w:rsid w:val="003F2ABF"/>
    <w:rsid w:val="004224DA"/>
    <w:rsid w:val="004253F2"/>
    <w:rsid w:val="00437261"/>
    <w:rsid w:val="00441057"/>
    <w:rsid w:val="004640A9"/>
    <w:rsid w:val="004A0AF4"/>
    <w:rsid w:val="004A1C14"/>
    <w:rsid w:val="00524D2B"/>
    <w:rsid w:val="0053276E"/>
    <w:rsid w:val="00545DF9"/>
    <w:rsid w:val="00554953"/>
    <w:rsid w:val="005634E0"/>
    <w:rsid w:val="00597D89"/>
    <w:rsid w:val="005F30E5"/>
    <w:rsid w:val="005F4F8C"/>
    <w:rsid w:val="00643206"/>
    <w:rsid w:val="00686F30"/>
    <w:rsid w:val="006A216B"/>
    <w:rsid w:val="006A3B6A"/>
    <w:rsid w:val="007013BD"/>
    <w:rsid w:val="00722298"/>
    <w:rsid w:val="00723D6D"/>
    <w:rsid w:val="00731FA8"/>
    <w:rsid w:val="007726C6"/>
    <w:rsid w:val="007C763E"/>
    <w:rsid w:val="007D5DD1"/>
    <w:rsid w:val="00891142"/>
    <w:rsid w:val="008C1341"/>
    <w:rsid w:val="008F00E7"/>
    <w:rsid w:val="008F6640"/>
    <w:rsid w:val="008F7B43"/>
    <w:rsid w:val="0090537F"/>
    <w:rsid w:val="00906F5D"/>
    <w:rsid w:val="009265AF"/>
    <w:rsid w:val="00943FDC"/>
    <w:rsid w:val="009920F8"/>
    <w:rsid w:val="009A766D"/>
    <w:rsid w:val="009E643A"/>
    <w:rsid w:val="00A45C67"/>
    <w:rsid w:val="00A504B5"/>
    <w:rsid w:val="00A62E58"/>
    <w:rsid w:val="00A67087"/>
    <w:rsid w:val="00A72631"/>
    <w:rsid w:val="00A8513E"/>
    <w:rsid w:val="00AA4D67"/>
    <w:rsid w:val="00AD0CF0"/>
    <w:rsid w:val="00AD1F87"/>
    <w:rsid w:val="00B12CC9"/>
    <w:rsid w:val="00B218E5"/>
    <w:rsid w:val="00B23B61"/>
    <w:rsid w:val="00B27EDE"/>
    <w:rsid w:val="00B57695"/>
    <w:rsid w:val="00B57A81"/>
    <w:rsid w:val="00B62562"/>
    <w:rsid w:val="00BC0517"/>
    <w:rsid w:val="00C15295"/>
    <w:rsid w:val="00C2442F"/>
    <w:rsid w:val="00C3524D"/>
    <w:rsid w:val="00C40025"/>
    <w:rsid w:val="00C574CE"/>
    <w:rsid w:val="00C94E61"/>
    <w:rsid w:val="00CA3ADD"/>
    <w:rsid w:val="00CB3BBC"/>
    <w:rsid w:val="00CB4C26"/>
    <w:rsid w:val="00CB4C86"/>
    <w:rsid w:val="00CB7111"/>
    <w:rsid w:val="00CE6A82"/>
    <w:rsid w:val="00CF70D3"/>
    <w:rsid w:val="00D02E6E"/>
    <w:rsid w:val="00D23C70"/>
    <w:rsid w:val="00D71C6D"/>
    <w:rsid w:val="00DE2866"/>
    <w:rsid w:val="00DF465F"/>
    <w:rsid w:val="00E26586"/>
    <w:rsid w:val="00E27947"/>
    <w:rsid w:val="00E56E49"/>
    <w:rsid w:val="00E740FA"/>
    <w:rsid w:val="00EA6480"/>
    <w:rsid w:val="00EB14BC"/>
    <w:rsid w:val="00EB4EBD"/>
    <w:rsid w:val="00F04DC1"/>
    <w:rsid w:val="00F34EE5"/>
    <w:rsid w:val="00F572DD"/>
    <w:rsid w:val="00F9055A"/>
    <w:rsid w:val="00FD0F1A"/>
    <w:rsid w:val="00FF77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27C9D939"/>
  <w15:chartTrackingRefBased/>
  <w15:docId w15:val="{C4F9F876-3DA9-194E-BE22-01F2786B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CB4C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CB4C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CB4C26"/>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CB4C26"/>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CB4C26"/>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CB4C26"/>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CB4C26"/>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CB4C26"/>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CB4C26"/>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CB4C26"/>
    <w:rPr>
      <w:rFonts w:asciiTheme="majorHAnsi" w:eastAsiaTheme="majorEastAsia" w:hAnsiTheme="majorHAnsi" w:cstheme="majorBidi"/>
      <w:color w:val="0F4761" w:themeColor="accent1" w:themeShade="BF"/>
      <w:sz w:val="40"/>
      <w:szCs w:val="40"/>
    </w:rPr>
  </w:style>
  <w:style w:type="character" w:customStyle="1" w:styleId="Judul2KAR">
    <w:name w:val="Judul 2 KAR"/>
    <w:basedOn w:val="FontParagrafDefault"/>
    <w:link w:val="Judul2"/>
    <w:uiPriority w:val="9"/>
    <w:semiHidden/>
    <w:rsid w:val="00CB4C26"/>
    <w:rPr>
      <w:rFonts w:asciiTheme="majorHAnsi" w:eastAsiaTheme="majorEastAsia" w:hAnsiTheme="majorHAnsi" w:cstheme="majorBidi"/>
      <w:color w:val="0F4761" w:themeColor="accent1" w:themeShade="BF"/>
      <w:sz w:val="32"/>
      <w:szCs w:val="32"/>
    </w:rPr>
  </w:style>
  <w:style w:type="character" w:customStyle="1" w:styleId="Judul3KAR">
    <w:name w:val="Judul 3 KAR"/>
    <w:basedOn w:val="FontParagrafDefault"/>
    <w:link w:val="Judul3"/>
    <w:uiPriority w:val="9"/>
    <w:semiHidden/>
    <w:rsid w:val="00CB4C26"/>
    <w:rPr>
      <w:rFonts w:eastAsiaTheme="majorEastAsia" w:cstheme="majorBidi"/>
      <w:color w:val="0F4761" w:themeColor="accent1" w:themeShade="BF"/>
      <w:sz w:val="28"/>
      <w:szCs w:val="28"/>
    </w:rPr>
  </w:style>
  <w:style w:type="character" w:customStyle="1" w:styleId="Judul4KAR">
    <w:name w:val="Judul 4 KAR"/>
    <w:basedOn w:val="FontParagrafDefault"/>
    <w:link w:val="Judul4"/>
    <w:uiPriority w:val="9"/>
    <w:semiHidden/>
    <w:rsid w:val="00CB4C26"/>
    <w:rPr>
      <w:rFonts w:eastAsiaTheme="majorEastAsia" w:cstheme="majorBidi"/>
      <w:i/>
      <w:iCs/>
      <w:color w:val="0F4761" w:themeColor="accent1" w:themeShade="BF"/>
    </w:rPr>
  </w:style>
  <w:style w:type="character" w:customStyle="1" w:styleId="Judul5KAR">
    <w:name w:val="Judul 5 KAR"/>
    <w:basedOn w:val="FontParagrafDefault"/>
    <w:link w:val="Judul5"/>
    <w:uiPriority w:val="9"/>
    <w:semiHidden/>
    <w:rsid w:val="00CB4C26"/>
    <w:rPr>
      <w:rFonts w:eastAsiaTheme="majorEastAsia" w:cstheme="majorBidi"/>
      <w:color w:val="0F4761" w:themeColor="accent1" w:themeShade="BF"/>
    </w:rPr>
  </w:style>
  <w:style w:type="character" w:customStyle="1" w:styleId="Judul6KAR">
    <w:name w:val="Judul 6 KAR"/>
    <w:basedOn w:val="FontParagrafDefault"/>
    <w:link w:val="Judul6"/>
    <w:uiPriority w:val="9"/>
    <w:semiHidden/>
    <w:rsid w:val="00CB4C26"/>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CB4C26"/>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CB4C26"/>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CB4C26"/>
    <w:rPr>
      <w:rFonts w:eastAsiaTheme="majorEastAsia" w:cstheme="majorBidi"/>
      <w:color w:val="272727" w:themeColor="text1" w:themeTint="D8"/>
    </w:rPr>
  </w:style>
  <w:style w:type="paragraph" w:styleId="Judul">
    <w:name w:val="Title"/>
    <w:basedOn w:val="Normal"/>
    <w:next w:val="Normal"/>
    <w:link w:val="JudulKAR"/>
    <w:uiPriority w:val="10"/>
    <w:qFormat/>
    <w:rsid w:val="00CB4C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CB4C26"/>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CB4C26"/>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CB4C26"/>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CB4C26"/>
    <w:pPr>
      <w:spacing w:before="160"/>
      <w:jc w:val="center"/>
    </w:pPr>
    <w:rPr>
      <w:i/>
      <w:iCs/>
      <w:color w:val="404040" w:themeColor="text1" w:themeTint="BF"/>
    </w:rPr>
  </w:style>
  <w:style w:type="character" w:customStyle="1" w:styleId="KutipanKAR">
    <w:name w:val="Kutipan KAR"/>
    <w:basedOn w:val="FontParagrafDefault"/>
    <w:link w:val="Kutipan"/>
    <w:uiPriority w:val="29"/>
    <w:rsid w:val="00CB4C26"/>
    <w:rPr>
      <w:i/>
      <w:iCs/>
      <w:color w:val="404040" w:themeColor="text1" w:themeTint="BF"/>
    </w:rPr>
  </w:style>
  <w:style w:type="paragraph" w:styleId="DaftarParagraf">
    <w:name w:val="List Paragraph"/>
    <w:basedOn w:val="Normal"/>
    <w:uiPriority w:val="34"/>
    <w:qFormat/>
    <w:rsid w:val="00CB4C26"/>
    <w:pPr>
      <w:ind w:left="720"/>
      <w:contextualSpacing/>
    </w:pPr>
  </w:style>
  <w:style w:type="character" w:styleId="PenekananKeras">
    <w:name w:val="Intense Emphasis"/>
    <w:basedOn w:val="FontParagrafDefault"/>
    <w:uiPriority w:val="21"/>
    <w:qFormat/>
    <w:rsid w:val="00CB4C26"/>
    <w:rPr>
      <w:i/>
      <w:iCs/>
      <w:color w:val="0F4761" w:themeColor="accent1" w:themeShade="BF"/>
    </w:rPr>
  </w:style>
  <w:style w:type="paragraph" w:styleId="KutipanyangSering">
    <w:name w:val="Intense Quote"/>
    <w:basedOn w:val="Normal"/>
    <w:next w:val="Normal"/>
    <w:link w:val="KutipanyangSeringKAR"/>
    <w:uiPriority w:val="30"/>
    <w:qFormat/>
    <w:rsid w:val="00CB4C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CB4C26"/>
    <w:rPr>
      <w:i/>
      <w:iCs/>
      <w:color w:val="0F4761" w:themeColor="accent1" w:themeShade="BF"/>
    </w:rPr>
  </w:style>
  <w:style w:type="character" w:styleId="ReferensiyangSering">
    <w:name w:val="Intense Reference"/>
    <w:basedOn w:val="FontParagrafDefault"/>
    <w:uiPriority w:val="32"/>
    <w:qFormat/>
    <w:rsid w:val="00CB4C26"/>
    <w:rPr>
      <w:b/>
      <w:bCs/>
      <w:smallCaps/>
      <w:color w:val="0F4761" w:themeColor="accent1" w:themeShade="BF"/>
      <w:spacing w:val="5"/>
    </w:rPr>
  </w:style>
  <w:style w:type="table" w:styleId="KisiTabel">
    <w:name w:val="Table Grid"/>
    <w:basedOn w:val="TabelNormal"/>
    <w:uiPriority w:val="39"/>
    <w:rsid w:val="00772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A8513E"/>
    <w:rPr>
      <w:color w:val="467886" w:themeColor="hyperlink"/>
      <w:u w:val="single"/>
    </w:rPr>
  </w:style>
  <w:style w:type="character" w:styleId="SebutanYangBelumTerselesaikan">
    <w:name w:val="Unresolved Mention"/>
    <w:basedOn w:val="FontParagrafDefault"/>
    <w:uiPriority w:val="99"/>
    <w:semiHidden/>
    <w:unhideWhenUsed/>
    <w:rsid w:val="00A85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ta.bkkbndiy.id/ssgi-2022-dan-program-percepatan-penurunan-stunting" TargetMode="External" /><Relationship Id="rId13" Type="http://schemas.openxmlformats.org/officeDocument/2006/relationships/hyperlink" Target="https://www.pajak.com/ekonomi/realisasi-anggaran-program-makan-bergizi-gratis-tembus-rp3-triliun-jangkau-39-juta-penerima-manfaat" TargetMode="Externa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apnews.com/article/213a04587203434f3f85950725e84a8b" TargetMode="External" /><Relationship Id="rId12" Type="http://schemas.openxmlformats.org/officeDocument/2006/relationships/hyperlink" Target="https://www.pajak.com/ekonomi/realisasi-anggaran-makan-bergizi-gratis-capai-rp7105-miliar-hingga-12-maret-2025" TargetMode="Externa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s://indonesia.go.id/kategori/sosial-budaya/9707/program-makan-bergizi-gratis-mulai-menjangkau-sekolah-rakyat?lang=1" TargetMode="External" /><Relationship Id="rId1" Type="http://schemas.openxmlformats.org/officeDocument/2006/relationships/numbering" Target="numbering.xml" /><Relationship Id="rId6" Type="http://schemas.openxmlformats.org/officeDocument/2006/relationships/hyperlink" Target="https://www.agropustaka.id/wp-content/uploads/2023/02/agropustaka.id_Buku-Saku-Hasil-Survei-Status-Gizi-Indonesia-SSGI-2022.pdf" TargetMode="External" /><Relationship Id="rId11" Type="http://schemas.openxmlformats.org/officeDocument/2006/relationships/hyperlink" Target="https://layanandata.kemkes.go.id/katalog-data/ssgi/ketersediaan-data/ssgi-2022" TargetMode="External" /><Relationship Id="rId5" Type="http://schemas.openxmlformats.org/officeDocument/2006/relationships/image" Target="media/image1.jpeg" /><Relationship Id="rId15" Type="http://schemas.openxmlformats.org/officeDocument/2006/relationships/hyperlink" Target="https://primaku.com/mpasi-nutrisi/hasil-survei-status-gizi-indonesia--ssgi--2022-1696431258180" TargetMode="External" /><Relationship Id="rId10" Type="http://schemas.openxmlformats.org/officeDocument/2006/relationships/hyperlink" Target="https://stunting.go.id/buku-saku-hasil-survei-status-gizi-indonesia-ssgi-2022" TargetMode="External" /><Relationship Id="rId4" Type="http://schemas.openxmlformats.org/officeDocument/2006/relationships/webSettings" Target="webSettings.xml" /><Relationship Id="rId9" Type="http://schemas.openxmlformats.org/officeDocument/2006/relationships/hyperlink" Target="https://stunting.go.id/hasil-perhitungan-ikps-nasional-dan-provinsi-tahun-2022" TargetMode="External" /><Relationship Id="rId14" Type="http://schemas.openxmlformats.org/officeDocument/2006/relationships/hyperlink" Target="https://www.persagi.org/ejournal/index.php/Gizi_Indon/article/download/1023/461/3569" TargetMode="Externa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2451</Words>
  <Characters>13976</Characters>
  <Application>Microsoft Office Word</Application>
  <DocSecurity>0</DocSecurity>
  <Lines>116</Lines>
  <Paragraphs>32</Paragraphs>
  <ScaleCrop>false</ScaleCrop>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6289633881603</dc:creator>
  <cp:keywords/>
  <dc:description/>
  <cp:lastModifiedBy>6289633881603</cp:lastModifiedBy>
  <cp:revision>2</cp:revision>
  <dcterms:created xsi:type="dcterms:W3CDTF">2025-09-03T00:07:00Z</dcterms:created>
  <dcterms:modified xsi:type="dcterms:W3CDTF">2025-09-03T00:07:00Z</dcterms:modified>
</cp:coreProperties>
</file>