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E6ED" w14:textId="62CC8B79" w:rsidR="009260BF" w:rsidRDefault="00000000" w:rsidP="0016120D">
      <w:pPr>
        <w:tabs>
          <w:tab w:val="center" w:pos="1440"/>
          <w:tab w:val="center" w:pos="3247"/>
        </w:tabs>
        <w:spacing w:after="225" w:line="276" w:lineRule="auto"/>
        <w:ind w:left="-15" w:firstLine="0"/>
        <w:jc w:val="left"/>
      </w:pPr>
      <w:r>
        <w:rPr>
          <w:color w:val="141313"/>
        </w:rPr>
        <w:t>Nama</w:t>
      </w:r>
      <w:r w:rsidR="0016120D">
        <w:rPr>
          <w:color w:val="141313"/>
        </w:rPr>
        <w:tab/>
        <w:t xml:space="preserve">   </w:t>
      </w:r>
      <w:proofErr w:type="gramStart"/>
      <w:r w:rsidR="0016120D">
        <w:rPr>
          <w:color w:val="141313"/>
        </w:rPr>
        <w:t xml:space="preserve">  </w:t>
      </w:r>
      <w:r>
        <w:rPr>
          <w:color w:val="141313"/>
        </w:rPr>
        <w:t>:</w:t>
      </w:r>
      <w:proofErr w:type="gramEnd"/>
      <w:r>
        <w:rPr>
          <w:color w:val="141313"/>
        </w:rPr>
        <w:t xml:space="preserve"> </w:t>
      </w:r>
      <w:proofErr w:type="spellStart"/>
      <w:r w:rsidR="0016120D">
        <w:rPr>
          <w:color w:val="141313"/>
        </w:rPr>
        <w:t>Irenius</w:t>
      </w:r>
      <w:proofErr w:type="spellEnd"/>
      <w:r w:rsidR="0016120D">
        <w:rPr>
          <w:color w:val="141313"/>
        </w:rPr>
        <w:t xml:space="preserve"> Juni Nugroho</w:t>
      </w:r>
      <w:r>
        <w:rPr>
          <w:color w:val="141313"/>
        </w:rPr>
        <w:t xml:space="preserve"> </w:t>
      </w:r>
    </w:p>
    <w:p w14:paraId="3B1E0410" w14:textId="210BDE23" w:rsidR="009260BF" w:rsidRDefault="00000000" w:rsidP="0016120D">
      <w:pPr>
        <w:tabs>
          <w:tab w:val="center" w:pos="1440"/>
          <w:tab w:val="center" w:pos="2894"/>
        </w:tabs>
        <w:spacing w:after="225" w:line="276" w:lineRule="auto"/>
        <w:ind w:left="-15" w:firstLine="0"/>
        <w:jc w:val="left"/>
      </w:pPr>
      <w:r>
        <w:rPr>
          <w:color w:val="141313"/>
        </w:rPr>
        <w:t>NPM</w:t>
      </w:r>
      <w:r w:rsidR="0016120D">
        <w:rPr>
          <w:color w:val="141313"/>
        </w:rPr>
        <w:tab/>
        <w:t xml:space="preserve">     </w:t>
      </w:r>
      <w:proofErr w:type="gramStart"/>
      <w:r w:rsidR="0016120D">
        <w:rPr>
          <w:color w:val="141313"/>
        </w:rPr>
        <w:t xml:space="preserve">  </w:t>
      </w:r>
      <w:r>
        <w:rPr>
          <w:color w:val="141313"/>
        </w:rPr>
        <w:t>:</w:t>
      </w:r>
      <w:proofErr w:type="gramEnd"/>
      <w:r>
        <w:rPr>
          <w:color w:val="141313"/>
        </w:rPr>
        <w:t xml:space="preserve"> 2</w:t>
      </w:r>
      <w:r w:rsidR="0016120D">
        <w:rPr>
          <w:color w:val="141313"/>
        </w:rPr>
        <w:t>3</w:t>
      </w:r>
      <w:r>
        <w:rPr>
          <w:color w:val="141313"/>
        </w:rPr>
        <w:t>130310</w:t>
      </w:r>
      <w:r w:rsidR="0016120D">
        <w:rPr>
          <w:color w:val="141313"/>
        </w:rPr>
        <w:t>32</w:t>
      </w:r>
    </w:p>
    <w:p w14:paraId="098EBE4C" w14:textId="5F23848C" w:rsidR="009260BF" w:rsidRDefault="00000000" w:rsidP="0016120D">
      <w:pPr>
        <w:tabs>
          <w:tab w:val="center" w:pos="1440"/>
          <w:tab w:val="center" w:pos="2307"/>
        </w:tabs>
        <w:spacing w:after="225" w:line="276" w:lineRule="auto"/>
        <w:ind w:left="-15" w:firstLine="0"/>
        <w:jc w:val="left"/>
      </w:pPr>
      <w:proofErr w:type="spellStart"/>
      <w:r>
        <w:rPr>
          <w:color w:val="141313"/>
        </w:rPr>
        <w:t>Kelas</w:t>
      </w:r>
      <w:proofErr w:type="spellEnd"/>
      <w:r w:rsidR="0016120D">
        <w:rPr>
          <w:color w:val="141313"/>
        </w:rPr>
        <w:tab/>
        <w:t>: 2023 B</w:t>
      </w:r>
    </w:p>
    <w:p w14:paraId="44270CFA" w14:textId="77777777" w:rsidR="009260BF" w:rsidRDefault="00000000" w:rsidP="0016120D">
      <w:pPr>
        <w:spacing w:after="0" w:line="276" w:lineRule="auto"/>
        <w:ind w:left="-5" w:right="3772"/>
        <w:jc w:val="left"/>
      </w:pPr>
      <w:r>
        <w:rPr>
          <w:color w:val="141313"/>
        </w:rPr>
        <w:t xml:space="preserve">Mata </w:t>
      </w:r>
      <w:proofErr w:type="gramStart"/>
      <w:r>
        <w:rPr>
          <w:color w:val="141313"/>
        </w:rPr>
        <w:t xml:space="preserve">Kuliah  </w:t>
      </w:r>
      <w:r>
        <w:rPr>
          <w:color w:val="141313"/>
        </w:rPr>
        <w:tab/>
      </w:r>
      <w:proofErr w:type="gramEnd"/>
      <w:r>
        <w:rPr>
          <w:color w:val="141313"/>
        </w:rPr>
        <w:t xml:space="preserve">: </w:t>
      </w:r>
      <w:proofErr w:type="spellStart"/>
      <w:r>
        <w:rPr>
          <w:color w:val="141313"/>
        </w:rPr>
        <w:t>Akuntansi</w:t>
      </w:r>
      <w:proofErr w:type="spellEnd"/>
      <w:r>
        <w:rPr>
          <w:color w:val="141313"/>
        </w:rPr>
        <w:t xml:space="preserve"> Sektor Publik Dosen </w:t>
      </w:r>
      <w:proofErr w:type="spellStart"/>
      <w:proofErr w:type="gramStart"/>
      <w:r>
        <w:rPr>
          <w:color w:val="141313"/>
        </w:rPr>
        <w:t>Pengampu</w:t>
      </w:r>
      <w:proofErr w:type="spellEnd"/>
      <w:r>
        <w:rPr>
          <w:color w:val="141313"/>
        </w:rPr>
        <w:t xml:space="preserve"> :</w:t>
      </w:r>
      <w:proofErr w:type="gramEnd"/>
      <w:r>
        <w:rPr>
          <w:color w:val="141313"/>
        </w:rPr>
        <w:t xml:space="preserve"> Dr. </w:t>
      </w:r>
      <w:proofErr w:type="spellStart"/>
      <w:r>
        <w:rPr>
          <w:color w:val="141313"/>
        </w:rPr>
        <w:t>Pujiati</w:t>
      </w:r>
      <w:proofErr w:type="spellEnd"/>
      <w:r>
        <w:rPr>
          <w:color w:val="141313"/>
        </w:rPr>
        <w:t xml:space="preserve">, M. Pd. </w:t>
      </w:r>
    </w:p>
    <w:p w14:paraId="2929A279" w14:textId="77777777" w:rsidR="009260BF" w:rsidRDefault="00000000" w:rsidP="0016120D">
      <w:pPr>
        <w:spacing w:after="220" w:line="276" w:lineRule="auto"/>
        <w:ind w:left="0" w:firstLine="0"/>
        <w:jc w:val="left"/>
      </w:pPr>
      <w:r>
        <w:rPr>
          <w:color w:val="141313"/>
        </w:rPr>
        <w:t xml:space="preserve"> </w:t>
      </w:r>
    </w:p>
    <w:p w14:paraId="3D4AB2A8" w14:textId="77777777" w:rsidR="009260BF" w:rsidRDefault="00000000" w:rsidP="0016120D">
      <w:pPr>
        <w:numPr>
          <w:ilvl w:val="0"/>
          <w:numId w:val="1"/>
        </w:numPr>
        <w:spacing w:line="276" w:lineRule="auto"/>
        <w:ind w:hanging="567"/>
      </w:pPr>
      <w:r>
        <w:t xml:space="preserve">Alat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pada </w:t>
      </w:r>
      <w:proofErr w:type="spellStart"/>
      <w:r>
        <w:t>organisasi</w:t>
      </w:r>
      <w:proofErr w:type="spellEnd"/>
      <w:r>
        <w:t xml:space="preserve"> sector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… </w:t>
      </w:r>
    </w:p>
    <w:p w14:paraId="75B4A16F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 </w:t>
      </w:r>
    </w:p>
    <w:p w14:paraId="2DA20753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Efektifitas</w:t>
      </w:r>
      <w:proofErr w:type="spellEnd"/>
      <w:r>
        <w:t xml:space="preserve"> </w:t>
      </w:r>
    </w:p>
    <w:p w14:paraId="3BFFD97D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Badan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negara </w:t>
      </w:r>
    </w:p>
    <w:p w14:paraId="61475E2F" w14:textId="77777777" w:rsidR="009260BF" w:rsidRDefault="00000000" w:rsidP="0016120D">
      <w:pPr>
        <w:numPr>
          <w:ilvl w:val="1"/>
          <w:numId w:val="1"/>
        </w:numPr>
        <w:spacing w:after="0" w:line="276" w:lineRule="auto"/>
        <w:ind w:hanging="360"/>
      </w:pPr>
      <w:proofErr w:type="spellStart"/>
      <w:r>
        <w:t>Pemerintah</w:t>
      </w:r>
      <w:proofErr w:type="spellEnd"/>
      <w:r>
        <w:t xml:space="preserve"> E. Masyarakat </w:t>
      </w:r>
    </w:p>
    <w:p w14:paraId="09F51FBF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A </w:t>
      </w:r>
    </w:p>
    <w:p w14:paraId="1BCFA0BB" w14:textId="77777777" w:rsidR="009260BF" w:rsidRDefault="00000000" w:rsidP="0016120D">
      <w:pPr>
        <w:spacing w:after="220" w:line="276" w:lineRule="auto"/>
        <w:ind w:left="567" w:firstLine="0"/>
        <w:jc w:val="left"/>
      </w:pPr>
      <w:r>
        <w:t xml:space="preserve"> </w:t>
      </w:r>
    </w:p>
    <w:p w14:paraId="0755DE35" w14:textId="77777777" w:rsidR="009260BF" w:rsidRDefault="00000000" w:rsidP="0016120D">
      <w:pPr>
        <w:numPr>
          <w:ilvl w:val="0"/>
          <w:numId w:val="1"/>
        </w:numPr>
        <w:spacing w:line="276" w:lineRule="auto"/>
        <w:ind w:hanging="567"/>
      </w:pPr>
      <w:proofErr w:type="spellStart"/>
      <w:r>
        <w:t>Contoh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sector public </w:t>
      </w:r>
      <w:proofErr w:type="spellStart"/>
      <w:r>
        <w:t>yaitu</w:t>
      </w:r>
      <w:proofErr w:type="spellEnd"/>
      <w:r>
        <w:t xml:space="preserve">… </w:t>
      </w:r>
    </w:p>
    <w:p w14:paraId="043A5A8B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</w:p>
    <w:p w14:paraId="4DB03E51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Perusahaan air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</w:p>
    <w:p w14:paraId="7D538FA0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Perseroan </w:t>
      </w:r>
      <w:proofErr w:type="spellStart"/>
      <w:r>
        <w:t>terbatas</w:t>
      </w:r>
      <w:proofErr w:type="spellEnd"/>
      <w:r>
        <w:t xml:space="preserve"> </w:t>
      </w:r>
    </w:p>
    <w:p w14:paraId="09B9E40A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Bumn</w:t>
      </w:r>
      <w:proofErr w:type="spellEnd"/>
      <w:r>
        <w:t xml:space="preserve"> </w:t>
      </w:r>
    </w:p>
    <w:p w14:paraId="3B6E114D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Super market </w:t>
      </w:r>
    </w:p>
    <w:p w14:paraId="089A7D42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A </w:t>
      </w:r>
    </w:p>
    <w:p w14:paraId="29C40EFD" w14:textId="77777777" w:rsidR="009260BF" w:rsidRDefault="00000000" w:rsidP="0016120D">
      <w:pPr>
        <w:spacing w:after="216" w:line="276" w:lineRule="auto"/>
        <w:ind w:left="567" w:firstLine="0"/>
        <w:jc w:val="left"/>
      </w:pPr>
      <w:r>
        <w:t xml:space="preserve"> </w:t>
      </w:r>
    </w:p>
    <w:p w14:paraId="5C9B4B1A" w14:textId="77777777" w:rsidR="0016120D" w:rsidRDefault="00000000" w:rsidP="0016120D">
      <w:pPr>
        <w:numPr>
          <w:ilvl w:val="0"/>
          <w:numId w:val="1"/>
        </w:numPr>
        <w:spacing w:line="276" w:lineRule="auto"/>
        <w:ind w:hanging="567"/>
      </w:pPr>
      <w:proofErr w:type="spellStart"/>
      <w:r>
        <w:t>Penganggaran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dana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tiap-tiap</w:t>
      </w:r>
      <w:proofErr w:type="spellEnd"/>
      <w:r>
        <w:t xml:space="preserve"> program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moneter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… </w:t>
      </w:r>
    </w:p>
    <w:p w14:paraId="617FDAB9" w14:textId="5C0F9385" w:rsidR="009260BF" w:rsidRDefault="00000000" w:rsidP="0016120D">
      <w:pPr>
        <w:spacing w:line="276" w:lineRule="auto"/>
        <w:ind w:left="567" w:firstLine="0"/>
      </w:pPr>
      <w:r>
        <w:t>A. A</w:t>
      </w:r>
      <w:proofErr w:type="spellStart"/>
      <w:r>
        <w:t>kuntabilitas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dan </w:t>
      </w:r>
      <w:proofErr w:type="spellStart"/>
      <w:r>
        <w:t>perencanaan</w:t>
      </w:r>
      <w:proofErr w:type="spellEnd"/>
      <w:r>
        <w:t xml:space="preserve"> </w:t>
      </w:r>
    </w:p>
    <w:p w14:paraId="00F6CABF" w14:textId="77777777" w:rsidR="009260BF" w:rsidRDefault="00000000" w:rsidP="0016120D">
      <w:pPr>
        <w:numPr>
          <w:ilvl w:val="1"/>
          <w:numId w:val="2"/>
        </w:numPr>
        <w:spacing w:line="276" w:lineRule="auto"/>
        <w:ind w:hanging="307"/>
      </w:pPr>
      <w:proofErr w:type="spellStart"/>
      <w:r>
        <w:t>Perencanaan</w:t>
      </w:r>
      <w:proofErr w:type="spellEnd"/>
      <w:r>
        <w:t xml:space="preserve"> dan </w:t>
      </w:r>
      <w:proofErr w:type="spellStart"/>
      <w:r>
        <w:t>ekonomis</w:t>
      </w:r>
      <w:proofErr w:type="spellEnd"/>
      <w:r>
        <w:t xml:space="preserve"> </w:t>
      </w:r>
    </w:p>
    <w:p w14:paraId="16CCA535" w14:textId="77777777" w:rsidR="009260BF" w:rsidRDefault="00000000" w:rsidP="0016120D">
      <w:pPr>
        <w:numPr>
          <w:ilvl w:val="1"/>
          <w:numId w:val="2"/>
        </w:numPr>
        <w:spacing w:line="276" w:lineRule="auto"/>
        <w:ind w:hanging="307"/>
      </w:pPr>
      <w:proofErr w:type="spellStart"/>
      <w:r>
        <w:lastRenderedPageBreak/>
        <w:t>Ekonomis</w:t>
      </w:r>
      <w:proofErr w:type="spellEnd"/>
      <w:r>
        <w:t xml:space="preserve"> dan </w:t>
      </w:r>
      <w:proofErr w:type="spellStart"/>
      <w:r>
        <w:t>efisiensi</w:t>
      </w:r>
      <w:proofErr w:type="spellEnd"/>
      <w:r>
        <w:t xml:space="preserve"> </w:t>
      </w:r>
    </w:p>
    <w:p w14:paraId="43EA8EFD" w14:textId="77777777" w:rsidR="009260BF" w:rsidRDefault="00000000" w:rsidP="0016120D">
      <w:pPr>
        <w:numPr>
          <w:ilvl w:val="1"/>
          <w:numId w:val="2"/>
        </w:numPr>
        <w:spacing w:line="276" w:lineRule="auto"/>
        <w:ind w:hanging="307"/>
      </w:pPr>
      <w:proofErr w:type="spellStart"/>
      <w:r>
        <w:t>Efisiensi</w:t>
      </w:r>
      <w:proofErr w:type="spellEnd"/>
      <w:r>
        <w:t xml:space="preserve"> dan </w:t>
      </w:r>
      <w:proofErr w:type="spellStart"/>
      <w:r>
        <w:t>efektivitas</w:t>
      </w:r>
      <w:proofErr w:type="spellEnd"/>
      <w:r>
        <w:t xml:space="preserve"> </w:t>
      </w:r>
    </w:p>
    <w:p w14:paraId="187C4FC0" w14:textId="77777777" w:rsidR="009260BF" w:rsidRDefault="00000000" w:rsidP="0016120D">
      <w:pPr>
        <w:numPr>
          <w:ilvl w:val="1"/>
          <w:numId w:val="2"/>
        </w:numPr>
        <w:spacing w:line="276" w:lineRule="auto"/>
        <w:ind w:hanging="307"/>
      </w:pPr>
      <w:proofErr w:type="spellStart"/>
      <w:r>
        <w:t>Ekonomis</w:t>
      </w:r>
      <w:proofErr w:type="spellEnd"/>
      <w:r>
        <w:t xml:space="preserve"> dan </w:t>
      </w:r>
      <w:proofErr w:type="spellStart"/>
      <w:r>
        <w:t>efektivitas</w:t>
      </w:r>
      <w:proofErr w:type="spellEnd"/>
      <w:r>
        <w:t xml:space="preserve"> </w:t>
      </w:r>
    </w:p>
    <w:p w14:paraId="740C2DA6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A </w:t>
      </w:r>
    </w:p>
    <w:p w14:paraId="12401C4A" w14:textId="77777777" w:rsidR="009260BF" w:rsidRDefault="00000000" w:rsidP="0016120D">
      <w:pPr>
        <w:spacing w:after="220" w:line="276" w:lineRule="auto"/>
        <w:ind w:left="567" w:firstLine="0"/>
        <w:jc w:val="left"/>
      </w:pPr>
      <w:r>
        <w:t xml:space="preserve"> </w:t>
      </w:r>
    </w:p>
    <w:p w14:paraId="4089F469" w14:textId="77777777" w:rsidR="009260BF" w:rsidRDefault="00000000" w:rsidP="0016120D">
      <w:pPr>
        <w:numPr>
          <w:ilvl w:val="0"/>
          <w:numId w:val="1"/>
        </w:numPr>
        <w:spacing w:line="276" w:lineRule="auto"/>
        <w:ind w:hanging="567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… </w:t>
      </w:r>
    </w:p>
    <w:p w14:paraId="07723C76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Alokasi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</w:p>
    <w:p w14:paraId="448625F3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Stabilisasi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</w:p>
    <w:p w14:paraId="696AC61F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Birokrasi</w:t>
      </w:r>
      <w:proofErr w:type="spellEnd"/>
      <w:r>
        <w:t xml:space="preserve"> </w:t>
      </w:r>
    </w:p>
    <w:p w14:paraId="403F9437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Redistribusi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</w:p>
    <w:p w14:paraId="6225CC9B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Redistribusi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</w:t>
      </w:r>
    </w:p>
    <w:p w14:paraId="5F275336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A </w:t>
      </w:r>
    </w:p>
    <w:p w14:paraId="02B036F5" w14:textId="77777777" w:rsidR="009260BF" w:rsidRDefault="00000000" w:rsidP="0016120D">
      <w:pPr>
        <w:spacing w:after="220" w:line="276" w:lineRule="auto"/>
        <w:ind w:left="567" w:firstLine="0"/>
        <w:jc w:val="left"/>
      </w:pPr>
      <w:r>
        <w:t xml:space="preserve"> </w:t>
      </w:r>
    </w:p>
    <w:p w14:paraId="3D38FD8A" w14:textId="77777777" w:rsidR="009260BF" w:rsidRDefault="00000000" w:rsidP="0016120D">
      <w:pPr>
        <w:numPr>
          <w:ilvl w:val="0"/>
          <w:numId w:val="1"/>
        </w:numPr>
        <w:spacing w:line="276" w:lineRule="auto"/>
        <w:ind w:hanging="567"/>
      </w:pPr>
      <w:proofErr w:type="spellStart"/>
      <w:r>
        <w:t>Akuntansi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penganggaran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,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…. </w:t>
      </w:r>
    </w:p>
    <w:p w14:paraId="4E637B3D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Pengawasan</w:t>
      </w:r>
      <w:proofErr w:type="spellEnd"/>
      <w:r>
        <w:t xml:space="preserve"> </w:t>
      </w:r>
    </w:p>
    <w:p w14:paraId="597BB76A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Manajerial</w:t>
      </w:r>
      <w:proofErr w:type="spellEnd"/>
      <w:r>
        <w:t xml:space="preserve"> </w:t>
      </w:r>
    </w:p>
    <w:p w14:paraId="7A3838B1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Pertanggungjawaban</w:t>
      </w:r>
      <w:proofErr w:type="spellEnd"/>
      <w:r>
        <w:t xml:space="preserve"> </w:t>
      </w:r>
    </w:p>
    <w:p w14:paraId="59E3E0AD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Evaluasi</w:t>
      </w:r>
      <w:proofErr w:type="spellEnd"/>
      <w:r>
        <w:t xml:space="preserve"> </w:t>
      </w:r>
    </w:p>
    <w:p w14:paraId="162F28CA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Birokrasi</w:t>
      </w:r>
      <w:proofErr w:type="spellEnd"/>
      <w:r>
        <w:t xml:space="preserve"> </w:t>
      </w:r>
    </w:p>
    <w:p w14:paraId="2A3C7BFD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B </w:t>
      </w:r>
    </w:p>
    <w:p w14:paraId="6D6D71FF" w14:textId="77777777" w:rsidR="009260BF" w:rsidRDefault="00000000" w:rsidP="0016120D">
      <w:pPr>
        <w:spacing w:after="220" w:line="276" w:lineRule="auto"/>
        <w:ind w:left="567" w:firstLine="0"/>
        <w:jc w:val="left"/>
      </w:pPr>
      <w:r>
        <w:t xml:space="preserve"> </w:t>
      </w:r>
    </w:p>
    <w:p w14:paraId="1ABB42B8" w14:textId="77777777" w:rsidR="009260BF" w:rsidRDefault="00000000" w:rsidP="0016120D">
      <w:pPr>
        <w:numPr>
          <w:ilvl w:val="0"/>
          <w:numId w:val="1"/>
        </w:numPr>
        <w:spacing w:line="276" w:lineRule="auto"/>
        <w:ind w:hanging="567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public, </w:t>
      </w:r>
      <w:proofErr w:type="spellStart"/>
      <w:r>
        <w:t>yaitu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 </w:t>
      </w:r>
    </w:p>
    <w:p w14:paraId="1CFB42B8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lastRenderedPageBreak/>
        <w:t xml:space="preserve">Profit motive </w:t>
      </w:r>
    </w:p>
    <w:p w14:paraId="6E3B5752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negeri </w:t>
      </w:r>
    </w:p>
    <w:p w14:paraId="7591D3C1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Pola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</w:t>
      </w:r>
    </w:p>
    <w:p w14:paraId="767593C3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accrual basis </w:t>
      </w:r>
    </w:p>
    <w:p w14:paraId="17B29B66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Sederhana</w:t>
      </w:r>
      <w:proofErr w:type="spellEnd"/>
      <w:r>
        <w:t xml:space="preserve"> </w:t>
      </w:r>
    </w:p>
    <w:p w14:paraId="3A005FC3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C </w:t>
      </w:r>
    </w:p>
    <w:p w14:paraId="3B668F29" w14:textId="77777777" w:rsidR="009260BF" w:rsidRDefault="00000000" w:rsidP="0016120D">
      <w:pPr>
        <w:spacing w:after="220" w:line="276" w:lineRule="auto"/>
        <w:ind w:left="567" w:firstLine="0"/>
        <w:jc w:val="left"/>
      </w:pPr>
      <w:r>
        <w:t xml:space="preserve"> </w:t>
      </w:r>
    </w:p>
    <w:p w14:paraId="688EF122" w14:textId="77777777" w:rsidR="009260BF" w:rsidRDefault="00000000" w:rsidP="0016120D">
      <w:pPr>
        <w:numPr>
          <w:ilvl w:val="0"/>
          <w:numId w:val="1"/>
        </w:numPr>
        <w:spacing w:line="276" w:lineRule="auto"/>
        <w:ind w:hanging="567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sector public </w:t>
      </w:r>
      <w:proofErr w:type="spellStart"/>
      <w:r>
        <w:t>dari</w:t>
      </w:r>
      <w:proofErr w:type="spellEnd"/>
      <w:r>
        <w:t xml:space="preserve"> factor </w:t>
      </w:r>
      <w:proofErr w:type="spellStart"/>
      <w:r>
        <w:t>demografi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.</w:t>
      </w:r>
      <w:proofErr w:type="gramEnd"/>
      <w:r>
        <w:t xml:space="preserve">…. </w:t>
      </w:r>
    </w:p>
    <w:p w14:paraId="4EC58C01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Tenaga </w:t>
      </w:r>
      <w:proofErr w:type="spellStart"/>
      <w:r>
        <w:t>kerja</w:t>
      </w:r>
      <w:proofErr w:type="spellEnd"/>
      <w:r>
        <w:t xml:space="preserve"> </w:t>
      </w:r>
    </w:p>
    <w:p w14:paraId="0B98D65D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Kelembagaan</w:t>
      </w:r>
      <w:proofErr w:type="spellEnd"/>
      <w:r>
        <w:t xml:space="preserve"> </w:t>
      </w:r>
    </w:p>
    <w:p w14:paraId="016452A7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Migrasi </w:t>
      </w:r>
    </w:p>
    <w:p w14:paraId="00C3923C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</w:p>
    <w:p w14:paraId="69CDB8CD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Masyarakat </w:t>
      </w:r>
    </w:p>
    <w:p w14:paraId="14376DDF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C </w:t>
      </w:r>
    </w:p>
    <w:p w14:paraId="2D7EC3A1" w14:textId="77777777" w:rsidR="009260BF" w:rsidRDefault="00000000" w:rsidP="0016120D">
      <w:pPr>
        <w:spacing w:after="220" w:line="276" w:lineRule="auto"/>
        <w:ind w:left="567" w:firstLine="0"/>
        <w:jc w:val="left"/>
      </w:pPr>
      <w:r>
        <w:t xml:space="preserve"> </w:t>
      </w:r>
    </w:p>
    <w:p w14:paraId="7323B321" w14:textId="77777777" w:rsidR="009260BF" w:rsidRDefault="00000000" w:rsidP="0016120D">
      <w:pPr>
        <w:numPr>
          <w:ilvl w:val="0"/>
          <w:numId w:val="1"/>
        </w:numPr>
        <w:spacing w:line="276" w:lineRule="auto"/>
        <w:ind w:hanging="567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yang </w:t>
      </w:r>
      <w:proofErr w:type="spellStart"/>
      <w:r>
        <w:t>bermakna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dan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.... </w:t>
      </w:r>
    </w:p>
    <w:p w14:paraId="3B9BE94E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Alat </w:t>
      </w:r>
      <w:proofErr w:type="spellStart"/>
      <w:r>
        <w:t>politik</w:t>
      </w:r>
      <w:proofErr w:type="spellEnd"/>
      <w:r>
        <w:t xml:space="preserve"> </w:t>
      </w:r>
    </w:p>
    <w:p w14:paraId="675239F6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Alat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</w:p>
    <w:p w14:paraId="58869065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Alat </w:t>
      </w:r>
      <w:proofErr w:type="spellStart"/>
      <w:r>
        <w:t>motivasi</w:t>
      </w:r>
      <w:proofErr w:type="spellEnd"/>
      <w:r>
        <w:t xml:space="preserve"> </w:t>
      </w:r>
    </w:p>
    <w:p w14:paraId="3D5E6076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Alat </w:t>
      </w:r>
      <w:proofErr w:type="spellStart"/>
      <w:r>
        <w:t>evaluasi</w:t>
      </w:r>
      <w:proofErr w:type="spellEnd"/>
      <w:r>
        <w:t xml:space="preserve"> </w:t>
      </w:r>
    </w:p>
    <w:p w14:paraId="68A76CAD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Alat </w:t>
      </w:r>
      <w:proofErr w:type="spellStart"/>
      <w:r>
        <w:t>pelacak</w:t>
      </w:r>
      <w:proofErr w:type="spellEnd"/>
      <w:r>
        <w:t xml:space="preserve"> </w:t>
      </w:r>
    </w:p>
    <w:p w14:paraId="7A011291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A </w:t>
      </w:r>
    </w:p>
    <w:p w14:paraId="16325032" w14:textId="77777777" w:rsidR="009260BF" w:rsidRDefault="00000000" w:rsidP="0016120D">
      <w:pPr>
        <w:spacing w:after="0" w:line="276" w:lineRule="auto"/>
        <w:ind w:left="567" w:firstLine="0"/>
        <w:jc w:val="left"/>
      </w:pPr>
      <w:r>
        <w:t xml:space="preserve"> </w:t>
      </w:r>
    </w:p>
    <w:p w14:paraId="233B4A09" w14:textId="77777777" w:rsidR="009260BF" w:rsidRDefault="00000000" w:rsidP="0016120D">
      <w:pPr>
        <w:numPr>
          <w:ilvl w:val="0"/>
          <w:numId w:val="1"/>
        </w:numPr>
        <w:spacing w:line="276" w:lineRule="auto"/>
        <w:ind w:hanging="567"/>
      </w:pPr>
      <w:proofErr w:type="spellStart"/>
      <w:r>
        <w:lastRenderedPageBreak/>
        <w:t>Organisasi</w:t>
      </w:r>
      <w:proofErr w:type="spellEnd"/>
      <w:r>
        <w:t xml:space="preserve"> sector public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kepentingan</w:t>
      </w:r>
      <w:proofErr w:type="spellEnd"/>
      <w:r>
        <w:t xml:space="preserve"> dan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good corporate governance yang </w:t>
      </w:r>
      <w:proofErr w:type="spellStart"/>
      <w:r>
        <w:t>disebut</w:t>
      </w:r>
      <w:proofErr w:type="spellEnd"/>
      <w:r>
        <w:t xml:space="preserve">.... </w:t>
      </w:r>
    </w:p>
    <w:p w14:paraId="3493F3C4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Transparancy</w:t>
      </w:r>
      <w:proofErr w:type="spellEnd"/>
      <w:r>
        <w:t xml:space="preserve"> </w:t>
      </w:r>
    </w:p>
    <w:p w14:paraId="2AFB7E65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Consensus orientation </w:t>
      </w:r>
    </w:p>
    <w:p w14:paraId="0D2CBA84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Equity </w:t>
      </w:r>
    </w:p>
    <w:p w14:paraId="07FC1AEB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Accountability </w:t>
      </w:r>
    </w:p>
    <w:p w14:paraId="6DA16F5A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r>
        <w:t xml:space="preserve">Alat </w:t>
      </w:r>
      <w:proofErr w:type="spellStart"/>
      <w:r>
        <w:t>sumberdaya</w:t>
      </w:r>
      <w:proofErr w:type="spellEnd"/>
      <w:r>
        <w:t xml:space="preserve"> </w:t>
      </w:r>
    </w:p>
    <w:p w14:paraId="6539C28F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B </w:t>
      </w:r>
    </w:p>
    <w:p w14:paraId="73E9D352" w14:textId="77777777" w:rsidR="009260BF" w:rsidRDefault="00000000" w:rsidP="0016120D">
      <w:pPr>
        <w:spacing w:after="220" w:line="276" w:lineRule="auto"/>
        <w:ind w:left="0" w:firstLine="0"/>
        <w:jc w:val="left"/>
      </w:pPr>
      <w:r>
        <w:t xml:space="preserve"> </w:t>
      </w:r>
    </w:p>
    <w:p w14:paraId="6C5CD5CA" w14:textId="77777777" w:rsidR="009260BF" w:rsidRDefault="00000000" w:rsidP="0016120D">
      <w:pPr>
        <w:numPr>
          <w:ilvl w:val="0"/>
          <w:numId w:val="1"/>
        </w:numPr>
        <w:spacing w:after="11" w:line="276" w:lineRule="auto"/>
        <w:ind w:hanging="567"/>
      </w:pPr>
      <w:r>
        <w:t xml:space="preserve">Peran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manejemen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... </w:t>
      </w:r>
    </w:p>
    <w:p w14:paraId="4082A0E4" w14:textId="77777777" w:rsidR="009260BF" w:rsidRDefault="00000000" w:rsidP="0016120D">
      <w:pPr>
        <w:numPr>
          <w:ilvl w:val="1"/>
          <w:numId w:val="1"/>
        </w:numPr>
        <w:spacing w:after="11" w:line="276" w:lineRule="auto"/>
        <w:ind w:hanging="360"/>
      </w:pPr>
      <w:proofErr w:type="spellStart"/>
      <w:r>
        <w:t>Perencanaan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</w:p>
    <w:p w14:paraId="6E632411" w14:textId="77777777" w:rsidR="009260BF" w:rsidRDefault="00000000" w:rsidP="0016120D">
      <w:pPr>
        <w:numPr>
          <w:ilvl w:val="1"/>
          <w:numId w:val="1"/>
        </w:numPr>
        <w:spacing w:after="11" w:line="276" w:lineRule="auto"/>
        <w:ind w:hanging="360"/>
      </w:pPr>
      <w:proofErr w:type="spellStart"/>
      <w:r>
        <w:t>Pengendalian</w:t>
      </w:r>
      <w:proofErr w:type="spellEnd"/>
      <w:r>
        <w:t xml:space="preserve"> dan </w:t>
      </w:r>
      <w:proofErr w:type="spellStart"/>
      <w:r>
        <w:t>pengukuran</w:t>
      </w:r>
      <w:proofErr w:type="spellEnd"/>
      <w:r>
        <w:t xml:space="preserve"> </w:t>
      </w:r>
    </w:p>
    <w:p w14:paraId="6C6B86D3" w14:textId="77777777" w:rsidR="009260BF" w:rsidRDefault="00000000" w:rsidP="0016120D">
      <w:pPr>
        <w:numPr>
          <w:ilvl w:val="1"/>
          <w:numId w:val="1"/>
        </w:numPr>
        <w:spacing w:after="11" w:line="276" w:lineRule="auto"/>
        <w:ind w:hanging="360"/>
      </w:pPr>
      <w:proofErr w:type="spellStart"/>
      <w:r>
        <w:t>Perencanaan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dan </w:t>
      </w:r>
      <w:proofErr w:type="spellStart"/>
      <w:r>
        <w:t>pelaporan</w:t>
      </w:r>
      <w:proofErr w:type="spellEnd"/>
      <w:r>
        <w:t xml:space="preserve">  </w:t>
      </w:r>
    </w:p>
    <w:p w14:paraId="74204728" w14:textId="77777777" w:rsidR="009260BF" w:rsidRDefault="00000000" w:rsidP="0016120D">
      <w:pPr>
        <w:numPr>
          <w:ilvl w:val="1"/>
          <w:numId w:val="1"/>
        </w:numPr>
        <w:spacing w:after="11" w:line="276" w:lineRule="auto"/>
        <w:ind w:hanging="360"/>
      </w:pPr>
      <w:proofErr w:type="spellStart"/>
      <w:r>
        <w:t>Penganggaran</w:t>
      </w:r>
      <w:proofErr w:type="spellEnd"/>
      <w:r>
        <w:t xml:space="preserve"> dan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</w:p>
    <w:p w14:paraId="1556C923" w14:textId="77777777" w:rsidR="009260BF" w:rsidRDefault="00000000" w:rsidP="0016120D">
      <w:pPr>
        <w:numPr>
          <w:ilvl w:val="1"/>
          <w:numId w:val="1"/>
        </w:numPr>
        <w:spacing w:line="276" w:lineRule="auto"/>
        <w:ind w:hanging="360"/>
      </w:pPr>
      <w:proofErr w:type="spellStart"/>
      <w:r>
        <w:t>Pengukuran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</w:p>
    <w:p w14:paraId="3D6F0414" w14:textId="77777777" w:rsidR="009260BF" w:rsidRDefault="00000000" w:rsidP="0016120D">
      <w:pPr>
        <w:spacing w:line="276" w:lineRule="auto"/>
        <w:ind w:left="562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D </w:t>
      </w:r>
    </w:p>
    <w:p w14:paraId="66FC4E3A" w14:textId="77777777" w:rsidR="009260BF" w:rsidRDefault="00000000" w:rsidP="0016120D">
      <w:pPr>
        <w:spacing w:after="5" w:line="276" w:lineRule="auto"/>
        <w:ind w:left="0" w:right="8574" w:firstLine="0"/>
        <w:jc w:val="left"/>
      </w:pPr>
      <w:r>
        <w:t xml:space="preserve">  </w:t>
      </w:r>
    </w:p>
    <w:p w14:paraId="7851F48A" w14:textId="77777777" w:rsidR="009260BF" w:rsidRDefault="00000000" w:rsidP="0016120D">
      <w:pPr>
        <w:spacing w:after="0" w:line="276" w:lineRule="auto"/>
        <w:ind w:left="567" w:firstLine="0"/>
        <w:jc w:val="left"/>
      </w:pPr>
      <w:r>
        <w:t xml:space="preserve"> </w:t>
      </w:r>
    </w:p>
    <w:sectPr w:rsidR="009260BF">
      <w:pgSz w:w="12240" w:h="15840"/>
      <w:pgMar w:top="1448" w:right="1439" w:bottom="14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52D5"/>
    <w:multiLevelType w:val="hybridMultilevel"/>
    <w:tmpl w:val="B4F2404C"/>
    <w:lvl w:ilvl="0" w:tplc="1128AC00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A344A">
      <w:start w:val="1"/>
      <w:numFmt w:val="upperLetter"/>
      <w:lvlText w:val="%2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C4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64BAC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E34B6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CA44A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ECB4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42446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46A04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5565F8"/>
    <w:multiLevelType w:val="hybridMultilevel"/>
    <w:tmpl w:val="693C9BC0"/>
    <w:lvl w:ilvl="0" w:tplc="ABF669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C5F8A">
      <w:start w:val="2"/>
      <w:numFmt w:val="upperLetter"/>
      <w:lvlText w:val="%2.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26224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8D7BE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E3E0C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2D498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060FFC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695F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615BA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985047">
    <w:abstractNumId w:val="0"/>
  </w:num>
  <w:num w:numId="2" w16cid:durableId="106791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BF"/>
    <w:rsid w:val="0016120D"/>
    <w:rsid w:val="009260BF"/>
    <w:rsid w:val="00A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F68A"/>
  <w15:docId w15:val="{0EC6C341-CD30-4641-9D7B-8D771D89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7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M. Dimas Syaputra_2213031012_ASP MEMBUAT SOAL PG PERTEMUAN 5.docx</dc:title>
  <dc:subject/>
  <dc:creator>user acer</dc:creator>
  <cp:keywords/>
  <cp:lastModifiedBy>user acer</cp:lastModifiedBy>
  <cp:revision>2</cp:revision>
  <dcterms:created xsi:type="dcterms:W3CDTF">2025-11-11T16:14:00Z</dcterms:created>
  <dcterms:modified xsi:type="dcterms:W3CDTF">2025-11-11T16:14:00Z</dcterms:modified>
</cp:coreProperties>
</file>