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56" w:rsidRDefault="00537356" w:rsidP="0024601E">
      <w:p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  <w:lang w:val="id-ID"/>
        </w:rPr>
      </w:pPr>
      <w:r>
        <w:rPr>
          <w:rFonts w:asciiTheme="minorBidi" w:eastAsia="Times New Roman" w:hAnsiTheme="minorBidi"/>
          <w:sz w:val="24"/>
          <w:szCs w:val="24"/>
          <w:lang w:val="id-ID"/>
        </w:rPr>
        <w:t>Nama</w:t>
      </w:r>
      <w:r>
        <w:rPr>
          <w:rFonts w:asciiTheme="minorBidi" w:eastAsia="Times New Roman" w:hAnsiTheme="minorBidi"/>
          <w:sz w:val="24"/>
          <w:szCs w:val="24"/>
          <w:lang w:val="id-ID"/>
        </w:rPr>
        <w:tab/>
      </w:r>
      <w:r>
        <w:rPr>
          <w:rFonts w:asciiTheme="minorBidi" w:eastAsia="Times New Roman" w:hAnsiTheme="minorBidi"/>
          <w:sz w:val="24"/>
          <w:szCs w:val="24"/>
          <w:lang w:val="id-ID"/>
        </w:rPr>
        <w:tab/>
        <w:t>: Nida Yasmin Sofiyah</w:t>
      </w:r>
    </w:p>
    <w:p w:rsidR="00537356" w:rsidRDefault="00537356" w:rsidP="0024601E">
      <w:p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  <w:lang w:val="id-ID"/>
        </w:rPr>
      </w:pPr>
      <w:r>
        <w:rPr>
          <w:rFonts w:asciiTheme="minorBidi" w:eastAsia="Times New Roman" w:hAnsiTheme="minorBidi"/>
          <w:sz w:val="24"/>
          <w:szCs w:val="24"/>
          <w:lang w:val="id-ID"/>
        </w:rPr>
        <w:t>NPM</w:t>
      </w:r>
      <w:r>
        <w:rPr>
          <w:rFonts w:asciiTheme="minorBidi" w:eastAsia="Times New Roman" w:hAnsiTheme="minorBidi"/>
          <w:sz w:val="24"/>
          <w:szCs w:val="24"/>
          <w:lang w:val="id-ID"/>
        </w:rPr>
        <w:tab/>
      </w:r>
      <w:r>
        <w:rPr>
          <w:rFonts w:asciiTheme="minorBidi" w:eastAsia="Times New Roman" w:hAnsiTheme="minorBidi"/>
          <w:sz w:val="24"/>
          <w:szCs w:val="24"/>
          <w:lang w:val="id-ID"/>
        </w:rPr>
        <w:tab/>
        <w:t>: 2313031026</w:t>
      </w:r>
    </w:p>
    <w:p w:rsidR="00537356" w:rsidRDefault="00537356" w:rsidP="0024601E">
      <w:p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  <w:lang w:val="id-ID"/>
        </w:rPr>
      </w:pPr>
      <w:r>
        <w:rPr>
          <w:rFonts w:asciiTheme="minorBidi" w:eastAsia="Times New Roman" w:hAnsiTheme="minorBidi"/>
          <w:sz w:val="24"/>
          <w:szCs w:val="24"/>
          <w:lang w:val="id-ID"/>
        </w:rPr>
        <w:t>Kelas</w:t>
      </w:r>
      <w:r>
        <w:rPr>
          <w:rFonts w:asciiTheme="minorBidi" w:eastAsia="Times New Roman" w:hAnsiTheme="minorBidi"/>
          <w:sz w:val="24"/>
          <w:szCs w:val="24"/>
          <w:lang w:val="id-ID"/>
        </w:rPr>
        <w:tab/>
      </w:r>
      <w:r>
        <w:rPr>
          <w:rFonts w:asciiTheme="minorBidi" w:eastAsia="Times New Roman" w:hAnsiTheme="minorBidi"/>
          <w:sz w:val="24"/>
          <w:szCs w:val="24"/>
          <w:lang w:val="id-ID"/>
        </w:rPr>
        <w:tab/>
        <w:t>: A</w:t>
      </w:r>
    </w:p>
    <w:p w:rsidR="00537356" w:rsidRDefault="00537356" w:rsidP="0024601E">
      <w:p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  <w:lang w:val="id-ID"/>
        </w:rPr>
      </w:pPr>
      <w:r>
        <w:rPr>
          <w:rFonts w:asciiTheme="minorBidi" w:eastAsia="Times New Roman" w:hAnsiTheme="minorBidi"/>
          <w:sz w:val="24"/>
          <w:szCs w:val="24"/>
          <w:lang w:val="id-ID"/>
        </w:rPr>
        <w:t>Mata Kuliah</w:t>
      </w:r>
      <w:r>
        <w:rPr>
          <w:rFonts w:asciiTheme="minorBidi" w:eastAsia="Times New Roman" w:hAnsiTheme="minorBidi"/>
          <w:sz w:val="24"/>
          <w:szCs w:val="24"/>
          <w:lang w:val="id-ID"/>
        </w:rPr>
        <w:tab/>
        <w:t>: Akuntansi Sektor Publik</w:t>
      </w:r>
    </w:p>
    <w:p w:rsidR="00537356" w:rsidRDefault="00537356" w:rsidP="0024601E">
      <w:p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  <w:lang w:val="id-ID"/>
        </w:rPr>
      </w:pPr>
      <w:r>
        <w:rPr>
          <w:rFonts w:asciiTheme="minorBidi" w:eastAsia="Times New Roman" w:hAnsiTheme="minorBidi"/>
          <w:sz w:val="24"/>
          <w:szCs w:val="24"/>
          <w:lang w:val="id-ID"/>
        </w:rPr>
        <w:t xml:space="preserve">Soal </w:t>
      </w:r>
      <w:r w:rsidR="0024601E">
        <w:rPr>
          <w:rFonts w:asciiTheme="minorBidi" w:eastAsia="Times New Roman" w:hAnsiTheme="minorBidi"/>
          <w:sz w:val="24"/>
          <w:szCs w:val="24"/>
          <w:lang w:val="id-ID"/>
        </w:rPr>
        <w:t>Pilihan Ganda</w:t>
      </w:r>
    </w:p>
    <w:p w:rsidR="00537356" w:rsidRPr="00537356" w:rsidRDefault="00537356" w:rsidP="0024601E">
      <w:pPr>
        <w:numPr>
          <w:ilvl w:val="0"/>
          <w:numId w:val="1"/>
        </w:num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</w:rPr>
      </w:pP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Dalam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konteks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reformasi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keuangan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publik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,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penerapan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akuntansi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berbasis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akrual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bertujuan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utama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untuk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>…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a.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Meningkatkan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laba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pemerintah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b.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Mempermudah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proses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politik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anggaran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c.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Menyajikan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informasi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keuangan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yang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lebih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komprehensif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mengenai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aset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kewajiban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</w:r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d.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Memberikan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transparansi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akuntabilitas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yang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lebih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tinggi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dalam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pengelolaan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keuangan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publik</w:t>
      </w:r>
      <w:proofErr w:type="spellEnd"/>
      <w:r w:rsidRPr="00537356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br/>
      </w:r>
      <w:r w:rsidRPr="00537356">
        <w:rPr>
          <w:rFonts w:asciiTheme="minorBidi" w:eastAsia="Times New Roman" w:hAnsiTheme="minorBidi"/>
          <w:sz w:val="24"/>
          <w:szCs w:val="24"/>
        </w:rPr>
        <w:t xml:space="preserve">e.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Menghapus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kebutuhan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audit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eksternal</w:t>
      </w:r>
      <w:proofErr w:type="spellEnd"/>
    </w:p>
    <w:p w:rsidR="00537356" w:rsidRPr="00537356" w:rsidRDefault="00537356" w:rsidP="0024601E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</w:rPr>
      </w:pP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Jika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pemerintah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daerah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menyusun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anggaran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dengan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mengutamakan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efisiensi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tanpa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memperhatikan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keadilan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sosial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,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maka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prinsip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yang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diabaikan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adalah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>…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a.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Prinsip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efektivitas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>b</w:t>
      </w:r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.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Prinsip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equity (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keadilan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)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c.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Prinsip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produktivitas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d.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Prinsip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kontrol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fiskal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e.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Prinsip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transparansi</w:t>
      </w:r>
      <w:proofErr w:type="spellEnd"/>
    </w:p>
    <w:p w:rsidR="00537356" w:rsidRPr="00537356" w:rsidRDefault="00537356" w:rsidP="0024601E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</w:rPr>
      </w:pP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keuangan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sektor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publik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yang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menunjukkan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hasil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kegiatan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operasional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pemerintah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selama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satu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periode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disebut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>…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a.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perubahan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ekuitas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b.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realisasi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anggaran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>c</w:t>
      </w:r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.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Laporan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operasional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d.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posisi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keuangan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e.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arus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kas</w:t>
      </w:r>
      <w:proofErr w:type="spellEnd"/>
    </w:p>
    <w:p w:rsidR="00537356" w:rsidRPr="00537356" w:rsidRDefault="00537356" w:rsidP="0024601E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</w:rPr>
      </w:pP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Dalam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sistem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akuntansi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pemerintahan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, basis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kas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menuju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akrual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berarti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>…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a.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Semua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transaksi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diakui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setelah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diaudit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b.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Pendapatan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diakui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saat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kas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diterima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,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beban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diakui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saat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kas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dikeluarkan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</w:r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c.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Pendapatan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belanja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diakui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secara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kas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,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sementara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aset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kewajiban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diakui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secara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akrual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</w:r>
      <w:r w:rsidRPr="00537356">
        <w:rPr>
          <w:rFonts w:asciiTheme="minorBidi" w:eastAsia="Times New Roman" w:hAnsiTheme="minorBidi"/>
          <w:sz w:val="24"/>
          <w:szCs w:val="24"/>
        </w:rPr>
        <w:lastRenderedPageBreak/>
        <w:t xml:space="preserve">d.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Seluruh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transaksi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harus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berbasis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akrual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penuh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e.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Pengakuan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hanya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dilakukan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pada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akhir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tahun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anggaran</w:t>
      </w:r>
      <w:proofErr w:type="spellEnd"/>
    </w:p>
    <w:p w:rsidR="00537356" w:rsidRPr="00537356" w:rsidRDefault="00537356" w:rsidP="0024601E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</w:rPr>
      </w:pP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Jika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suatu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instansi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publik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gagal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mempublikasikan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keuangannya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secara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tepat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waktu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,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maka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aspek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good governance yang paling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dilanggar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adalah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>…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a.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Efisiensi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b.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Partisipasi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</w:r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c.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Transparansi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d.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Responsivitas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e.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Efektivitas</w:t>
      </w:r>
      <w:proofErr w:type="spellEnd"/>
    </w:p>
    <w:p w:rsidR="00537356" w:rsidRPr="00537356" w:rsidRDefault="00537356" w:rsidP="0024601E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</w:rPr>
      </w:pP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Tujuan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utama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dari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penyusunan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Kinerja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Instansi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Pemerintah</w:t>
      </w:r>
      <w:bookmarkStart w:id="0" w:name="_GoBack"/>
      <w:bookmarkEnd w:id="0"/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(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LKjIP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)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adalah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untuk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>…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a.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Menentukan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besaran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pajak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b.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Menilai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keuntungan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organisasi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</w:r>
      <w:proofErr w:type="spellStart"/>
      <w:r w:rsidR="0024601E"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c.</w:t>
      </w:r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Mengevaluasi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pencapaian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hasil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manfaat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dari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penggunaan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anggaran</w:t>
      </w:r>
      <w:proofErr w:type="spellEnd"/>
      <w:r w:rsidRPr="00537356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br/>
      </w:r>
      <w:r w:rsidRPr="00537356">
        <w:rPr>
          <w:rFonts w:asciiTheme="minorBidi" w:eastAsia="Times New Roman" w:hAnsiTheme="minorBidi"/>
          <w:sz w:val="24"/>
          <w:szCs w:val="24"/>
        </w:rPr>
        <w:t xml:space="preserve">d.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Menyajikan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kas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masuk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keluar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e.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Menentukan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target surplus </w:t>
      </w:r>
      <w:r w:rsidR="0024601E">
        <w:rPr>
          <w:rFonts w:asciiTheme="minorBidi" w:eastAsia="Times New Roman" w:hAnsiTheme="minorBidi"/>
          <w:sz w:val="24"/>
          <w:szCs w:val="24"/>
        </w:rPr>
        <w:t>fiscal</w:t>
      </w:r>
    </w:p>
    <w:p w:rsidR="00537356" w:rsidRPr="00537356" w:rsidRDefault="00537356" w:rsidP="0024601E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</w:rPr>
      </w:pP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Dalam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konteks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akuntansi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sektor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publik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,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istilah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r w:rsidRPr="00537356">
        <w:rPr>
          <w:rFonts w:asciiTheme="minorBidi" w:eastAsia="Times New Roman" w:hAnsiTheme="minorBidi"/>
          <w:i/>
          <w:iCs/>
          <w:sz w:val="24"/>
          <w:szCs w:val="24"/>
        </w:rPr>
        <w:t>value for money</w:t>
      </w:r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mengacu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pada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>…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a.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Upaya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meningkatkan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pendapatan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pemerintah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b.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Hubungan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antara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anggaran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dengan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jumlah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pegawai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</w:r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c.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Pencapaian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efisiensi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,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efektivitas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,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ekonomi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dalam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penggunaan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sumber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daya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publik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d.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Pengurangan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biaya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dengan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menurunkan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kualitas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layanan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e.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Peningkatan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pajak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untuk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menutup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defisit</w:t>
      </w:r>
      <w:proofErr w:type="spellEnd"/>
    </w:p>
    <w:p w:rsidR="00537356" w:rsidRPr="00537356" w:rsidRDefault="00537356" w:rsidP="0024601E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</w:rPr>
      </w:pPr>
      <w:r w:rsidRPr="00537356">
        <w:rPr>
          <w:rFonts w:asciiTheme="minorBidi" w:eastAsia="Times New Roman" w:hAnsiTheme="minorBidi"/>
          <w:sz w:val="24"/>
          <w:szCs w:val="24"/>
        </w:rPr>
        <w:t xml:space="preserve">Salah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satu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keunggulan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sistem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e-budgeting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dalam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sektor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publik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adalah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>…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a.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Mengurangi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keterlibatan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publik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b.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Mempermudah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manipulasi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</w:r>
      <w:proofErr w:type="spellStart"/>
      <w:r w:rsidR="0024601E"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c.</w:t>
      </w:r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Memperkuat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transparansi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akuntabilitas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keuangan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pemerintah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d.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Menghapus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kewajiban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audit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e.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Membatasi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akses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masyarakat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terhadap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</w:p>
    <w:p w:rsidR="00537356" w:rsidRPr="00537356" w:rsidRDefault="00537356" w:rsidP="0024601E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</w:rPr>
      </w:pP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Dalam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akuntansi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sektor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publik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,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pengendalian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internal yang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efektif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bertujuan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untuk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>…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a.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Mengurangi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jumlah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laporan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</w:r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b.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Menjamin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keandalan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laporan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keuangan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mencegah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penyimpangan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c.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Meningkatkan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pengeluaran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anggaran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d.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Mempercepat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penyerapan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dana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tanpa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evaluasi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e.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Menghapus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fungsi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pemeriksaan</w:t>
      </w:r>
      <w:proofErr w:type="spellEnd"/>
    </w:p>
    <w:p w:rsidR="00537356" w:rsidRPr="00537356" w:rsidRDefault="00537356" w:rsidP="0024601E">
      <w:pPr>
        <w:numPr>
          <w:ilvl w:val="0"/>
          <w:numId w:val="10"/>
        </w:numPr>
        <w:spacing w:before="100" w:beforeAutospacing="1" w:after="100" w:afterAutospacing="1"/>
        <w:rPr>
          <w:rFonts w:asciiTheme="minorBidi" w:eastAsia="Times New Roman" w:hAnsiTheme="minorBidi"/>
          <w:sz w:val="24"/>
          <w:szCs w:val="24"/>
        </w:rPr>
      </w:pP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lastRenderedPageBreak/>
        <w:t>Ketika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pemerintah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mengalihkan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sebagian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besar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anggarannya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sektor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pendidikan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kesehatan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,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hal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ini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menunjukkan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penerapan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prinsip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>…</w:t>
      </w:r>
      <w:r w:rsidRPr="00537356">
        <w:rPr>
          <w:rFonts w:asciiTheme="minorBidi" w:eastAsia="Times New Roman" w:hAnsiTheme="minorBidi"/>
          <w:sz w:val="24"/>
          <w:szCs w:val="24"/>
        </w:rPr>
        <w:br/>
        <w:t xml:space="preserve">a.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Otonomi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fiskal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b.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Efisiensi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ekonomi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</w:r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c.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Keadilan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sosial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dan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keberpihakan</w:t>
      </w:r>
      <w:proofErr w:type="spellEnd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 xml:space="preserve"> </w:t>
      </w:r>
      <w:proofErr w:type="spellStart"/>
      <w:r w:rsidRPr="0024601E">
        <w:rPr>
          <w:rFonts w:asciiTheme="minorBidi" w:eastAsia="Times New Roman" w:hAnsiTheme="minorBidi"/>
          <w:color w:val="E36C0A" w:themeColor="accent6" w:themeShade="BF"/>
          <w:sz w:val="24"/>
          <w:szCs w:val="24"/>
        </w:rPr>
        <w:t>publik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d.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Desentralisasi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administrasi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br/>
        <w:t xml:space="preserve">e.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Sentralisasi</w:t>
      </w:r>
      <w:proofErr w:type="spellEnd"/>
      <w:r w:rsidRPr="0053735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537356">
        <w:rPr>
          <w:rFonts w:asciiTheme="minorBidi" w:eastAsia="Times New Roman" w:hAnsiTheme="minorBidi"/>
          <w:sz w:val="24"/>
          <w:szCs w:val="24"/>
        </w:rPr>
        <w:t>pengawasan</w:t>
      </w:r>
      <w:proofErr w:type="spellEnd"/>
    </w:p>
    <w:p w:rsidR="002A7CC7" w:rsidRPr="00537356" w:rsidRDefault="002A7CC7" w:rsidP="0024601E">
      <w:pPr>
        <w:rPr>
          <w:rFonts w:asciiTheme="minorBidi" w:hAnsiTheme="minorBidi"/>
        </w:rPr>
      </w:pPr>
    </w:p>
    <w:sectPr w:rsidR="002A7CC7" w:rsidRPr="005373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1C" w:rsidRDefault="009D481C" w:rsidP="00537356">
      <w:pPr>
        <w:spacing w:after="0" w:line="240" w:lineRule="auto"/>
      </w:pPr>
      <w:r>
        <w:separator/>
      </w:r>
    </w:p>
  </w:endnote>
  <w:endnote w:type="continuationSeparator" w:id="0">
    <w:p w:rsidR="009D481C" w:rsidRDefault="009D481C" w:rsidP="0053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1C" w:rsidRDefault="009D481C" w:rsidP="00537356">
      <w:pPr>
        <w:spacing w:after="0" w:line="240" w:lineRule="auto"/>
      </w:pPr>
      <w:r>
        <w:separator/>
      </w:r>
    </w:p>
  </w:footnote>
  <w:footnote w:type="continuationSeparator" w:id="0">
    <w:p w:rsidR="009D481C" w:rsidRDefault="009D481C" w:rsidP="0053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50E"/>
    <w:multiLevelType w:val="multilevel"/>
    <w:tmpl w:val="4DFA08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11B"/>
    <w:multiLevelType w:val="multilevel"/>
    <w:tmpl w:val="9D8CB3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41BF8"/>
    <w:multiLevelType w:val="multilevel"/>
    <w:tmpl w:val="793675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55DE9"/>
    <w:multiLevelType w:val="multilevel"/>
    <w:tmpl w:val="FC025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90B62"/>
    <w:multiLevelType w:val="multilevel"/>
    <w:tmpl w:val="E54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15FB9"/>
    <w:multiLevelType w:val="multilevel"/>
    <w:tmpl w:val="19F4E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260A80"/>
    <w:multiLevelType w:val="multilevel"/>
    <w:tmpl w:val="FC1694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11B08"/>
    <w:multiLevelType w:val="multilevel"/>
    <w:tmpl w:val="6454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220AB4"/>
    <w:multiLevelType w:val="multilevel"/>
    <w:tmpl w:val="7D104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BE7F25"/>
    <w:multiLevelType w:val="multilevel"/>
    <w:tmpl w:val="EA123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56"/>
    <w:rsid w:val="0024601E"/>
    <w:rsid w:val="002A7CC7"/>
    <w:rsid w:val="00537356"/>
    <w:rsid w:val="009D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7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73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3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7356"/>
    <w:rPr>
      <w:b/>
      <w:bCs/>
    </w:rPr>
  </w:style>
  <w:style w:type="character" w:styleId="Emphasis">
    <w:name w:val="Emphasis"/>
    <w:basedOn w:val="DefaultParagraphFont"/>
    <w:uiPriority w:val="20"/>
    <w:qFormat/>
    <w:rsid w:val="0053735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3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356"/>
  </w:style>
  <w:style w:type="paragraph" w:styleId="Footer">
    <w:name w:val="footer"/>
    <w:basedOn w:val="Normal"/>
    <w:link w:val="FooterChar"/>
    <w:uiPriority w:val="99"/>
    <w:unhideWhenUsed/>
    <w:rsid w:val="0053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356"/>
  </w:style>
  <w:style w:type="paragraph" w:styleId="ListParagraph">
    <w:name w:val="List Paragraph"/>
    <w:basedOn w:val="Normal"/>
    <w:uiPriority w:val="34"/>
    <w:qFormat/>
    <w:rsid w:val="00246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7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73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3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7356"/>
    <w:rPr>
      <w:b/>
      <w:bCs/>
    </w:rPr>
  </w:style>
  <w:style w:type="character" w:styleId="Emphasis">
    <w:name w:val="Emphasis"/>
    <w:basedOn w:val="DefaultParagraphFont"/>
    <w:uiPriority w:val="20"/>
    <w:qFormat/>
    <w:rsid w:val="0053735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3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356"/>
  </w:style>
  <w:style w:type="paragraph" w:styleId="Footer">
    <w:name w:val="footer"/>
    <w:basedOn w:val="Normal"/>
    <w:link w:val="FooterChar"/>
    <w:uiPriority w:val="99"/>
    <w:unhideWhenUsed/>
    <w:rsid w:val="0053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356"/>
  </w:style>
  <w:style w:type="paragraph" w:styleId="ListParagraph">
    <w:name w:val="List Paragraph"/>
    <w:basedOn w:val="Normal"/>
    <w:uiPriority w:val="34"/>
    <w:qFormat/>
    <w:rsid w:val="0024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2025-10-07T03:39:00Z</dcterms:created>
  <dcterms:modified xsi:type="dcterms:W3CDTF">2025-10-07T03:56:00Z</dcterms:modified>
</cp:coreProperties>
</file>