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lang w:val="en-US"/>
        </w:rPr>
      </w:pPr>
      <w:bookmarkStart w:id="0" w:name="_GoBack"/>
      <w:bookmarkEnd w:id="0"/>
      <w:r>
        <w:rPr>
          <w:lang w:val="en-US"/>
        </w:rPr>
        <w:t>Nama : Dina Rahayu</w:t>
      </w:r>
    </w:p>
    <w:p>
      <w:pPr>
        <w:pStyle w:val="style0"/>
        <w:rPr>
          <w:lang w:val="en-US"/>
        </w:rPr>
      </w:pPr>
      <w:r>
        <w:rPr>
          <w:lang w:val="en-US"/>
        </w:rPr>
        <w:t>Npm    : 2013032029</w:t>
      </w:r>
    </w:p>
    <w:p>
      <w:pPr>
        <w:pStyle w:val="style0"/>
        <w:rPr/>
      </w:pPr>
    </w:p>
    <w:p>
      <w:pPr>
        <w:pStyle w:val="style0"/>
        <w:rPr>
          <w:lang w:val="en-US"/>
        </w:rPr>
      </w:pPr>
      <w:r>
        <w:rPr>
          <w:lang w:val="en-US"/>
        </w:rPr>
        <w:t>1. Ijtihad (bahasa Arab: اجتهاد‎) adalah sebuah usaha yang sungguh-sungguh, yang sebenarnya bisa dilaksanakan oleh siapa saja yang sudah berusaha mencari ilmu untuk memutuskan suatu perkara yang tidak dibahas dalam Al Quran maupun hadis dengan syarat menggunakan akal sehat dan pertimbangan matang. Namun, pada perkembangan selanjutnya diputuskan bahwa ijtihad sebaiknya hanya dilakukan para ahli agama.</w:t>
      </w:r>
    </w:p>
    <w:p>
      <w:pPr>
        <w:pStyle w:val="style0"/>
        <w:rPr/>
      </w:pPr>
    </w:p>
    <w:p>
      <w:pPr>
        <w:pStyle w:val="style0"/>
        <w:rPr>
          <w:lang w:val="en-US"/>
        </w:rPr>
      </w:pPr>
      <w:r>
        <w:rPr>
          <w:lang w:val="en-US"/>
        </w:rPr>
        <w:t xml:space="preserve">2.Dasar hukum dibolehkannyaijtihad Yaitu </w:t>
      </w:r>
    </w:p>
    <w:p>
      <w:pPr>
        <w:pStyle w:val="style0"/>
        <w:rPr>
          <w:lang w:val="en-US"/>
        </w:rPr>
      </w:pPr>
      <w:r>
        <w:rPr>
          <w:lang w:val="en-US"/>
        </w:rPr>
        <w:t>Ayat al-Quran yang dijadikan dasar bolehnya ijtihad adalah surat an-Nisa'</w:t>
      </w:r>
    </w:p>
    <w:p>
      <w:pPr>
        <w:pStyle w:val="style0"/>
        <w:rPr>
          <w:lang w:val="en-US"/>
        </w:rPr>
      </w:pPr>
      <w:r>
        <w:rPr>
          <w:lang w:val="en-US"/>
        </w:rPr>
        <w:t>(5):59. Ayat ini berisi perintah untuk taat kepada Allah (dengan menjadikan al-Quran sebagai sumber hukum), taat kepada Rasul-Nya (dengan menjadikan Sunnahnya sebagai pedoman), dan taat kepada ulil amri, serta perintah untuk mengembalikan persoalan yang diperselisihkan kepada al-Quran dan Sunnah terkandung maka adanya perintah melakukan ijtihad.</w:t>
      </w:r>
    </w:p>
    <w:p>
      <w:pPr>
        <w:pStyle w:val="style0"/>
        <w:rPr>
          <w:lang w:val="en-US"/>
        </w:rPr>
      </w:pPr>
      <w:r>
        <w:rPr>
          <w:lang w:val="en-US"/>
        </w:rPr>
        <w:t>3.Al Quran dan hadis merupakan dua hal pokok dalam ajaran Islam. Keduanya merupakan hal sentral yang menjadi jantung umat Islam.Karena seluruh bangunan doktrin dan sumber keilmuan Islam terinspirasi dari dua hal pokok tersebut. Kedudukan Al Quran sebagai sumber utama dan pertama bagi penetapan hukum, maka bila seseorang ingin menemukan hukum untuk suatu kejadian.</w:t>
      </w:r>
    </w:p>
    <w:p>
      <w:pPr>
        <w:pStyle w:val="style0"/>
        <w:rPr>
          <w:lang w:val="en-US"/>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174</Words>
  <Characters>1095</Characters>
  <Application>WPS Office</Application>
  <Paragraphs>11</Paragraphs>
  <CharactersWithSpaces>1266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2020-11-19T06:39:55Z</dcterms:created>
  <dc:creator>CPH1723</dc:creator>
  <lastModifiedBy>CPH1723</lastModifiedBy>
  <dcterms:modified xsi:type="dcterms:W3CDTF">2020-11-19T07:00:57Z</dcterms:modified>
</coreProperties>
</file>

<file path=docProps/custom.xml><?xml version="1.0" encoding="utf-8"?>
<Properties xmlns="http://schemas.openxmlformats.org/officeDocument/2006/custom-properties" xmlns:vt="http://schemas.openxmlformats.org/officeDocument/2006/docPropsVTypes"/>
</file>