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F1EE" w14:textId="4A3C8412" w:rsidR="00397BC9" w:rsidRP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397BC9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VIDEO</w:t>
      </w:r>
    </w:p>
    <w:p w14:paraId="48DE3A11" w14:textId="77777777" w:rsid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03F72A42" w14:textId="77777777" w:rsidR="00397BC9" w:rsidRP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10667D43" w14:textId="0B1E6941" w:rsidR="00397BC9" w:rsidRPr="00397BC9" w:rsidRDefault="00397BC9" w:rsidP="00397BC9">
      <w:pPr>
        <w:ind w:left="255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7BC9">
        <w:rPr>
          <w:rFonts w:ascii="Times New Roman" w:hAnsi="Times New Roman" w:cs="Times New Roman"/>
          <w:sz w:val="24"/>
          <w:szCs w:val="24"/>
          <w:lang w:val="id-ID"/>
        </w:rPr>
        <w:t>Mata Kuliah         : Pendidikan Kewarganegaraan</w:t>
      </w:r>
    </w:p>
    <w:p w14:paraId="46E03A12" w14:textId="28B888C1" w:rsidR="00397BC9" w:rsidRPr="00397BC9" w:rsidRDefault="00397BC9" w:rsidP="00397BC9">
      <w:pPr>
        <w:ind w:left="2552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97BC9">
        <w:rPr>
          <w:rFonts w:ascii="Times New Roman" w:hAnsi="Times New Roman" w:cs="Times New Roman"/>
          <w:sz w:val="24"/>
          <w:szCs w:val="24"/>
          <w:lang w:val="id-ID"/>
        </w:rPr>
        <w:t>Semester/kelas      : 2/</w:t>
      </w:r>
      <w:r w:rsidRPr="00397BC9">
        <w:rPr>
          <w:rFonts w:ascii="Times New Roman" w:hAnsi="Times New Roman" w:cs="Times New Roman"/>
          <w:sz w:val="24"/>
          <w:szCs w:val="24"/>
          <w:lang w:val="fi-FI"/>
        </w:rPr>
        <w:t>F</w:t>
      </w:r>
    </w:p>
    <w:p w14:paraId="2320B05D" w14:textId="4A63190C" w:rsidR="00397BC9" w:rsidRPr="00397BC9" w:rsidRDefault="00397BC9" w:rsidP="00397BC9">
      <w:pPr>
        <w:ind w:left="255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7BC9">
        <w:rPr>
          <w:rFonts w:ascii="Times New Roman" w:hAnsi="Times New Roman" w:cs="Times New Roman"/>
          <w:sz w:val="24"/>
          <w:szCs w:val="24"/>
          <w:lang w:val="id-ID"/>
        </w:rPr>
        <w:t xml:space="preserve">Dosen Pengampu  : </w:t>
      </w:r>
      <w:r w:rsidRPr="00397BC9">
        <w:rPr>
          <w:rFonts w:ascii="Times New Roman" w:hAnsi="Times New Roman" w:cs="Times New Roman"/>
          <w:sz w:val="24"/>
          <w:szCs w:val="24"/>
        </w:rPr>
        <w:t xml:space="preserve">Roy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Habibi,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</w:p>
    <w:p w14:paraId="381AA1DF" w14:textId="77777777" w:rsidR="00397BC9" w:rsidRP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188B73" w14:textId="77777777" w:rsidR="00397BC9" w:rsidRPr="00397BC9" w:rsidRDefault="00397BC9" w:rsidP="00397BC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AA8A59" w14:textId="77777777" w:rsidR="00397BC9" w:rsidRP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8A74CB" w14:textId="7CE02596" w:rsidR="00397BC9" w:rsidRP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7BC9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0CE3CB46" wp14:editId="70836C56">
            <wp:extent cx="2190750" cy="2209800"/>
            <wp:effectExtent l="0" t="0" r="0" b="0"/>
            <wp:docPr id="980360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65E07" w14:textId="77777777" w:rsidR="00397BC9" w:rsidRP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0D7EE08" w14:textId="3C1CE49E" w:rsidR="00397BC9" w:rsidRP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97BC9">
        <w:rPr>
          <w:rFonts w:ascii="Times New Roman" w:hAnsi="Times New Roman" w:cs="Times New Roman"/>
          <w:sz w:val="24"/>
          <w:szCs w:val="24"/>
          <w:lang w:val="id-ID"/>
        </w:rPr>
        <w:t>Disusun Oleh:</w:t>
      </w:r>
    </w:p>
    <w:p w14:paraId="06D3988E" w14:textId="77777777" w:rsidR="00397BC9" w:rsidRP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97BC9">
        <w:rPr>
          <w:rFonts w:ascii="Times New Roman" w:hAnsi="Times New Roman" w:cs="Times New Roman"/>
          <w:sz w:val="24"/>
          <w:szCs w:val="24"/>
          <w:lang w:val="id-ID"/>
        </w:rPr>
        <w:t>Marliana Rahma Susanti</w:t>
      </w:r>
    </w:p>
    <w:p w14:paraId="309EB3BA" w14:textId="0175EB92" w:rsid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97BC9">
        <w:rPr>
          <w:rFonts w:ascii="Times New Roman" w:hAnsi="Times New Roman" w:cs="Times New Roman"/>
          <w:sz w:val="24"/>
          <w:szCs w:val="24"/>
          <w:lang w:val="id-ID"/>
        </w:rPr>
        <w:t>241305</w:t>
      </w:r>
      <w:r>
        <w:rPr>
          <w:rFonts w:ascii="Times New Roman" w:hAnsi="Times New Roman" w:cs="Times New Roman"/>
          <w:sz w:val="24"/>
          <w:szCs w:val="24"/>
          <w:lang w:val="id-ID"/>
        </w:rPr>
        <w:t>3190</w:t>
      </w:r>
    </w:p>
    <w:p w14:paraId="4C08FD42" w14:textId="77777777" w:rsid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58D8EAA" w14:textId="77777777" w:rsid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37CDC61" w14:textId="77777777" w:rsid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7AA5BAB" w14:textId="77777777" w:rsid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5559025" w14:textId="77777777" w:rsid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7453CB3" w14:textId="77777777" w:rsidR="00397BC9" w:rsidRDefault="00397BC9" w:rsidP="00397BC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D59DA51" w14:textId="77777777" w:rsidR="00397BC9" w:rsidRPr="00397BC9" w:rsidRDefault="00397BC9" w:rsidP="00397BC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361C1E8" w14:textId="77777777" w:rsidR="00397BC9" w:rsidRP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97BC9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PENDIDIKAN GURU SEKOLAH DASAR FAKULTAS KEGURUAN DAN ILMU PENDIDIKAN UNIVERSITAS LAMPUNG</w:t>
      </w:r>
    </w:p>
    <w:p w14:paraId="1155DF20" w14:textId="77777777" w:rsidR="00397BC9" w:rsidRDefault="00397BC9" w:rsidP="00397B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97BC9"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AJARAN 2025</w:t>
      </w:r>
    </w:p>
    <w:p w14:paraId="76A074A7" w14:textId="77777777" w:rsidR="00635EE7" w:rsidRDefault="00397BC9" w:rsidP="00397BC9">
      <w:pPr>
        <w:rPr>
          <w:rFonts w:ascii="Times New Roman" w:hAnsi="Times New Roman" w:cs="Times New Roman"/>
          <w:sz w:val="24"/>
          <w:szCs w:val="24"/>
        </w:rPr>
      </w:pPr>
      <w:r w:rsidRPr="00397BC9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r w:rsidRPr="00397BC9">
        <w:rPr>
          <w:rFonts w:ascii="Times New Roman" w:hAnsi="Times New Roman" w:cs="Times New Roman"/>
          <w:sz w:val="24"/>
          <w:szCs w:val="24"/>
        </w:rPr>
        <w:t>dan</w:t>
      </w:r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dihimpun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Pancasila. Karena Pancasila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  <w:r w:rsidRPr="00397BC9">
        <w:rPr>
          <w:rFonts w:ascii="Times New Roman" w:hAnsi="Times New Roman" w:cs="Times New Roman"/>
          <w:sz w:val="24"/>
          <w:szCs w:val="24"/>
        </w:rPr>
        <w:br/>
      </w:r>
      <w:r w:rsidRPr="00397BC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: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1. Suku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>2. Agama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>4. Bahasa</w:t>
      </w:r>
      <w:r w:rsidRPr="00397BC9">
        <w:rPr>
          <w:rFonts w:ascii="Times New Roman" w:hAnsi="Times New Roman" w:cs="Times New Roman"/>
          <w:sz w:val="24"/>
          <w:szCs w:val="24"/>
        </w:rPr>
        <w:br/>
      </w:r>
      <w:r w:rsidRPr="00397BC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unsur-unsurnya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: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Pancasila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instrumental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UUD 1945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</w:r>
      <w:r w:rsidRPr="00397BC9">
        <w:rPr>
          <w:rFonts w:ascii="Times New Roman" w:hAnsi="Times New Roman" w:cs="Times New Roman"/>
          <w:sz w:val="24"/>
          <w:szCs w:val="24"/>
        </w:rPr>
        <w:br/>
        <w:t>Integrasi Nasional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Integrasi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keserasian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  <w:r w:rsidRPr="00397BC9">
        <w:rPr>
          <w:rFonts w:ascii="Times New Roman" w:hAnsi="Times New Roman" w:cs="Times New Roman"/>
          <w:sz w:val="24"/>
          <w:szCs w:val="24"/>
        </w:rPr>
        <w:br/>
      </w:r>
      <w:r w:rsidRPr="00397B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</w:t>
      </w:r>
      <w:r w:rsidRPr="00397BC9">
        <w:rPr>
          <w:rFonts w:ascii="Times New Roman" w:hAnsi="Times New Roman" w:cs="Times New Roman"/>
          <w:sz w:val="24"/>
          <w:szCs w:val="24"/>
        </w:rPr>
        <w:t xml:space="preserve">aktor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:</w:t>
      </w:r>
      <w:r w:rsidRPr="00397BC9">
        <w:rPr>
          <w:rFonts w:ascii="Times New Roman" w:hAnsi="Times New Roman" w:cs="Times New Roman"/>
          <w:sz w:val="24"/>
          <w:szCs w:val="24"/>
        </w:rPr>
        <w:br/>
        <w:t>1. Sejarah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2. Adanya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 xml:space="preserve">3. Cinta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air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4. Rela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berkorban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</w:r>
      <w:r w:rsidRPr="00397B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</w:t>
      </w:r>
      <w:r w:rsidRPr="00397BC9">
        <w:rPr>
          <w:rFonts w:ascii="Times New Roman" w:hAnsi="Times New Roman" w:cs="Times New Roman"/>
          <w:sz w:val="24"/>
          <w:szCs w:val="24"/>
        </w:rPr>
        <w:t xml:space="preserve">aktor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&gt;&gt;&gt;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kepentingannya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="00635EE7">
        <w:rPr>
          <w:rFonts w:ascii="Times New Roman" w:hAnsi="Times New Roman" w:cs="Times New Roman"/>
          <w:sz w:val="24"/>
          <w:szCs w:val="24"/>
        </w:rPr>
        <w:t xml:space="preserve"> &gt;&gt;&gt;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membanggakan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lain.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="00635EE7">
        <w:rPr>
          <w:rFonts w:ascii="Times New Roman" w:hAnsi="Times New Roman" w:cs="Times New Roman"/>
          <w:sz w:val="24"/>
          <w:szCs w:val="24"/>
        </w:rPr>
        <w:t xml:space="preserve"> &gt;&gt;&gt;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635EE7">
        <w:rPr>
          <w:rFonts w:ascii="Times New Roman" w:hAnsi="Times New Roman" w:cs="Times New Roman"/>
          <w:sz w:val="24"/>
          <w:szCs w:val="24"/>
        </w:rPr>
        <w:t xml:space="preserve"> &gt;&gt;&gt;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negeri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perpecahan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  <w:r w:rsidRPr="00397BC9">
        <w:rPr>
          <w:rFonts w:ascii="Times New Roman" w:hAnsi="Times New Roman" w:cs="Times New Roman"/>
          <w:sz w:val="24"/>
          <w:szCs w:val="24"/>
        </w:rPr>
        <w:br/>
      </w:r>
      <w:r w:rsidRPr="00397BC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35EE7">
        <w:rPr>
          <w:rFonts w:ascii="Times New Roman" w:hAnsi="Times New Roman" w:cs="Times New Roman"/>
          <w:sz w:val="24"/>
          <w:szCs w:val="24"/>
        </w:rPr>
        <w:t>B</w:t>
      </w:r>
      <w:r w:rsidRPr="00397BC9">
        <w:rPr>
          <w:rFonts w:ascii="Times New Roman" w:hAnsi="Times New Roman" w:cs="Times New Roman"/>
          <w:sz w:val="24"/>
          <w:szCs w:val="24"/>
        </w:rPr>
        <w:t>entuk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: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 w:rsidR="00635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pembauran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Akulturas</w:t>
      </w:r>
      <w:r w:rsidR="00635EE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5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>.</w:t>
      </w:r>
    </w:p>
    <w:p w14:paraId="4902629F" w14:textId="77777777" w:rsidR="00635EE7" w:rsidRDefault="00635EE7" w:rsidP="00397BC9">
      <w:pPr>
        <w:rPr>
          <w:rFonts w:ascii="Times New Roman" w:hAnsi="Times New Roman" w:cs="Times New Roman"/>
          <w:sz w:val="24"/>
          <w:szCs w:val="24"/>
        </w:rPr>
      </w:pPr>
    </w:p>
    <w:p w14:paraId="3598500F" w14:textId="7B8E4F2A" w:rsidR="009C07A0" w:rsidRPr="00397BC9" w:rsidRDefault="00397BC9" w:rsidP="00397BC9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97BC9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397BC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Myron Weiner (1971)</w:t>
      </w:r>
      <w:r w:rsidRPr="00397BC9">
        <w:rPr>
          <w:rFonts w:ascii="Times New Roman" w:hAnsi="Times New Roman" w:cs="Times New Roman"/>
          <w:sz w:val="24"/>
          <w:szCs w:val="24"/>
        </w:rPr>
        <w:br/>
        <w:t xml:space="preserve">1. Integrasi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penyatuan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 xml:space="preserve">3. Integrasi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diperintah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7BC9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397BC9">
        <w:rPr>
          <w:rFonts w:ascii="Times New Roman" w:hAnsi="Times New Roman" w:cs="Times New Roman"/>
          <w:sz w:val="24"/>
          <w:szCs w:val="24"/>
        </w:rPr>
        <w:br/>
      </w:r>
      <w:r w:rsidRPr="00397BC9">
        <w:rPr>
          <w:rFonts w:ascii="Times New Roman" w:hAnsi="Times New Roman" w:cs="Times New Roman"/>
          <w:sz w:val="24"/>
          <w:szCs w:val="24"/>
        </w:rPr>
        <w:br/>
      </w:r>
    </w:p>
    <w:sectPr w:rsidR="009C07A0" w:rsidRPr="00397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C9"/>
    <w:rsid w:val="00346CD0"/>
    <w:rsid w:val="00397BC9"/>
    <w:rsid w:val="004F128A"/>
    <w:rsid w:val="00635EE7"/>
    <w:rsid w:val="009C07A0"/>
    <w:rsid w:val="00C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D6BA"/>
  <w15:chartTrackingRefBased/>
  <w15:docId w15:val="{3A5886BF-3C1F-4966-8A65-29F4FC1C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B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B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B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B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R3</dc:creator>
  <cp:keywords/>
  <dc:description/>
  <cp:lastModifiedBy>Asus R3</cp:lastModifiedBy>
  <cp:revision>1</cp:revision>
  <dcterms:created xsi:type="dcterms:W3CDTF">2025-03-03T13:23:00Z</dcterms:created>
  <dcterms:modified xsi:type="dcterms:W3CDTF">2025-03-03T13:35:00Z</dcterms:modified>
</cp:coreProperties>
</file>