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UJIAN TENGAH SEMESTER</w:t>
      </w:r>
    </w:p>
    <w:p>
      <w:pPr>
        <w:pBdr>
          <w:bottom w:val="double" w:color="auto" w:sz="4" w:space="0"/>
        </w:pBdr>
        <w:spacing w:line="24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MANAJEMEN STRATEGIS SEKTOR PUBLIK</w:t>
      </w:r>
    </w:p>
    <w:p>
      <w:pPr>
        <w:spacing w:line="240" w:lineRule="auto"/>
        <w:jc w:val="both"/>
        <w:rPr>
          <w:rFonts w:hint="default" w:ascii="Times New Roman" w:hAnsi="Times New Roman" w:cs="Times New Roman"/>
          <w:sz w:val="24"/>
          <w:szCs w:val="24"/>
          <w:lang w:val="en-US"/>
        </w:rPr>
      </w:pPr>
    </w:p>
    <w:p>
      <w:p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Nama</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bookmarkStart w:id="0" w:name="_GoBack"/>
      <w:bookmarkEnd w:id="0"/>
      <w:r>
        <w:rPr>
          <w:rFonts w:hint="default" w:ascii="Times New Roman" w:hAnsi="Times New Roman" w:cs="Times New Roman"/>
          <w:sz w:val="24"/>
          <w:szCs w:val="24"/>
          <w:lang w:val="en-US"/>
        </w:rPr>
        <w:t>: Miranda Dwi Sapitri</w:t>
      </w:r>
    </w:p>
    <w:p>
      <w:p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Npm</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2116041091</w:t>
      </w:r>
    </w:p>
    <w:p>
      <w:p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Kelas</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Reguler C</w:t>
      </w:r>
    </w:p>
    <w:p>
      <w:p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Prodi</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Ilmu Administrasi Negara</w:t>
      </w:r>
    </w:p>
    <w:p>
      <w:p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Dosen MK</w:t>
      </w:r>
      <w:r>
        <w:rPr>
          <w:rFonts w:hint="default" w:ascii="Times New Roman" w:hAnsi="Times New Roman" w:cs="Times New Roman"/>
          <w:sz w:val="24"/>
          <w:szCs w:val="24"/>
          <w:lang w:val="en-US"/>
        </w:rPr>
        <w:tab/>
        <w:t>: Intan Fitri Meutia, S.A.N., M.A., Ph.D.</w:t>
      </w:r>
    </w:p>
    <w:p>
      <w:pPr>
        <w:spacing w:line="240" w:lineRule="auto"/>
        <w:jc w:val="both"/>
        <w:rPr>
          <w:rFonts w:hint="default" w:ascii="Times New Roman" w:hAnsi="Times New Roman" w:cs="Times New Roman"/>
          <w:sz w:val="24"/>
          <w:szCs w:val="24"/>
          <w:lang w:val="en-US"/>
        </w:rPr>
      </w:pPr>
    </w:p>
    <w:p>
      <w:pPr>
        <w:spacing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UTS</w:t>
      </w:r>
    </w:p>
    <w:p>
      <w:pPr>
        <w:numPr>
          <w:ilvl w:val="0"/>
          <w:numId w:val="1"/>
        </w:numPr>
        <w:spacing w:line="240" w:lineRule="auto"/>
        <w:ind w:left="42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Silahkan buat artikel dengan topik diatas atau tinjauan pustaka (literature review) sesuai topik.</w:t>
      </w:r>
    </w:p>
    <w:p>
      <w:pPr>
        <w:numPr>
          <w:ilvl w:val="0"/>
          <w:numId w:val="1"/>
        </w:numPr>
        <w:spacing w:line="240" w:lineRule="auto"/>
        <w:ind w:left="42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Dengan ketentuan 5 halaman termasuk daftar pustaka.</w:t>
      </w:r>
    </w:p>
    <w:p>
      <w:pPr>
        <w:numPr>
          <w:ilvl w:val="0"/>
          <w:numId w:val="1"/>
        </w:numPr>
        <w:spacing w:line="240" w:lineRule="auto"/>
        <w:ind w:left="42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Spasi 1, font Times New Roman, Size 12, kertas A4.</w:t>
      </w:r>
    </w:p>
    <w:p>
      <w:pPr>
        <w:numPr>
          <w:ilvl w:val="0"/>
          <w:numId w:val="1"/>
        </w:numPr>
        <w:spacing w:line="240" w:lineRule="auto"/>
        <w:ind w:left="42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Dilengkapi 5 daftar pustaka (3 buku dan 2 jurnal)</w:t>
      </w:r>
    </w:p>
    <w:p>
      <w:pPr>
        <w:numPr>
          <w:ilvl w:val="0"/>
          <w:numId w:val="1"/>
        </w:numPr>
        <w:spacing w:line="240" w:lineRule="auto"/>
        <w:ind w:left="42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Dikumpulkan dalam format word document.</w:t>
      </w:r>
    </w:p>
    <w:p>
      <w:pPr>
        <w:numPr>
          <w:ilvl w:val="0"/>
          <w:numId w:val="1"/>
        </w:numPr>
        <w:spacing w:line="240" w:lineRule="auto"/>
        <w:ind w:left="42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Dikumpulkan paling lambat 19 oktober 2023 pukul 12.00.</w:t>
      </w:r>
    </w:p>
    <w:p>
      <w:pPr>
        <w:spacing w:line="240" w:lineRule="auto"/>
        <w:jc w:val="both"/>
        <w:rPr>
          <w:rFonts w:hint="default" w:ascii="Times New Roman" w:hAnsi="Times New Roman" w:cs="Times New Roman"/>
          <w:sz w:val="24"/>
          <w:szCs w:val="24"/>
          <w:lang w:val="en-US"/>
        </w:rPr>
      </w:pPr>
    </w:p>
    <w:p>
      <w:pPr>
        <w:spacing w:line="240" w:lineRule="auto"/>
        <w:jc w:val="both"/>
        <w:rPr>
          <w:rFonts w:hint="default" w:ascii="Times New Roman" w:hAnsi="Times New Roman" w:cs="Times New Roman"/>
          <w:sz w:val="24"/>
          <w:szCs w:val="24"/>
          <w:lang w:val="en-US"/>
        </w:rPr>
      </w:pPr>
    </w:p>
    <w:p>
      <w:pPr>
        <w:spacing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LITERATURE REVIEW: CORAK MANAJEMEN STRATEGIS</w:t>
      </w:r>
    </w:p>
    <w:p>
      <w:pPr>
        <w:spacing w:line="240" w:lineRule="auto"/>
        <w:jc w:val="both"/>
        <w:rPr>
          <w:rFonts w:hint="default" w:ascii="Times New Roman" w:hAnsi="Times New Roman" w:cs="Times New Roman"/>
          <w:b w:val="0"/>
          <w:bCs w:val="0"/>
          <w:sz w:val="24"/>
          <w:szCs w:val="24"/>
          <w:lang w:val="en-US"/>
        </w:rPr>
      </w:pPr>
    </w:p>
    <w:p>
      <w:pPr>
        <w:spacing w:line="24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Secara umum, strategi biasanya didefinisikan sebagai serangkaian rencana yang dibuat oleh top manajer untuk mencapai tujuan jangka panjang perusahaan, termasuk perumusan langkah-langkah yang akan memungkinkan perusahaan untuk mencapai apa yang diharapkan dan menjadi tujuannya (Ansoff, et al., 2018). Definisi secara khusus mengenai strategi adalah tindakan yang terus-menerus dilakukan dan ditingkatkan sejalan dengan keinginan konsumen untuk jangka waktu mendatang (Ansoff, 2007). </w:t>
      </w:r>
    </w:p>
    <w:p>
      <w:pPr>
        <w:spacing w:line="240" w:lineRule="auto"/>
        <w:jc w:val="both"/>
        <w:rPr>
          <w:rFonts w:hint="default" w:ascii="Times New Roman" w:hAnsi="Times New Roman" w:cs="Times New Roman"/>
          <w:b w:val="0"/>
          <w:bCs w:val="0"/>
          <w:sz w:val="24"/>
          <w:szCs w:val="24"/>
          <w:lang w:val="en-US"/>
        </w:rPr>
      </w:pPr>
    </w:p>
    <w:p>
      <w:pPr>
        <w:spacing w:line="24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Oleh karena itu, dimulai dengan hal-hal yang umumnya terjadi bukan dengan fokus pada situasi saat ini. Hal ini mengharuskan sikap yang cepat, tepat, dan cerdas dalam menganalisis pasar yang baru dan memahami perubahan pola konsumen. Oleh karena itu, perusahaan seharusnya menggunakan dan mengoptimalkan kemampuan inti yang dimiliki dalam menjalankan bisnisnya.</w:t>
      </w:r>
    </w:p>
    <w:p>
      <w:pPr>
        <w:spacing w:line="240" w:lineRule="auto"/>
        <w:jc w:val="both"/>
        <w:rPr>
          <w:rFonts w:hint="default" w:ascii="Times New Roman" w:hAnsi="Times New Roman" w:cs="Times New Roman"/>
          <w:b w:val="0"/>
          <w:bCs w:val="0"/>
          <w:sz w:val="24"/>
          <w:szCs w:val="24"/>
          <w:lang w:val="en-US"/>
        </w:rPr>
      </w:pPr>
    </w:p>
    <w:p>
      <w:pPr>
        <w:spacing w:line="24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Manajemen strategis adalah hasil dari sejumlah tindakan yang melibatkan pembuatan kebijakan yang komprehensif dan mendasar, serta diiringi dengan menentukan cara untuk menerapkannya. Tujuannya adalah agar keputusan yang telah diambil dapat diimplementasikan oleh seluruh anggota perusahaan sehingga dapat mencapai tujuan yang diharapkan. </w:t>
      </w:r>
    </w:p>
    <w:p>
      <w:pPr>
        <w:spacing w:line="240" w:lineRule="auto"/>
        <w:jc w:val="both"/>
        <w:rPr>
          <w:rFonts w:hint="default" w:ascii="Times New Roman" w:hAnsi="Times New Roman" w:cs="Times New Roman"/>
          <w:b w:val="0"/>
          <w:bCs w:val="0"/>
          <w:sz w:val="24"/>
          <w:szCs w:val="24"/>
          <w:lang w:val="en-US"/>
        </w:rPr>
      </w:pPr>
    </w:p>
    <w:p>
      <w:pPr>
        <w:spacing w:line="24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Salah satu cara yang digunakan melibatkan berbagai unsur yang saling terkait dan saling memengaruhi, serta bergerak bersama menuju arah yang serupa, juga merupakan bagian dari manajemen strategis. Bagian lain dari ilmu manajemen strategis adalah akan selalu ada respons terhadap perubahan dan situasi yang terjadi, baik yang berasal dari lingkungan eksternal maupun internal, yang akan mempengaruhi bagaimana usaha bisa diarahkan sesuai dengan tujuan akhir yang telah ditetapkan, sehingga dapat segera direalisasikan dengan efektif (Kazmi &amp; Kazmi, 1992).</w:t>
      </w:r>
    </w:p>
    <w:p>
      <w:pPr>
        <w:spacing w:line="240" w:lineRule="auto"/>
        <w:jc w:val="both"/>
        <w:rPr>
          <w:rFonts w:hint="default" w:ascii="Times New Roman" w:hAnsi="Times New Roman" w:cs="Times New Roman"/>
          <w:b w:val="0"/>
          <w:bCs w:val="0"/>
          <w:sz w:val="24"/>
          <w:szCs w:val="24"/>
          <w:lang w:val="en-US"/>
        </w:rPr>
      </w:pPr>
    </w:p>
    <w:p>
      <w:pPr>
        <w:spacing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Corak Manajemen Strategis</w:t>
      </w:r>
    </w:p>
    <w:p>
      <w:pPr>
        <w:spacing w:line="24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Dalam managemen strategis terdapat dua klasifikasi umum mengenai corak dari manajer stategis yaitu (Le Masson, P., Weil, B., &amp; Hatchuel, 2010):</w:t>
      </w:r>
    </w:p>
    <w:p>
      <w:pPr>
        <w:numPr>
          <w:ilvl w:val="0"/>
          <w:numId w:val="2"/>
        </w:numPr>
        <w:spacing w:line="240" w:lineRule="auto"/>
        <w:ind w:left="425" w:leftChars="0" w:hanging="425"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Manajer Utama</w:t>
      </w:r>
    </w:p>
    <w:p>
      <w:pPr>
        <w:numPr>
          <w:numId w:val="0"/>
        </w:numPr>
        <w:spacing w:line="240" w:lineRule="auto"/>
        <w:ind w:left="400" w:leftChars="200" w:firstLine="0"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Bertanggung jawab terhadap kinerja dan situasi keseluruhan perusahaan dalam kerangka strategis.</w:t>
      </w:r>
    </w:p>
    <w:p>
      <w:pPr>
        <w:numPr>
          <w:ilvl w:val="0"/>
          <w:numId w:val="2"/>
        </w:numPr>
        <w:spacing w:line="240" w:lineRule="auto"/>
        <w:ind w:left="425" w:leftChars="0" w:hanging="425"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Manajer Operasional</w:t>
      </w:r>
    </w:p>
    <w:p>
      <w:pPr>
        <w:numPr>
          <w:numId w:val="0"/>
        </w:numPr>
        <w:spacing w:line="240" w:lineRule="auto"/>
        <w:ind w:left="398" w:leftChars="199" w:firstLine="0"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Bertanggung jawab secara khusus terhadap fungsi dan aktivitas bisnis yang merupakan bagian dari tugasnya.</w:t>
      </w:r>
    </w:p>
    <w:p>
      <w:pPr>
        <w:numPr>
          <w:numId w:val="0"/>
        </w:numPr>
        <w:spacing w:line="240" w:lineRule="auto"/>
        <w:ind w:left="398" w:leftChars="199" w:firstLine="0" w:firstLineChars="0"/>
        <w:jc w:val="both"/>
        <w:rPr>
          <w:rFonts w:hint="default" w:ascii="Times New Roman" w:hAnsi="Times New Roman" w:cs="Times New Roman"/>
          <w:b w:val="0"/>
          <w:bCs w:val="0"/>
          <w:sz w:val="24"/>
          <w:szCs w:val="24"/>
          <w:lang w:val="en-US"/>
        </w:rPr>
      </w:pPr>
    </w:p>
    <w:p>
      <w:pPr>
        <w:numPr>
          <w:numId w:val="0"/>
        </w:numPr>
        <w:spacing w:line="24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Secara rinci, corak manajer strategis dapat dijelaskan sebagai berikut:</w:t>
      </w:r>
    </w:p>
    <w:p>
      <w:pPr>
        <w:numPr>
          <w:ilvl w:val="0"/>
          <w:numId w:val="3"/>
        </w:numPr>
        <w:tabs>
          <w:tab w:val="clear" w:pos="425"/>
        </w:tabs>
        <w:spacing w:line="240" w:lineRule="auto"/>
        <w:ind w:left="425" w:leftChars="0" w:hanging="425" w:firstLineChars="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Manajer Puncak (Top Manajer)</w:t>
      </w:r>
    </w:p>
    <w:p>
      <w:pPr>
        <w:numPr>
          <w:numId w:val="0"/>
        </w:numPr>
        <w:spacing w:line="24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Di puncak hierarki organisasi terdapat manajer puncak yang memiliki tanggung jawab atas seluruh aspek organisasi, termasuk posisi presiden, wakil presiden, ketua, CEO, dan direktur utama. Peran utama dari manajer puncak adalah menetapkan tujuan, merumuskan strategi, mengawasi serta menginterpretasikan faktor-faktor lingkungan eksternal, dan membuat keputusan yang berpotensi memengaruhi seluruh aspek dalam organisasi. Mereka mengambil perspektif yang proaktif dan berorientasi jangka panjang, selalu memantau tren yang mungkin dapat membantu memengaruhi keseluruhan kesuksesan perusahaan. Manajer puncak memiliki tanggung jawab utama, yang meliputi membentuk budaya perusahaan, menanamkan visi bersama untuk organisasi, serta memelihara semangat kewirausahaan yang nantinya mampu menjaga keseimbangan dalam langkah cepat perusahaan. Terutama pada saat ini, manajer puncak harus mengintegrasikan pengetahuan, keahlian, dan potensi yang unik dari setiap anggota karyawan.</w:t>
      </w:r>
    </w:p>
    <w:p>
      <w:pPr>
        <w:numPr>
          <w:numId w:val="0"/>
        </w:numPr>
        <w:spacing w:line="240" w:lineRule="auto"/>
        <w:jc w:val="both"/>
        <w:rPr>
          <w:rFonts w:hint="default" w:ascii="Times New Roman" w:hAnsi="Times New Roman" w:cs="Times New Roman"/>
          <w:b w:val="0"/>
          <w:bCs w:val="0"/>
          <w:sz w:val="24"/>
          <w:szCs w:val="24"/>
          <w:lang w:val="en-US"/>
        </w:rPr>
      </w:pPr>
    </w:p>
    <w:p>
      <w:pPr>
        <w:numPr>
          <w:ilvl w:val="0"/>
          <w:numId w:val="3"/>
        </w:numPr>
        <w:tabs>
          <w:tab w:val="clear" w:pos="425"/>
        </w:tabs>
        <w:spacing w:line="240" w:lineRule="auto"/>
        <w:ind w:left="425" w:leftChars="0" w:hanging="425" w:firstLineChars="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Manajer Menengah (Middle Manajer)</w:t>
      </w:r>
    </w:p>
    <w:p>
      <w:pPr>
        <w:numPr>
          <w:numId w:val="0"/>
        </w:numPr>
        <w:spacing w:line="24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Manajer menengah (middle manajer) ialah seorang manajer yang beroperasi di level menengah dalam struktur organisasi dan memiliki tanggung jawab terhadap departemen dan unit bisnis tertentu. Contoh dari manajer menengah ini yaitu manajer departemen, manajer unit, manajer pengendalian mutu, dan manajer laboratorium. Biasanya secara umum berdasarkan aturan, dua atau lebih tingkat manajer melapor kepada manajemen tingkat menengah. Tugas mereka adalah menjalankan kebijakan dan strategi umum yang telah ditetapkan oleh manajer puncak. Manajemen tingkat menengah sering berurusan dengan individu yang berusia paruh baya dan diharapkan dapat membangun hubungan positif dengan rekan manajer lainnya di dalam organisasi, mengatasi konflik, dan mendorong kerja sama tim.</w:t>
      </w:r>
    </w:p>
    <w:p>
      <w:pPr>
        <w:numPr>
          <w:numId w:val="0"/>
        </w:numPr>
        <w:spacing w:line="240" w:lineRule="auto"/>
        <w:ind w:leftChars="0"/>
        <w:jc w:val="both"/>
        <w:rPr>
          <w:rFonts w:hint="default" w:ascii="Times New Roman" w:hAnsi="Times New Roman" w:cs="Times New Roman"/>
          <w:b w:val="0"/>
          <w:bCs w:val="0"/>
          <w:sz w:val="24"/>
          <w:szCs w:val="24"/>
          <w:lang w:val="en-US"/>
        </w:rPr>
      </w:pPr>
    </w:p>
    <w:p>
      <w:pPr>
        <w:numPr>
          <w:ilvl w:val="0"/>
          <w:numId w:val="3"/>
        </w:numPr>
        <w:tabs>
          <w:tab w:val="clear" w:pos="425"/>
        </w:tabs>
        <w:spacing w:line="240" w:lineRule="auto"/>
        <w:ind w:left="425" w:leftChars="0" w:hanging="425" w:firstLineChars="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Manajer Uni Pertama (First-Line Manajer)</w:t>
      </w:r>
    </w:p>
    <w:p>
      <w:pPr>
        <w:numPr>
          <w:numId w:val="0"/>
        </w:numPr>
        <w:spacing w:line="24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Manajer utama memiliki tanggung jawab langsung terhadap proses produksi barang dan jasa. Mereka biasanya beroperasi di manajemen tingkat pertama atau kedua dan menduduki posisi supervisor, manajer departemen, atau manajer kantor. Tugas utama mereka adalah mengawasi sekelompok karyawan non-manajerial. Fokus utama mereka adalah menerapkan aturan dan prosedur guna mencapai produksi yang efisien dan menginspirasi bawahan mereka untuk memberikan dukungan teknis. Periode waktu di tingkat manajemen ini relatif singkat, dan orientasinya adalah mencapai tujuan masa depan.</w:t>
      </w:r>
    </w:p>
    <w:p>
      <w:pPr>
        <w:numPr>
          <w:numId w:val="0"/>
        </w:numPr>
        <w:spacing w:line="240" w:lineRule="auto"/>
        <w:ind w:leftChars="0"/>
        <w:jc w:val="both"/>
        <w:rPr>
          <w:rFonts w:hint="default" w:ascii="Times New Roman" w:hAnsi="Times New Roman" w:cs="Times New Roman"/>
          <w:b w:val="0"/>
          <w:bCs w:val="0"/>
          <w:sz w:val="24"/>
          <w:szCs w:val="24"/>
          <w:lang w:val="en-US"/>
        </w:rPr>
      </w:pPr>
    </w:p>
    <w:p>
      <w:pPr>
        <w:numPr>
          <w:numId w:val="0"/>
        </w:numPr>
        <w:spacing w:line="240" w:lineRule="auto"/>
        <w:ind w:leftChars="0"/>
        <w:jc w:val="both"/>
        <w:rPr>
          <w:rFonts w:hint="default" w:ascii="Times New Roman" w:hAnsi="Times New Roman" w:cs="Times New Roman"/>
          <w:b w:val="0"/>
          <w:bCs w:val="0"/>
          <w:sz w:val="24"/>
          <w:szCs w:val="24"/>
          <w:lang w:val="en-US"/>
        </w:rPr>
      </w:pPr>
    </w:p>
    <w:p>
      <w:pPr>
        <w:numPr>
          <w:numId w:val="0"/>
        </w:numPr>
        <w:spacing w:line="240" w:lineRule="auto"/>
        <w:ind w:leftChars="0"/>
        <w:jc w:val="both"/>
        <w:rPr>
          <w:rFonts w:hint="default" w:ascii="Times New Roman" w:hAnsi="Times New Roman" w:cs="Times New Roman"/>
          <w:b w:val="0"/>
          <w:bCs w:val="0"/>
          <w:sz w:val="24"/>
          <w:szCs w:val="24"/>
          <w:lang w:val="en-US"/>
        </w:rPr>
      </w:pPr>
    </w:p>
    <w:p>
      <w:pPr>
        <w:numPr>
          <w:numId w:val="0"/>
        </w:numPr>
        <w:spacing w:line="240" w:lineRule="auto"/>
        <w:ind w:leftChars="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Corak Managemen Puncak</w:t>
      </w:r>
    </w:p>
    <w:p>
      <w:pPr>
        <w:numPr>
          <w:numId w:val="0"/>
        </w:numPr>
        <w:spacing w:line="24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Pada posisi manajerial di tingkat ini, eksekutif dikenal sebagai manajer puncak. Manajer Puncak (TM) memiliki tanggung jawab utama dalam merencanakan dan mengelola fungsi organisasi. Karakteristik pekerjaan mereka melibatkan aspek berpikir, yaitu perencanaan, pengambilan keputusan, dan pengaturan organisasi. Meskipun mungkin terkesan santai, namun kenyataannya mereka selalu mempertimbangkan proses pengambilan keputusan. </w:t>
      </w:r>
      <w:r>
        <w:rPr>
          <w:rFonts w:hint="default" w:ascii="Times New Roman" w:hAnsi="Times New Roman" w:cs="Times New Roman"/>
          <w:b w:val="0"/>
          <w:bCs w:val="0"/>
          <w:sz w:val="24"/>
          <w:szCs w:val="24"/>
          <w:lang w:val="en-US"/>
        </w:rPr>
        <w:t xml:space="preserve">Apa pedoman yang harus diikuti untuk mencapai tujuan? Menurut Heracleous (2003), kualifikasi yang diperlukan untuk manajemen perusahaan tingkat atas/manajer puncak, dapat diklasifikasikan menjadi empat kategori, yaitu: keterampilan manajemen, kemampuan berpikir manajerial, kerangka konsep manajemen, dan jenis pengetahuan manajemen. </w:t>
      </w:r>
    </w:p>
    <w:p>
      <w:pPr>
        <w:numPr>
          <w:numId w:val="0"/>
        </w:numPr>
        <w:spacing w:line="240" w:lineRule="auto"/>
        <w:ind w:leftChars="0"/>
        <w:jc w:val="both"/>
        <w:rPr>
          <w:rFonts w:hint="default" w:ascii="Times New Roman" w:hAnsi="Times New Roman" w:cs="Times New Roman"/>
          <w:b w:val="0"/>
          <w:bCs w:val="0"/>
          <w:sz w:val="24"/>
          <w:szCs w:val="24"/>
          <w:lang w:val="en-US"/>
        </w:rPr>
      </w:pPr>
    </w:p>
    <w:p>
      <w:pPr>
        <w:numPr>
          <w:numId w:val="0"/>
        </w:numPr>
        <w:spacing w:line="24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Pertama, keterampilan manajemen dapat diklasifikasikan dalam hubungannya dengan keterampilan interpersonal dan keterampilan teknis. Menurut Robbins (2013), human skill mencerminkan kemampuan untuk merangkul dan menginspirasi orang lain, baik secara individu maupun dalam kelompok. Sebaliknya, keterampilan teknis merujuk pada kemampuan khusus untuk menjalankan tugas-tugas yang memerlukan pengetahuan atau keahlian tertentu.</w:t>
      </w:r>
    </w:p>
    <w:p>
      <w:pPr>
        <w:numPr>
          <w:numId w:val="0"/>
        </w:numPr>
        <w:spacing w:line="240" w:lineRule="auto"/>
        <w:ind w:leftChars="0"/>
        <w:jc w:val="both"/>
        <w:rPr>
          <w:rFonts w:hint="default" w:ascii="Times New Roman" w:hAnsi="Times New Roman" w:cs="Times New Roman"/>
          <w:b w:val="0"/>
          <w:bCs w:val="0"/>
          <w:sz w:val="24"/>
          <w:szCs w:val="24"/>
          <w:lang w:val="en-US"/>
        </w:rPr>
      </w:pPr>
    </w:p>
    <w:p>
      <w:pPr>
        <w:numPr>
          <w:numId w:val="0"/>
        </w:numPr>
        <w:spacing w:line="24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drawing>
          <wp:inline distT="0" distB="0" distL="114300" distR="114300">
            <wp:extent cx="3500755" cy="2016125"/>
            <wp:effectExtent l="0" t="0" r="4445" b="10795"/>
            <wp:docPr id="1" name="Picture 1" descr="Screensho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shot (32)"/>
                    <pic:cNvPicPr>
                      <a:picLocks noChangeAspect="1"/>
                    </pic:cNvPicPr>
                  </pic:nvPicPr>
                  <pic:blipFill>
                    <a:blip r:embed="rId4"/>
                    <a:stretch>
                      <a:fillRect/>
                    </a:stretch>
                  </pic:blipFill>
                  <pic:spPr>
                    <a:xfrm>
                      <a:off x="0" y="0"/>
                      <a:ext cx="3500755" cy="2016125"/>
                    </a:xfrm>
                    <a:prstGeom prst="rect">
                      <a:avLst/>
                    </a:prstGeom>
                  </pic:spPr>
                </pic:pic>
              </a:graphicData>
            </a:graphic>
          </wp:inline>
        </w:drawing>
      </w:r>
    </w:p>
    <w:p>
      <w:pPr>
        <w:numPr>
          <w:numId w:val="0"/>
        </w:numPr>
        <w:spacing w:line="240" w:lineRule="auto"/>
        <w:ind w:leftChars="0"/>
        <w:jc w:val="both"/>
        <w:rPr>
          <w:rFonts w:hint="default" w:ascii="Times New Roman" w:hAnsi="Times New Roman" w:cs="Times New Roman"/>
          <w:b w:val="0"/>
          <w:bCs w:val="0"/>
          <w:sz w:val="24"/>
          <w:szCs w:val="24"/>
          <w:lang w:val="en-US"/>
        </w:rPr>
      </w:pPr>
    </w:p>
    <w:p>
      <w:pPr>
        <w:numPr>
          <w:numId w:val="0"/>
        </w:numPr>
        <w:spacing w:line="24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Keterangan :</w:t>
      </w:r>
    </w:p>
    <w:p>
      <w:pPr>
        <w:numPr>
          <w:numId w:val="0"/>
        </w:numPr>
        <w:spacing w:line="24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MP= Managemen Puncak</w:t>
      </w:r>
    </w:p>
    <w:p>
      <w:pPr>
        <w:numPr>
          <w:numId w:val="0"/>
        </w:numPr>
        <w:spacing w:line="24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HS= Human Skills</w:t>
      </w:r>
    </w:p>
    <w:p>
      <w:pPr>
        <w:numPr>
          <w:numId w:val="0"/>
        </w:numPr>
        <w:spacing w:line="24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MM= Managemen Menengah</w:t>
      </w:r>
    </w:p>
    <w:p>
      <w:pPr>
        <w:numPr>
          <w:numId w:val="0"/>
        </w:numPr>
        <w:spacing w:line="24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TS= Technical Skills</w:t>
      </w:r>
    </w:p>
    <w:p>
      <w:pPr>
        <w:numPr>
          <w:numId w:val="0"/>
        </w:numPr>
        <w:spacing w:line="24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MR= Managemen Rendah</w:t>
      </w:r>
    </w:p>
    <w:p>
      <w:pPr>
        <w:numPr>
          <w:numId w:val="0"/>
        </w:numPr>
        <w:spacing w:line="240" w:lineRule="auto"/>
        <w:ind w:leftChars="0"/>
        <w:jc w:val="left"/>
        <w:rPr>
          <w:rFonts w:hint="default" w:ascii="Times New Roman" w:hAnsi="Times New Roman" w:cs="Times New Roman"/>
          <w:b w:val="0"/>
          <w:bCs w:val="0"/>
          <w:sz w:val="24"/>
          <w:szCs w:val="24"/>
          <w:lang w:val="en-US"/>
        </w:rPr>
      </w:pPr>
    </w:p>
    <w:p>
      <w:pPr>
        <w:numPr>
          <w:numId w:val="0"/>
        </w:numPr>
        <w:spacing w:line="240" w:lineRule="auto"/>
        <w:ind w:leftChars="0"/>
        <w:jc w:val="left"/>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Keterampilan Manajerial</w:t>
      </w:r>
    </w:p>
    <w:p>
      <w:pPr>
        <w:numPr>
          <w:numId w:val="0"/>
        </w:numPr>
        <w:spacing w:line="24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Bagi manajer puncak, yang paling diperlukan dalam keterampilan manajemen adalah kemampuan interpersonal daripada kemampuan teknis. Walaupun mungkin tidak sebesar gambar di atas, semakin tinggi posisi perusahaan dalam level manajemen, maka kemampuan manusia lebih dominan dibandingkan dengan kemampuan teknis. Dalam hal pemikiran manajemen, dapat dibedakan antara pemikiran holistik dan pemikiran atomik. Pemikiran holistik merupakan pendekatan berpikir yang mempertimbangkan semua faktor yang dapat memengaruhi perusahaan secara komprehensif, sementara pemikiran atomik berkaitan dengan seluruh organisasi tetapi berfokus pada bagian-bagian tertentu di dalam perusahaan.</w:t>
      </w:r>
    </w:p>
    <w:p>
      <w:pPr>
        <w:numPr>
          <w:numId w:val="0"/>
        </w:numPr>
        <w:spacing w:line="24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drawing>
          <wp:inline distT="0" distB="0" distL="114300" distR="114300">
            <wp:extent cx="3645535" cy="1943735"/>
            <wp:effectExtent l="0" t="0" r="12065" b="6985"/>
            <wp:docPr id="2" name="Picture 2" descr="Screensho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shot (34)"/>
                    <pic:cNvPicPr>
                      <a:picLocks noChangeAspect="1"/>
                    </pic:cNvPicPr>
                  </pic:nvPicPr>
                  <pic:blipFill>
                    <a:blip r:embed="rId5"/>
                    <a:srcRect b="28074"/>
                    <a:stretch>
                      <a:fillRect/>
                    </a:stretch>
                  </pic:blipFill>
                  <pic:spPr>
                    <a:xfrm>
                      <a:off x="0" y="0"/>
                      <a:ext cx="3645535" cy="1943735"/>
                    </a:xfrm>
                    <a:prstGeom prst="rect">
                      <a:avLst/>
                    </a:prstGeom>
                  </pic:spPr>
                </pic:pic>
              </a:graphicData>
            </a:graphic>
          </wp:inline>
        </w:drawing>
      </w:r>
    </w:p>
    <w:p>
      <w:pPr>
        <w:numPr>
          <w:numId w:val="0"/>
        </w:numPr>
        <w:spacing w:line="240" w:lineRule="auto"/>
        <w:ind w:left="720" w:leftChars="0" w:firstLine="480" w:firstLineChars="0"/>
        <w:jc w:val="both"/>
        <w:rPr>
          <w:rFonts w:hint="default" w:ascii="Times New Roman" w:hAnsi="Times New Roman" w:eastAsia="Microsoft Sans Serif" w:cs="Times New Roman"/>
          <w:sz w:val="24"/>
          <w:szCs w:val="24"/>
          <w:lang w:val="id" w:eastAsia="en-US"/>
        </w:rPr>
      </w:pPr>
      <w:r>
        <w:rPr>
          <w:rFonts w:hint="default" w:ascii="Times New Roman" w:hAnsi="Times New Roman" w:eastAsia="Microsoft Sans Serif" w:cs="Times New Roman"/>
          <w:b/>
          <w:sz w:val="24"/>
          <w:szCs w:val="24"/>
          <w:lang w:val="id" w:eastAsia="en-US"/>
        </w:rPr>
        <w:t>Gambar</w:t>
      </w:r>
      <w:r>
        <w:rPr>
          <w:rFonts w:hint="default" w:ascii="Times New Roman" w:hAnsi="Times New Roman" w:eastAsia="Microsoft Sans Serif" w:cs="Times New Roman"/>
          <w:b/>
          <w:spacing w:val="-6"/>
          <w:sz w:val="24"/>
          <w:szCs w:val="24"/>
          <w:lang w:val="id" w:eastAsia="en-US"/>
        </w:rPr>
        <w:t xml:space="preserve"> </w:t>
      </w:r>
      <w:r>
        <w:rPr>
          <w:rFonts w:hint="default" w:ascii="Times New Roman" w:hAnsi="Times New Roman" w:eastAsia="Microsoft Sans Serif" w:cs="Times New Roman"/>
          <w:b/>
          <w:sz w:val="24"/>
          <w:szCs w:val="24"/>
          <w:lang w:val="id" w:eastAsia="en-US"/>
        </w:rPr>
        <w:t>8.2.</w:t>
      </w:r>
      <w:r>
        <w:rPr>
          <w:rFonts w:hint="default" w:ascii="Times New Roman" w:hAnsi="Times New Roman" w:eastAsia="Microsoft Sans Serif" w:cs="Times New Roman"/>
          <w:b/>
          <w:spacing w:val="-4"/>
          <w:sz w:val="24"/>
          <w:szCs w:val="24"/>
          <w:lang w:val="id" w:eastAsia="en-US"/>
        </w:rPr>
        <w:t xml:space="preserve"> </w:t>
      </w:r>
      <w:r>
        <w:rPr>
          <w:rFonts w:hint="default" w:ascii="Times New Roman" w:hAnsi="Times New Roman" w:eastAsia="Microsoft Sans Serif" w:cs="Times New Roman"/>
          <w:sz w:val="24"/>
          <w:szCs w:val="24"/>
          <w:lang w:val="id" w:eastAsia="en-US"/>
        </w:rPr>
        <w:t>Keterampilan</w:t>
      </w:r>
      <w:r>
        <w:rPr>
          <w:rFonts w:hint="default" w:ascii="Times New Roman" w:hAnsi="Times New Roman" w:eastAsia="Microsoft Sans Serif" w:cs="Times New Roman"/>
          <w:spacing w:val="-1"/>
          <w:sz w:val="24"/>
          <w:szCs w:val="24"/>
          <w:lang w:val="id" w:eastAsia="en-US"/>
        </w:rPr>
        <w:t xml:space="preserve"> </w:t>
      </w:r>
      <w:r>
        <w:rPr>
          <w:rFonts w:hint="default" w:ascii="Times New Roman" w:hAnsi="Times New Roman" w:eastAsia="Microsoft Sans Serif" w:cs="Times New Roman"/>
          <w:sz w:val="24"/>
          <w:szCs w:val="24"/>
          <w:lang w:val="id" w:eastAsia="en-US"/>
        </w:rPr>
        <w:t>Manajerial</w:t>
      </w:r>
    </w:p>
    <w:p>
      <w:pPr>
        <w:numPr>
          <w:numId w:val="0"/>
        </w:numPr>
        <w:spacing w:line="240" w:lineRule="auto"/>
        <w:ind w:left="720" w:leftChars="0" w:firstLine="480" w:firstLineChars="0"/>
        <w:jc w:val="both"/>
        <w:rPr>
          <w:rFonts w:hint="default" w:ascii="Times New Roman" w:hAnsi="Times New Roman" w:eastAsia="Microsoft Sans Serif" w:cs="Times New Roman"/>
          <w:sz w:val="24"/>
          <w:szCs w:val="24"/>
          <w:lang w:val="en-US" w:eastAsia="en-US"/>
        </w:rPr>
      </w:pPr>
    </w:p>
    <w:p>
      <w:pPr>
        <w:numPr>
          <w:numId w:val="0"/>
        </w:numPr>
        <w:spacing w:line="240" w:lineRule="auto"/>
        <w:ind w:leftChars="0"/>
        <w:jc w:val="both"/>
        <w:rPr>
          <w:rFonts w:hint="default" w:ascii="Times New Roman" w:hAnsi="Times New Roman" w:cs="Times New Roman"/>
          <w:b w:val="0"/>
          <w:bCs w:val="0"/>
          <w:sz w:val="24"/>
          <w:szCs w:val="24"/>
          <w:lang w:val="en-US"/>
        </w:rPr>
      </w:pPr>
    </w:p>
    <w:p>
      <w:pPr>
        <w:numPr>
          <w:numId w:val="0"/>
        </w:numPr>
        <w:spacing w:line="24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Keterangan:</w:t>
      </w:r>
    </w:p>
    <w:p>
      <w:pPr>
        <w:numPr>
          <w:numId w:val="0"/>
        </w:numPr>
        <w:spacing w:line="24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MP= Managemen Puncak</w:t>
      </w:r>
    </w:p>
    <w:p>
      <w:pPr>
        <w:numPr>
          <w:numId w:val="0"/>
        </w:numPr>
        <w:spacing w:line="24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TP = Tenaga Pelaksana</w:t>
      </w:r>
    </w:p>
    <w:p>
      <w:pPr>
        <w:numPr>
          <w:numId w:val="0"/>
        </w:numPr>
        <w:spacing w:line="24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MM = Managemen Menengah</w:t>
      </w:r>
    </w:p>
    <w:p>
      <w:pPr>
        <w:numPr>
          <w:numId w:val="0"/>
        </w:numPr>
        <w:spacing w:line="24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MR= Managemen Rendah</w:t>
      </w:r>
    </w:p>
    <w:p>
      <w:pPr>
        <w:numPr>
          <w:numId w:val="0"/>
        </w:numPr>
        <w:spacing w:line="240" w:lineRule="auto"/>
        <w:ind w:leftChars="0"/>
        <w:jc w:val="both"/>
        <w:rPr>
          <w:rFonts w:hint="default" w:ascii="Times New Roman" w:hAnsi="Times New Roman" w:cs="Times New Roman"/>
          <w:b w:val="0"/>
          <w:bCs w:val="0"/>
          <w:sz w:val="24"/>
          <w:szCs w:val="24"/>
          <w:lang w:val="en-US"/>
        </w:rPr>
      </w:pPr>
    </w:p>
    <w:p>
      <w:pPr>
        <w:numPr>
          <w:numId w:val="0"/>
        </w:numPr>
        <w:spacing w:line="240" w:lineRule="auto"/>
        <w:ind w:leftChars="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Cara Berpikir Manajerial</w:t>
      </w:r>
    </w:p>
    <w:p>
      <w:pPr>
        <w:numPr>
          <w:numId w:val="0"/>
        </w:numPr>
        <w:spacing w:line="24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Manajemen puncak dihadapkan pada tuntutan untuk mampu bersikap cerdas, yang mencakup memiliki pemikiran dan kemampuan yang komprehensif, sehingga peran mereka bukan hanya sebatas memotivasi, melainkan juga mampu memimpin semua unsur untuk bekerja bersama menuju pencapaian kesuksesan yang lebih besar. Kerangka konseptual manajerial dibagi menjadi tiga, yaitu bersifat strategis, taktis, serta teknis dan operasional.</w:t>
      </w:r>
    </w:p>
    <w:p>
      <w:pPr>
        <w:numPr>
          <w:numId w:val="0"/>
        </w:numPr>
        <w:spacing w:line="240" w:lineRule="auto"/>
        <w:ind w:leftChars="0"/>
        <w:jc w:val="both"/>
        <w:rPr>
          <w:rFonts w:hint="default" w:ascii="Times New Roman" w:hAnsi="Times New Roman" w:cs="Times New Roman"/>
          <w:b w:val="0"/>
          <w:bCs w:val="0"/>
          <w:sz w:val="24"/>
          <w:szCs w:val="24"/>
          <w:lang w:val="en-US"/>
        </w:rPr>
      </w:pPr>
    </w:p>
    <w:p>
      <w:pPr>
        <w:numPr>
          <w:numId w:val="0"/>
        </w:numPr>
        <w:spacing w:line="24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drawing>
          <wp:inline distT="0" distB="0" distL="114300" distR="114300">
            <wp:extent cx="3651885" cy="1871980"/>
            <wp:effectExtent l="0" t="0" r="5715" b="2540"/>
            <wp:docPr id="5" name="Picture 5" descr="Screensho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creenshot (36)"/>
                    <pic:cNvPicPr>
                      <a:picLocks noChangeAspect="1"/>
                    </pic:cNvPicPr>
                  </pic:nvPicPr>
                  <pic:blipFill>
                    <a:blip r:embed="rId6"/>
                    <a:srcRect b="17698"/>
                    <a:stretch>
                      <a:fillRect/>
                    </a:stretch>
                  </pic:blipFill>
                  <pic:spPr>
                    <a:xfrm>
                      <a:off x="0" y="0"/>
                      <a:ext cx="3651885" cy="1871980"/>
                    </a:xfrm>
                    <a:prstGeom prst="rect">
                      <a:avLst/>
                    </a:prstGeom>
                  </pic:spPr>
                </pic:pic>
              </a:graphicData>
            </a:graphic>
          </wp:inline>
        </w:drawing>
      </w:r>
    </w:p>
    <w:p>
      <w:pPr>
        <w:widowControl w:val="0"/>
        <w:tabs>
          <w:tab w:val="left" w:pos="2472"/>
        </w:tabs>
        <w:autoSpaceDE w:val="0"/>
        <w:autoSpaceDN w:val="0"/>
        <w:spacing w:before="76" w:after="0" w:line="240" w:lineRule="auto"/>
        <w:ind w:left="1161" w:right="0" w:firstLine="0"/>
        <w:jc w:val="left"/>
        <w:rPr>
          <w:rFonts w:hint="default" w:ascii="Times New Roman" w:hAnsi="Times New Roman" w:eastAsia="Microsoft Sans Serif" w:cs="Times New Roman"/>
          <w:sz w:val="24"/>
          <w:szCs w:val="24"/>
          <w:lang w:val="id" w:eastAsia="en-US"/>
        </w:rPr>
      </w:pPr>
      <w:r>
        <w:rPr>
          <w:rFonts w:hint="default" w:ascii="Times New Roman" w:hAnsi="Times New Roman" w:eastAsia="Microsoft Sans Serif" w:cs="Times New Roman"/>
          <w:b/>
          <w:sz w:val="24"/>
          <w:szCs w:val="24"/>
          <w:lang w:val="id" w:eastAsia="en-US"/>
        </w:rPr>
        <w:t>Gambar</w:t>
      </w:r>
      <w:r>
        <w:rPr>
          <w:rFonts w:hint="default" w:ascii="Times New Roman" w:hAnsi="Times New Roman" w:eastAsia="Microsoft Sans Serif" w:cs="Times New Roman"/>
          <w:b/>
          <w:spacing w:val="-6"/>
          <w:sz w:val="24"/>
          <w:szCs w:val="24"/>
          <w:lang w:val="id" w:eastAsia="en-US"/>
        </w:rPr>
        <w:t xml:space="preserve"> </w:t>
      </w:r>
      <w:r>
        <w:rPr>
          <w:rFonts w:hint="default" w:ascii="Times New Roman" w:hAnsi="Times New Roman" w:eastAsia="Microsoft Sans Serif" w:cs="Times New Roman"/>
          <w:b/>
          <w:sz w:val="24"/>
          <w:szCs w:val="24"/>
          <w:lang w:val="id" w:eastAsia="en-US"/>
        </w:rPr>
        <w:t>8.3.</w:t>
      </w:r>
      <w:r>
        <w:rPr>
          <w:rFonts w:hint="default" w:ascii="Times New Roman" w:hAnsi="Times New Roman" w:eastAsia="Microsoft Sans Serif" w:cs="Times New Roman"/>
          <w:b/>
          <w:spacing w:val="-2"/>
          <w:sz w:val="24"/>
          <w:szCs w:val="24"/>
          <w:lang w:val="id" w:eastAsia="en-US"/>
        </w:rPr>
        <w:t xml:space="preserve"> </w:t>
      </w:r>
      <w:r>
        <w:rPr>
          <w:rFonts w:hint="default" w:ascii="Times New Roman" w:hAnsi="Times New Roman" w:eastAsia="Microsoft Sans Serif" w:cs="Times New Roman"/>
          <w:sz w:val="24"/>
          <w:szCs w:val="24"/>
          <w:lang w:val="id" w:eastAsia="en-US"/>
        </w:rPr>
        <w:t>Logika</w:t>
      </w:r>
      <w:r>
        <w:rPr>
          <w:rFonts w:hint="default" w:ascii="Times New Roman" w:hAnsi="Times New Roman" w:eastAsia="Microsoft Sans Serif" w:cs="Times New Roman"/>
          <w:spacing w:val="-1"/>
          <w:sz w:val="24"/>
          <w:szCs w:val="24"/>
          <w:lang w:val="id" w:eastAsia="en-US"/>
        </w:rPr>
        <w:t xml:space="preserve"> </w:t>
      </w:r>
      <w:r>
        <w:rPr>
          <w:rFonts w:hint="default" w:ascii="Times New Roman" w:hAnsi="Times New Roman" w:eastAsia="Microsoft Sans Serif" w:cs="Times New Roman"/>
          <w:sz w:val="24"/>
          <w:szCs w:val="24"/>
          <w:lang w:val="id" w:eastAsia="en-US"/>
        </w:rPr>
        <w:t>Berpikir</w:t>
      </w:r>
      <w:r>
        <w:rPr>
          <w:rFonts w:hint="default" w:ascii="Times New Roman" w:hAnsi="Times New Roman" w:eastAsia="Microsoft Sans Serif" w:cs="Times New Roman"/>
          <w:spacing w:val="-1"/>
          <w:sz w:val="24"/>
          <w:szCs w:val="24"/>
          <w:lang w:val="id" w:eastAsia="en-US"/>
        </w:rPr>
        <w:t xml:space="preserve"> </w:t>
      </w:r>
      <w:r>
        <w:rPr>
          <w:rFonts w:hint="default" w:ascii="Times New Roman" w:hAnsi="Times New Roman" w:eastAsia="Microsoft Sans Serif" w:cs="Times New Roman"/>
          <w:sz w:val="24"/>
          <w:szCs w:val="24"/>
          <w:lang w:val="id" w:eastAsia="en-US"/>
        </w:rPr>
        <w:t>Manajerial</w:t>
      </w:r>
    </w:p>
    <w:p>
      <w:pPr>
        <w:numPr>
          <w:numId w:val="0"/>
        </w:numPr>
        <w:spacing w:line="240" w:lineRule="auto"/>
        <w:ind w:leftChars="0"/>
        <w:jc w:val="both"/>
        <w:rPr>
          <w:rFonts w:hint="default" w:ascii="Times New Roman" w:hAnsi="Times New Roman" w:cs="Times New Roman"/>
          <w:b w:val="0"/>
          <w:bCs w:val="0"/>
          <w:sz w:val="24"/>
          <w:szCs w:val="24"/>
          <w:lang w:val="en-US"/>
        </w:rPr>
      </w:pPr>
    </w:p>
    <w:p>
      <w:pPr>
        <w:numPr>
          <w:numId w:val="0"/>
        </w:numPr>
        <w:spacing w:line="24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Keterangan :</w:t>
      </w:r>
    </w:p>
    <w:p>
      <w:pPr>
        <w:numPr>
          <w:numId w:val="0"/>
        </w:numPr>
        <w:spacing w:line="24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MP= Managemen Puncak</w:t>
      </w:r>
    </w:p>
    <w:p>
      <w:pPr>
        <w:numPr>
          <w:numId w:val="0"/>
        </w:numPr>
        <w:spacing w:line="24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TP = Tenaga Pelaksana</w:t>
      </w:r>
    </w:p>
    <w:p>
      <w:pPr>
        <w:numPr>
          <w:numId w:val="0"/>
        </w:numPr>
        <w:spacing w:line="24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MM= Managemen Menengah</w:t>
      </w:r>
    </w:p>
    <w:p>
      <w:pPr>
        <w:numPr>
          <w:numId w:val="0"/>
        </w:numPr>
        <w:spacing w:line="24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MR= Managemen Rendah</w:t>
      </w:r>
    </w:p>
    <w:p>
      <w:pPr>
        <w:numPr>
          <w:numId w:val="0"/>
        </w:numPr>
        <w:spacing w:line="240" w:lineRule="auto"/>
        <w:ind w:leftChars="0"/>
        <w:jc w:val="both"/>
        <w:rPr>
          <w:rFonts w:hint="default" w:ascii="Times New Roman" w:hAnsi="Times New Roman" w:cs="Times New Roman"/>
          <w:b w:val="0"/>
          <w:bCs w:val="0"/>
          <w:sz w:val="24"/>
          <w:szCs w:val="24"/>
          <w:lang w:val="en-US"/>
        </w:rPr>
      </w:pPr>
    </w:p>
    <w:p>
      <w:pPr>
        <w:numPr>
          <w:numId w:val="0"/>
        </w:numPr>
        <w:spacing w:line="240" w:lineRule="auto"/>
        <w:ind w:leftChars="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Kerangka Konseptual Manajerial</w:t>
      </w:r>
    </w:p>
    <w:p>
      <w:pPr>
        <w:numPr>
          <w:numId w:val="0"/>
        </w:numPr>
        <w:spacing w:line="24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Gambar di atas mencerminkan peran kepemimpinan dalam struktur organisasi, dengan fokus yang jelas pada ranah strategis dan taktis. Hal ini mengindikasikan bahwa individu pada tingkat manajerial berpikir dalam perencaan jangka panjang serta aspek operasional. Bagaimana orang tersebut mampu merancang rencana kerja yang efektif dan melaksanakan tugas dengan efisien, sehingga mencapai tujuan dengan baik (Rangkuti, 2016). Secara sederhana, pemimpin harus memiliki pemahaman yang komprehensif tentang konsep umum organisasi, termasuk kemampuan untuk meramalkan informasi tentang peluang dan ancaman di masa depan. Di samping itu, diperlukan pengetahuan lain yang melibatkan keterampilan khusus, seperti keahlian dalam hal kelembagaan, manajemen, operasional, dan pengelolaan unsur-unsur organisasi. Dalam kerangka ini, kemampuan seorang spesialis memiliki pengaruh yang besar, sehingga kemampuan untuk mengelola organisasi secara menyeluruh menjadi tanggung jawab utama seorang manajerial.</w:t>
      </w:r>
    </w:p>
    <w:p>
      <w:pPr>
        <w:numPr>
          <w:numId w:val="0"/>
        </w:numPr>
        <w:spacing w:line="240" w:lineRule="auto"/>
        <w:ind w:leftChars="0"/>
        <w:jc w:val="both"/>
        <w:rPr>
          <w:rFonts w:hint="default" w:ascii="Times New Roman" w:hAnsi="Times New Roman" w:cs="Times New Roman"/>
          <w:b w:val="0"/>
          <w:bCs w:val="0"/>
          <w:sz w:val="24"/>
          <w:szCs w:val="24"/>
          <w:lang w:val="en-US"/>
        </w:rPr>
      </w:pPr>
    </w:p>
    <w:p>
      <w:pPr>
        <w:numPr>
          <w:numId w:val="0"/>
        </w:numPr>
        <w:spacing w:line="24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drawing>
          <wp:inline distT="0" distB="0" distL="114300" distR="114300">
            <wp:extent cx="3674110" cy="1871980"/>
            <wp:effectExtent l="0" t="0" r="13970" b="2540"/>
            <wp:docPr id="8" name="Picture 8" descr="Screenshot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creenshot (39)"/>
                    <pic:cNvPicPr>
                      <a:picLocks noChangeAspect="1"/>
                    </pic:cNvPicPr>
                  </pic:nvPicPr>
                  <pic:blipFill>
                    <a:blip r:embed="rId7"/>
                    <a:stretch>
                      <a:fillRect/>
                    </a:stretch>
                  </pic:blipFill>
                  <pic:spPr>
                    <a:xfrm>
                      <a:off x="0" y="0"/>
                      <a:ext cx="3674110" cy="1871980"/>
                    </a:xfrm>
                    <a:prstGeom prst="rect">
                      <a:avLst/>
                    </a:prstGeom>
                  </pic:spPr>
                </pic:pic>
              </a:graphicData>
            </a:graphic>
          </wp:inline>
        </w:drawing>
      </w:r>
    </w:p>
    <w:p>
      <w:pPr>
        <w:widowControl w:val="0"/>
        <w:tabs>
          <w:tab w:val="left" w:pos="1200"/>
        </w:tabs>
        <w:autoSpaceDE w:val="0"/>
        <w:autoSpaceDN w:val="0"/>
        <w:spacing w:before="92" w:after="0" w:line="240" w:lineRule="auto"/>
        <w:ind w:left="1222" w:leftChars="600" w:right="968" w:hanging="22" w:hangingChars="9"/>
        <w:jc w:val="both"/>
        <w:rPr>
          <w:rFonts w:hint="default" w:ascii="Times New Roman" w:hAnsi="Times New Roman" w:eastAsia="Microsoft Sans Serif" w:cs="Times New Roman"/>
          <w:sz w:val="24"/>
          <w:szCs w:val="24"/>
          <w:lang w:val="id" w:eastAsia="en-US"/>
        </w:rPr>
      </w:pPr>
      <w:r>
        <w:rPr>
          <w:rFonts w:hint="default" w:ascii="Times New Roman" w:hAnsi="Times New Roman" w:eastAsia="Microsoft Sans Serif" w:cs="Times New Roman"/>
          <w:b/>
          <w:sz w:val="24"/>
          <w:szCs w:val="24"/>
          <w:lang w:val="id" w:eastAsia="en-US"/>
        </w:rPr>
        <w:t>Gambar</w:t>
      </w:r>
      <w:r>
        <w:rPr>
          <w:rFonts w:hint="default" w:ascii="Times New Roman" w:hAnsi="Times New Roman" w:eastAsia="Microsoft Sans Serif" w:cs="Times New Roman"/>
          <w:b/>
          <w:spacing w:val="-5"/>
          <w:sz w:val="24"/>
          <w:szCs w:val="24"/>
          <w:lang w:val="id" w:eastAsia="en-US"/>
        </w:rPr>
        <w:t xml:space="preserve"> </w:t>
      </w:r>
      <w:r>
        <w:rPr>
          <w:rFonts w:hint="default" w:ascii="Times New Roman" w:hAnsi="Times New Roman" w:eastAsia="Microsoft Sans Serif" w:cs="Times New Roman"/>
          <w:b/>
          <w:sz w:val="24"/>
          <w:szCs w:val="24"/>
          <w:lang w:val="id" w:eastAsia="en-US"/>
        </w:rPr>
        <w:t>8.4</w:t>
      </w:r>
      <w:r>
        <w:rPr>
          <w:rFonts w:hint="default" w:ascii="Times New Roman" w:hAnsi="Times New Roman" w:eastAsia="Microsoft Sans Serif" w:cs="Times New Roman"/>
          <w:b/>
          <w:spacing w:val="-2"/>
          <w:sz w:val="24"/>
          <w:szCs w:val="24"/>
          <w:lang w:val="id" w:eastAsia="en-US"/>
        </w:rPr>
        <w:t xml:space="preserve"> </w:t>
      </w:r>
      <w:r>
        <w:rPr>
          <w:rFonts w:hint="default" w:ascii="Times New Roman" w:hAnsi="Times New Roman" w:eastAsia="Microsoft Sans Serif" w:cs="Times New Roman"/>
          <w:sz w:val="24"/>
          <w:szCs w:val="24"/>
          <w:lang w:val="id" w:eastAsia="en-US"/>
        </w:rPr>
        <w:t>Kerangka</w:t>
      </w:r>
      <w:r>
        <w:rPr>
          <w:rFonts w:hint="default" w:ascii="Times New Roman" w:hAnsi="Times New Roman" w:eastAsia="Microsoft Sans Serif" w:cs="Times New Roman"/>
          <w:spacing w:val="-1"/>
          <w:sz w:val="24"/>
          <w:szCs w:val="24"/>
          <w:lang w:val="id" w:eastAsia="en-US"/>
        </w:rPr>
        <w:t xml:space="preserve"> </w:t>
      </w:r>
      <w:r>
        <w:rPr>
          <w:rFonts w:hint="default" w:ascii="Times New Roman" w:hAnsi="Times New Roman" w:eastAsia="Microsoft Sans Serif" w:cs="Times New Roman"/>
          <w:sz w:val="24"/>
          <w:szCs w:val="24"/>
          <w:lang w:val="id" w:eastAsia="en-US"/>
        </w:rPr>
        <w:t>Konseptual</w:t>
      </w:r>
      <w:r>
        <w:rPr>
          <w:rFonts w:hint="default" w:ascii="Times New Roman" w:hAnsi="Times New Roman" w:eastAsia="Microsoft Sans Serif" w:cs="Times New Roman"/>
          <w:spacing w:val="-2"/>
          <w:sz w:val="24"/>
          <w:szCs w:val="24"/>
          <w:lang w:val="id" w:eastAsia="en-US"/>
        </w:rPr>
        <w:t xml:space="preserve"> </w:t>
      </w:r>
      <w:r>
        <w:rPr>
          <w:rFonts w:hint="default" w:ascii="Times New Roman" w:hAnsi="Times New Roman" w:eastAsia="Microsoft Sans Serif" w:cs="Times New Roman"/>
          <w:sz w:val="24"/>
          <w:szCs w:val="24"/>
          <w:lang w:val="id" w:eastAsia="en-US"/>
        </w:rPr>
        <w:t>Manajerial</w:t>
      </w:r>
    </w:p>
    <w:p>
      <w:pPr>
        <w:widowControl w:val="0"/>
        <w:tabs>
          <w:tab w:val="left" w:pos="1200"/>
        </w:tabs>
        <w:autoSpaceDE w:val="0"/>
        <w:autoSpaceDN w:val="0"/>
        <w:spacing w:before="92" w:after="0" w:line="240" w:lineRule="auto"/>
        <w:ind w:left="1221" w:leftChars="600" w:right="968" w:hanging="21" w:hangingChars="9"/>
        <w:jc w:val="both"/>
        <w:rPr>
          <w:rFonts w:hint="default" w:ascii="Times New Roman" w:hAnsi="Times New Roman" w:eastAsia="Microsoft Sans Serif" w:cs="Times New Roman"/>
          <w:sz w:val="24"/>
          <w:szCs w:val="24"/>
          <w:lang w:val="en-US" w:eastAsia="en-US"/>
        </w:rPr>
      </w:pPr>
    </w:p>
    <w:p>
      <w:pPr>
        <w:numPr>
          <w:numId w:val="0"/>
        </w:numPr>
        <w:spacing w:line="24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Keterangan :</w:t>
      </w:r>
    </w:p>
    <w:p>
      <w:pPr>
        <w:numPr>
          <w:numId w:val="0"/>
        </w:numPr>
        <w:spacing w:line="24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MP= Managemen Puncak</w:t>
      </w:r>
    </w:p>
    <w:p>
      <w:pPr>
        <w:numPr>
          <w:numId w:val="0"/>
        </w:numPr>
        <w:spacing w:line="24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TP = Tenaga Pelaksana</w:t>
      </w:r>
    </w:p>
    <w:p>
      <w:pPr>
        <w:numPr>
          <w:numId w:val="0"/>
        </w:numPr>
        <w:spacing w:line="24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MM = Managemen Menengah</w:t>
      </w:r>
    </w:p>
    <w:p>
      <w:pPr>
        <w:numPr>
          <w:numId w:val="0"/>
        </w:numPr>
        <w:spacing w:line="24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MR= Managemen Rendah</w:t>
      </w:r>
    </w:p>
    <w:p>
      <w:pPr>
        <w:numPr>
          <w:numId w:val="0"/>
        </w:numPr>
        <w:spacing w:line="240" w:lineRule="auto"/>
        <w:ind w:leftChars="0"/>
        <w:jc w:val="both"/>
        <w:rPr>
          <w:rFonts w:hint="default" w:ascii="Times New Roman" w:hAnsi="Times New Roman" w:cs="Times New Roman"/>
          <w:b w:val="0"/>
          <w:bCs w:val="0"/>
          <w:sz w:val="24"/>
          <w:szCs w:val="24"/>
          <w:lang w:val="en-US"/>
        </w:rPr>
      </w:pPr>
    </w:p>
    <w:p>
      <w:pPr>
        <w:numPr>
          <w:numId w:val="0"/>
        </w:numPr>
        <w:spacing w:line="240" w:lineRule="auto"/>
        <w:ind w:leftChars="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Sifat Pengetahuan Manajerial</w:t>
      </w:r>
    </w:p>
    <w:p>
      <w:pPr>
        <w:numPr>
          <w:numId w:val="0"/>
        </w:numPr>
        <w:spacing w:line="24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Gambar diatas mengindikasikan bahwa manajer puncak harus lebih berfokus pada pengetahuan umum daripada khusus. Secara sederhana, Gaya Kepemimpinan Top mengadopsi pendekatan yang menekankan keterampilan interpersonal dan pemikiran holistik untuk mengarahkan seluruh aktivitas perusahaan, dengan tujuan memotivasi karyawan untuk melaksanakan pekerjaan mereka dan menjalankan tugas berdasarkan kerangka strategis generalis (Rangkuti, 2016).</w:t>
      </w:r>
    </w:p>
    <w:p>
      <w:pPr>
        <w:numPr>
          <w:numId w:val="0"/>
        </w:numPr>
        <w:spacing w:line="240" w:lineRule="auto"/>
        <w:ind w:leftChars="0"/>
        <w:jc w:val="both"/>
        <w:rPr>
          <w:rFonts w:hint="default" w:ascii="Times New Roman" w:hAnsi="Times New Roman" w:cs="Times New Roman"/>
          <w:b w:val="0"/>
          <w:bCs w:val="0"/>
          <w:sz w:val="24"/>
          <w:szCs w:val="24"/>
          <w:lang w:val="en-US"/>
        </w:rPr>
      </w:pPr>
    </w:p>
    <w:p>
      <w:pPr>
        <w:numPr>
          <w:numId w:val="0"/>
        </w:numPr>
        <w:spacing w:line="240" w:lineRule="auto"/>
        <w:ind w:leftChars="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DARFAR PUSTAKA</w:t>
      </w:r>
    </w:p>
    <w:p>
      <w:pPr>
        <w:keepNext w:val="0"/>
        <w:keepLines w:val="0"/>
        <w:pageBreakBefore w:val="0"/>
        <w:widowControl/>
        <w:numPr>
          <w:numId w:val="0"/>
        </w:numPr>
        <w:kinsoku/>
        <w:wordWrap/>
        <w:overflowPunct/>
        <w:topLinePunct w:val="0"/>
        <w:autoSpaceDE/>
        <w:autoSpaceDN/>
        <w:bidi w:val="0"/>
        <w:adjustRightInd/>
        <w:snapToGrid/>
        <w:spacing w:line="240" w:lineRule="auto"/>
        <w:ind w:left="720" w:leftChars="0" w:hanging="720" w:hangingChars="300"/>
        <w:jc w:val="both"/>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Alaslan, A. (2023). </w:t>
      </w:r>
      <w:r>
        <w:rPr>
          <w:rFonts w:hint="default" w:ascii="Times New Roman" w:hAnsi="Times New Roman" w:cs="Times New Roman"/>
          <w:b w:val="0"/>
          <w:bCs w:val="0"/>
          <w:i/>
          <w:iCs/>
          <w:sz w:val="24"/>
          <w:szCs w:val="24"/>
          <w:lang w:val="en-US"/>
        </w:rPr>
        <w:t>Manajemen Strategis</w:t>
      </w:r>
      <w:r>
        <w:rPr>
          <w:rFonts w:hint="default" w:ascii="Times New Roman" w:hAnsi="Times New Roman" w:cs="Times New Roman"/>
          <w:b w:val="0"/>
          <w:bCs w:val="0"/>
          <w:sz w:val="24"/>
          <w:szCs w:val="24"/>
          <w:lang w:val="en-US"/>
        </w:rPr>
        <w:t>. Padang: PT Global Eksekutif Teknologi</w:t>
      </w:r>
    </w:p>
    <w:p>
      <w:pPr>
        <w:keepNext w:val="0"/>
        <w:keepLines w:val="0"/>
        <w:pageBreakBefore w:val="0"/>
        <w:widowControl/>
        <w:numPr>
          <w:numId w:val="0"/>
        </w:numPr>
        <w:kinsoku/>
        <w:wordWrap/>
        <w:overflowPunct/>
        <w:topLinePunct w:val="0"/>
        <w:autoSpaceDE/>
        <w:autoSpaceDN/>
        <w:bidi w:val="0"/>
        <w:adjustRightInd/>
        <w:snapToGrid/>
        <w:spacing w:line="240" w:lineRule="auto"/>
        <w:ind w:left="720" w:leftChars="0" w:hanging="720" w:hangingChars="300"/>
        <w:jc w:val="both"/>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Ismail. (2020). </w:t>
      </w:r>
      <w:r>
        <w:rPr>
          <w:rFonts w:hint="default" w:ascii="Times New Roman" w:hAnsi="Times New Roman" w:cs="Times New Roman"/>
          <w:b w:val="0"/>
          <w:bCs w:val="0"/>
          <w:i/>
          <w:iCs/>
          <w:sz w:val="24"/>
          <w:szCs w:val="24"/>
          <w:lang w:val="en-US"/>
        </w:rPr>
        <w:t>Manajemen Strategis Sektor Publik</w:t>
      </w:r>
      <w:r>
        <w:rPr>
          <w:rFonts w:hint="default" w:ascii="Times New Roman" w:hAnsi="Times New Roman" w:cs="Times New Roman"/>
          <w:b w:val="0"/>
          <w:bCs w:val="0"/>
          <w:sz w:val="24"/>
          <w:szCs w:val="24"/>
          <w:lang w:val="en-US"/>
        </w:rPr>
        <w:t>. Jawa Timur: CV. Penerbit Qiara Media.</w:t>
      </w:r>
    </w:p>
    <w:p>
      <w:pPr>
        <w:keepNext w:val="0"/>
        <w:keepLines w:val="0"/>
        <w:pageBreakBefore w:val="0"/>
        <w:widowControl/>
        <w:numPr>
          <w:numId w:val="0"/>
        </w:numPr>
        <w:kinsoku/>
        <w:wordWrap/>
        <w:overflowPunct/>
        <w:topLinePunct w:val="0"/>
        <w:autoSpaceDE/>
        <w:autoSpaceDN/>
        <w:bidi w:val="0"/>
        <w:adjustRightInd/>
        <w:snapToGrid/>
        <w:spacing w:line="240" w:lineRule="auto"/>
        <w:ind w:left="720" w:leftChars="0" w:hanging="720" w:hangingChars="300"/>
        <w:jc w:val="both"/>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Mappasiara, M. (2018). Manajemen Strategik dan Manajemen Operasional serta Implementasinya pada Lembaga Pendidikan. </w:t>
      </w:r>
      <w:r>
        <w:rPr>
          <w:rFonts w:hint="default" w:ascii="Times New Roman" w:hAnsi="Times New Roman" w:cs="Times New Roman"/>
          <w:b w:val="0"/>
          <w:bCs w:val="0"/>
          <w:i/>
          <w:iCs/>
          <w:sz w:val="24"/>
          <w:szCs w:val="24"/>
          <w:lang w:val="en-US"/>
        </w:rPr>
        <w:t>Idaarah</w:t>
      </w:r>
      <w:r>
        <w:rPr>
          <w:rFonts w:hint="default" w:ascii="Times New Roman" w:hAnsi="Times New Roman" w:cs="Times New Roman"/>
          <w:b w:val="0"/>
          <w:bCs w:val="0"/>
          <w:sz w:val="24"/>
          <w:szCs w:val="24"/>
          <w:lang w:val="en-US"/>
        </w:rPr>
        <w:t>, 2(1), 74-85.</w:t>
      </w:r>
    </w:p>
    <w:p>
      <w:pPr>
        <w:keepNext w:val="0"/>
        <w:keepLines w:val="0"/>
        <w:pageBreakBefore w:val="0"/>
        <w:widowControl/>
        <w:numPr>
          <w:numId w:val="0"/>
        </w:numPr>
        <w:kinsoku/>
        <w:wordWrap/>
        <w:overflowPunct/>
        <w:topLinePunct w:val="0"/>
        <w:autoSpaceDE/>
        <w:autoSpaceDN/>
        <w:bidi w:val="0"/>
        <w:adjustRightInd/>
        <w:snapToGrid/>
        <w:spacing w:line="240" w:lineRule="auto"/>
        <w:ind w:left="720" w:leftChars="0" w:hanging="720" w:hangingChars="300"/>
        <w:jc w:val="both"/>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Sudrajat, T. (2016). Penerapan Manajemen Strategik untuk Partai Politik pada Era Demokratisasi: Tantangan, Permasalahan dan Prospek. </w:t>
      </w:r>
      <w:r>
        <w:rPr>
          <w:rFonts w:hint="default" w:ascii="Times New Roman" w:hAnsi="Times New Roman" w:cs="Times New Roman"/>
          <w:b w:val="0"/>
          <w:bCs w:val="0"/>
          <w:i/>
          <w:iCs/>
          <w:sz w:val="24"/>
          <w:szCs w:val="24"/>
          <w:lang w:val="en-US"/>
        </w:rPr>
        <w:t>Jurnal Ilmu Administrasi: Media Pengembangan Ilmu Dan Praktek Administrasi,</w:t>
      </w:r>
      <w:r>
        <w:rPr>
          <w:rFonts w:hint="default" w:ascii="Times New Roman" w:hAnsi="Times New Roman" w:cs="Times New Roman"/>
          <w:b w:val="0"/>
          <w:bCs w:val="0"/>
          <w:sz w:val="24"/>
          <w:szCs w:val="24"/>
          <w:lang w:val="en-US"/>
        </w:rPr>
        <w:t> 13(2), 305-326.</w:t>
      </w:r>
    </w:p>
    <w:p>
      <w:pPr>
        <w:keepNext w:val="0"/>
        <w:keepLines w:val="0"/>
        <w:pageBreakBefore w:val="0"/>
        <w:widowControl/>
        <w:numPr>
          <w:numId w:val="0"/>
        </w:numPr>
        <w:kinsoku/>
        <w:wordWrap/>
        <w:overflowPunct/>
        <w:topLinePunct w:val="0"/>
        <w:autoSpaceDE/>
        <w:autoSpaceDN/>
        <w:bidi w:val="0"/>
        <w:adjustRightInd/>
        <w:snapToGrid/>
        <w:spacing w:line="240" w:lineRule="auto"/>
        <w:ind w:left="720" w:leftChars="0" w:hanging="720" w:hangingChars="300"/>
        <w:jc w:val="both"/>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Sugiarti, E., dkk. (2022). </w:t>
      </w:r>
      <w:r>
        <w:rPr>
          <w:rFonts w:hint="default" w:ascii="Times New Roman" w:hAnsi="Times New Roman" w:cs="Times New Roman"/>
          <w:b w:val="0"/>
          <w:bCs w:val="0"/>
          <w:i/>
          <w:iCs/>
          <w:sz w:val="24"/>
          <w:szCs w:val="24"/>
          <w:lang w:val="en-US"/>
        </w:rPr>
        <w:t>Manajemen Strategi</w:t>
      </w:r>
      <w:r>
        <w:rPr>
          <w:rFonts w:hint="default" w:ascii="Times New Roman" w:hAnsi="Times New Roman" w:cs="Times New Roman"/>
          <w:b w:val="0"/>
          <w:bCs w:val="0"/>
          <w:sz w:val="24"/>
          <w:szCs w:val="24"/>
          <w:lang w:val="en-US"/>
        </w:rPr>
        <w:t>. Tangerang Selatan: Unpam Press.</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Microsoft Sans Serif">
    <w:panose1 w:val="020B0604020202020204"/>
    <w:charset w:val="01"/>
    <w:family w:val="swiss"/>
    <w:pitch w:val="default"/>
    <w:sig w:usb0="E5002EFF" w:usb1="C000605B" w:usb2="00000029" w:usb3="00000000" w:csb0="200101FF" w:csb1="20280000"/>
  </w:font>
  <w:font w:name="Tahoma">
    <w:panose1 w:val="020B0604030504040204"/>
    <w:charset w:val="00"/>
    <w:family w:val="auto"/>
    <w:pitch w:val="default"/>
    <w:sig w:usb0="E1002EFF" w:usb1="C000605B" w:usb2="00000029" w:usb3="00000000" w:csb0="200101FF" w:csb1="20280000"/>
  </w:font>
  <w:font w:name="Sitka Display">
    <w:panose1 w:val="00000000000000000000"/>
    <w:charset w:val="00"/>
    <w:family w:val="auto"/>
    <w:pitch w:val="default"/>
    <w:sig w:usb0="A00002EF" w:usb1="4000204B" w:usb2="00000000" w:usb3="00000000" w:csb0="2000019F" w:csb1="00000000"/>
  </w:font>
  <w:font w:name="Segoe UI">
    <w:panose1 w:val="020B0502040204020203"/>
    <w:charset w:val="00"/>
    <w:family w:val="auto"/>
    <w:pitch w:val="default"/>
    <w:sig w:usb0="E4002EFF" w:usb1="C000E47F"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3894A6"/>
    <w:multiLevelType w:val="singleLevel"/>
    <w:tmpl w:val="8A3894A6"/>
    <w:lvl w:ilvl="0" w:tentative="0">
      <w:start w:val="1"/>
      <w:numFmt w:val="lowerLetter"/>
      <w:lvlText w:val="%1."/>
      <w:lvlJc w:val="left"/>
      <w:pPr>
        <w:tabs>
          <w:tab w:val="left" w:pos="425"/>
        </w:tabs>
        <w:ind w:left="425" w:leftChars="0" w:hanging="425" w:firstLineChars="0"/>
      </w:pPr>
      <w:rPr>
        <w:rFonts w:hint="default"/>
      </w:rPr>
    </w:lvl>
  </w:abstractNum>
  <w:abstractNum w:abstractNumId="1">
    <w:nsid w:val="975B989D"/>
    <w:multiLevelType w:val="singleLevel"/>
    <w:tmpl w:val="975B989D"/>
    <w:lvl w:ilvl="0" w:tentative="0">
      <w:start w:val="1"/>
      <w:numFmt w:val="lowerLetter"/>
      <w:lvlText w:val="%1)"/>
      <w:lvlJc w:val="left"/>
      <w:pPr>
        <w:tabs>
          <w:tab w:val="left" w:pos="425"/>
        </w:tabs>
        <w:ind w:left="425" w:leftChars="0" w:hanging="425" w:firstLineChars="0"/>
      </w:pPr>
      <w:rPr>
        <w:rFonts w:hint="default"/>
      </w:rPr>
    </w:lvl>
  </w:abstractNum>
  <w:abstractNum w:abstractNumId="2">
    <w:nsid w:val="393F74F5"/>
    <w:multiLevelType w:val="singleLevel"/>
    <w:tmpl w:val="393F74F5"/>
    <w:lvl w:ilvl="0" w:tentative="0">
      <w:start w:val="1"/>
      <w:numFmt w:val="decimal"/>
      <w:lvlText w:val="%1."/>
      <w:lvlJc w:val="left"/>
      <w:pPr>
        <w:tabs>
          <w:tab w:val="left" w:pos="425"/>
        </w:tabs>
        <w:ind w:left="425" w:leftChars="0" w:hanging="425" w:firstLineChars="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13621D"/>
    <w:rsid w:val="02385AB4"/>
    <w:rsid w:val="08533D34"/>
    <w:rsid w:val="105C75E2"/>
    <w:rsid w:val="201B383C"/>
    <w:rsid w:val="20A04C67"/>
    <w:rsid w:val="21186BD7"/>
    <w:rsid w:val="22297D19"/>
    <w:rsid w:val="26993D60"/>
    <w:rsid w:val="2813621D"/>
    <w:rsid w:val="2CA455C9"/>
    <w:rsid w:val="2EFB0FA1"/>
    <w:rsid w:val="37005E48"/>
    <w:rsid w:val="47874069"/>
    <w:rsid w:val="487D7A79"/>
    <w:rsid w:val="49190F7D"/>
    <w:rsid w:val="4A742133"/>
    <w:rsid w:val="4CB052E1"/>
    <w:rsid w:val="4EC51148"/>
    <w:rsid w:val="5646709B"/>
    <w:rsid w:val="57376624"/>
    <w:rsid w:val="5B761E9C"/>
    <w:rsid w:val="671B17B8"/>
    <w:rsid w:val="672E7154"/>
    <w:rsid w:val="692C1198"/>
    <w:rsid w:val="72DA05FA"/>
    <w:rsid w:val="735F4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basedOn w:val="1"/>
    <w:qFormat/>
    <w:uiPriority w:val="1"/>
    <w:pPr>
      <w:ind w:left="1398" w:hanging="437"/>
      <w:outlineLvl w:val="3"/>
    </w:pPr>
    <w:rPr>
      <w:rFonts w:ascii="Arial" w:hAnsi="Arial" w:eastAsia="Arial" w:cs="Arial"/>
      <w:b/>
      <w:bCs/>
      <w:sz w:val="22"/>
      <w:szCs w:val="22"/>
      <w:lang w:val="id" w:eastAsia="en-US" w:bidi="ar-SA"/>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rPr>
      <w:rFonts w:ascii="Microsoft Sans Serif" w:hAnsi="Microsoft Sans Serif" w:eastAsia="Microsoft Sans Serif" w:cs="Microsoft Sans Serif"/>
      <w:sz w:val="22"/>
      <w:szCs w:val="22"/>
      <w:lang w:val="id" w:eastAsia="en-US" w:bidi="ar-SA"/>
    </w:rPr>
  </w:style>
  <w:style w:type="paragraph" w:styleId="6">
    <w:name w:val="List Paragraph"/>
    <w:basedOn w:val="1"/>
    <w:qFormat/>
    <w:uiPriority w:val="34"/>
    <w:pPr>
      <w:ind w:left="720"/>
      <w:contextualSpacing/>
    </w:pPr>
  </w:style>
  <w:style w:type="paragraph" w:customStyle="1" w:styleId="7">
    <w:name w:val="Table Paragraph"/>
    <w:basedOn w:val="1"/>
    <w:qFormat/>
    <w:uiPriority w:val="1"/>
    <w:rPr>
      <w:rFonts w:ascii="Microsoft Sans Serif" w:hAnsi="Microsoft Sans Serif" w:eastAsia="Microsoft Sans Serif" w:cs="Microsoft Sans Serif"/>
      <w:lang w:val="id"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2023-10-18T08:18:00Z</dcterms:created>
  <dc:creator>Lenovo</dc:creator>
  <cp:lastModifiedBy>Lenovo</cp:lastModifiedBy>
  <dcterms:modified xsi:type="dcterms:W3CDTF">2023-10-18T17:41:05Z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39C94A4FE46C4B8EBB49A486BAB8166B_11</vt:lpwstr>
  </property>
</Properties>
</file>