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80EF" w14:textId="6430E381" w:rsidR="00E8506F" w:rsidRDefault="00E8506F" w:rsidP="00E85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UJIAN TENGAH SEMESTER</w:t>
      </w:r>
    </w:p>
    <w:p w14:paraId="51D70A6D" w14:textId="41B7DCC0" w:rsidR="00E8506F" w:rsidRPr="00E8506F" w:rsidRDefault="00E8506F" w:rsidP="00E8506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MANAJEMEN STRATEGIS SEKTOR PUBLIK</w:t>
      </w:r>
    </w:p>
    <w:p w14:paraId="6C9D0B98" w14:textId="360D01D4" w:rsidR="0063296D" w:rsidRDefault="0063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Dita Nur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Fattisyah</w:t>
      </w:r>
      <w:proofErr w:type="spellEnd"/>
    </w:p>
    <w:p w14:paraId="681BBA48" w14:textId="44C09E67" w:rsidR="0063296D" w:rsidRDefault="0063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2116041107</w:t>
      </w:r>
    </w:p>
    <w:p w14:paraId="3657F3AB" w14:textId="0CE6775D" w:rsidR="0063296D" w:rsidRDefault="006329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49F28EA7" w14:textId="29B55F06" w:rsidR="00BC575B" w:rsidRDefault="0063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Intan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Meutia</w:t>
      </w:r>
      <w:proofErr w:type="spellEnd"/>
      <w:r w:rsidR="00246D21">
        <w:rPr>
          <w:rFonts w:ascii="Times New Roman" w:hAnsi="Times New Roman" w:cs="Times New Roman"/>
          <w:sz w:val="24"/>
          <w:szCs w:val="24"/>
        </w:rPr>
        <w:t xml:space="preserve">, S.A.N., M.A., </w:t>
      </w:r>
      <w:proofErr w:type="spellStart"/>
      <w:proofErr w:type="gramStart"/>
      <w:r w:rsidR="00246D21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</w:p>
    <w:p w14:paraId="6FF65641" w14:textId="77777777" w:rsidR="00BC575B" w:rsidRDefault="00BC575B" w:rsidP="008747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B981B" w14:textId="243189F3" w:rsidR="00BC575B" w:rsidRPr="007A7DA6" w:rsidRDefault="00BC575B" w:rsidP="00BC575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“Model </w:t>
      </w:r>
      <w:proofErr w:type="spellStart"/>
      <w:r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>Deskriptif</w:t>
      </w:r>
      <w:proofErr w:type="spellEnd"/>
      <w:r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>Manajemen</w:t>
      </w:r>
      <w:proofErr w:type="spellEnd"/>
      <w:r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>Strategis</w:t>
      </w:r>
      <w:proofErr w:type="spellEnd"/>
      <w:r w:rsidR="006A61AA" w:rsidRPr="007A7DA6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0CCE264F" w14:textId="77777777" w:rsidR="00BC575B" w:rsidRDefault="00BC575B" w:rsidP="00BC57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FC0905" w14:textId="74029C05" w:rsidR="00CA664D" w:rsidRDefault="007A7DA6" w:rsidP="00E85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A3E" w:rsidRPr="003A1C0F">
        <w:rPr>
          <w:rFonts w:ascii="Times New Roman" w:hAnsi="Times New Roman" w:cs="Times New Roman"/>
          <w:sz w:val="24"/>
          <w:szCs w:val="24"/>
        </w:rPr>
        <w:t>Wheelen, T. L., &amp; Hunger, J. D. (2004)</w:t>
      </w:r>
      <w:r w:rsidR="00691A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1A3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91A3E"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DA6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trategis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Management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Bussines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Policy </w:t>
      </w:r>
      <w:r>
        <w:rPr>
          <w:rFonts w:ascii="Times New Roman" w:hAnsi="Times New Roman" w:cs="Times New Roman"/>
          <w:sz w:val="24"/>
          <w:szCs w:val="24"/>
        </w:rPr>
        <w:t>Model</w:t>
      </w:r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A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6A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FA4C1B6" w14:textId="77777777" w:rsidR="00874780" w:rsidRDefault="00874780" w:rsidP="00401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119F56" w14:textId="393485D8" w:rsidR="00874780" w:rsidRDefault="00874780" w:rsidP="00401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FF75AE" wp14:editId="5716E2E1">
            <wp:extent cx="4003499" cy="1319916"/>
            <wp:effectExtent l="0" t="0" r="0" b="0"/>
            <wp:docPr id="971588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88069" name="Picture 9715880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531" cy="135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DB0E" w14:textId="64899563" w:rsidR="00874780" w:rsidRDefault="00874780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1.1 Basic Elements of the Strategic Management Process</w:t>
      </w:r>
    </w:p>
    <w:p w14:paraId="423A9278" w14:textId="663C9A3F" w:rsidR="00874780" w:rsidRPr="00874780" w:rsidRDefault="00874780" w:rsidP="004016EC">
      <w:pPr>
        <w:spacing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506F" w:rsidRPr="003A1C0F">
        <w:rPr>
          <w:rFonts w:ascii="Times New Roman" w:hAnsi="Times New Roman" w:cs="Times New Roman"/>
          <w:sz w:val="24"/>
          <w:szCs w:val="24"/>
        </w:rPr>
        <w:t>Wheelen, T. L., &amp; Hunger, J. D. (2004)</w:t>
      </w:r>
    </w:p>
    <w:p w14:paraId="7197971C" w14:textId="77777777" w:rsidR="006D6BCE" w:rsidRDefault="006D6BCE" w:rsidP="00401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0AD3D0" w14:textId="495528CC" w:rsidR="007A7DA6" w:rsidRPr="006D6BCE" w:rsidRDefault="007A7DA6" w:rsidP="004016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6BCE">
        <w:rPr>
          <w:rFonts w:ascii="Times New Roman" w:hAnsi="Times New Roman" w:cs="Times New Roman"/>
          <w:b/>
          <w:bCs/>
          <w:sz w:val="24"/>
          <w:szCs w:val="24"/>
        </w:rPr>
        <w:t>Pemindaian</w:t>
      </w:r>
      <w:proofErr w:type="spellEnd"/>
      <w:r w:rsidRPr="006D6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BCE"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="006D6BCE" w:rsidRPr="006D6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BC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Environmental Scanning)</w:t>
      </w:r>
      <w:r w:rsidR="00E25655" w:rsidRPr="006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3C9DCAC" w14:textId="1B4F2AF6" w:rsidR="006D6BCE" w:rsidRDefault="006D6BCE" w:rsidP="00E8506F">
      <w:pPr>
        <w:spacing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internal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77AD6F" w14:textId="0765F2F3" w:rsidR="006D6BCE" w:rsidRDefault="006D6BCE" w:rsidP="00E8506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C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6BCE">
        <w:rPr>
          <w:rFonts w:ascii="Times New Roman" w:hAnsi="Times New Roman" w:cs="Times New Roman"/>
          <w:sz w:val="24"/>
          <w:szCs w:val="24"/>
        </w:rPr>
        <w:t>Internal</w:t>
      </w:r>
      <w:r w:rsidR="00E06E30">
        <w:rPr>
          <w:rFonts w:ascii="Times New Roman" w:hAnsi="Times New Roman" w:cs="Times New Roman"/>
          <w:sz w:val="24"/>
          <w:szCs w:val="24"/>
        </w:rPr>
        <w:t>,</w:t>
      </w:r>
      <w:r w:rsidRPr="006D6BC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proofErr w:type="gramEnd"/>
      <w:r w:rsidRP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C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C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C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C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6BCE">
        <w:rPr>
          <w:rFonts w:ascii="Times New Roman" w:hAnsi="Times New Roman" w:cs="Times New Roman"/>
          <w:sz w:val="24"/>
          <w:szCs w:val="24"/>
        </w:rPr>
        <w:t>:</w:t>
      </w:r>
    </w:p>
    <w:p w14:paraId="0CF95B51" w14:textId="54199709" w:rsidR="006D6BCE" w:rsidRDefault="00E06E30" w:rsidP="00E8506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general environment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BFD573" w14:textId="05044AF7" w:rsidR="00E06E30" w:rsidRDefault="00E06E30" w:rsidP="00E8506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industry environment)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84C9F6" w14:textId="5EE56A2A" w:rsidR="00E06E30" w:rsidRDefault="00E06E30" w:rsidP="00E8506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(</w:t>
      </w:r>
      <w:r>
        <w:rPr>
          <w:rFonts w:ascii="Times New Roman" w:hAnsi="Times New Roman" w:cs="Times New Roman"/>
          <w:i/>
          <w:iCs/>
          <w:sz w:val="24"/>
          <w:szCs w:val="24"/>
        </w:rPr>
        <w:t>glob</w:t>
      </w:r>
      <w:r w:rsidR="003A1C0F"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environment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kerja,transportasi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40C727" w14:textId="77777777" w:rsidR="004016EC" w:rsidRDefault="004016EC" w:rsidP="00E8506F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C22592" w14:textId="77777777" w:rsidR="004016EC" w:rsidRDefault="004016EC" w:rsidP="00E8506F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3D2933" w14:textId="1E542288" w:rsidR="00E06E30" w:rsidRDefault="00E06E30" w:rsidP="004016E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1D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2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D12DB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="001D12D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1D12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12D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1D12DB">
        <w:rPr>
          <w:rFonts w:ascii="Times New Roman" w:hAnsi="Times New Roman" w:cs="Times New Roman"/>
          <w:sz w:val="24"/>
          <w:szCs w:val="24"/>
        </w:rPr>
        <w:t xml:space="preserve"> </w:t>
      </w:r>
      <w:r w:rsidR="0087478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80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478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87478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2778B8A" w14:textId="0423DFA0" w:rsidR="00E06E30" w:rsidRDefault="00E06E30" w:rsidP="004016E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79FC4" w14:textId="5747498B" w:rsidR="00E06E30" w:rsidRPr="003A1C0F" w:rsidRDefault="00E06E30" w:rsidP="004016E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1C0F">
        <w:rPr>
          <w:rFonts w:ascii="Times New Roman" w:hAnsi="Times New Roman" w:cs="Times New Roman"/>
          <w:i/>
          <w:iCs/>
          <w:sz w:val="24"/>
          <w:szCs w:val="24"/>
        </w:rPr>
        <w:t>cultural, demographic and environmental forces</w:t>
      </w:r>
      <w:r w:rsidR="003A1C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06FF7D2" w14:textId="47C440C7" w:rsidR="00E06E30" w:rsidRDefault="001D12DB" w:rsidP="004016E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technologies forces),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</w:p>
    <w:p w14:paraId="0FBE3995" w14:textId="7D4C7CD4" w:rsidR="001D12DB" w:rsidRDefault="001D12DB" w:rsidP="004016E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competitive forces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F19BB22" w14:textId="092CE3F7" w:rsidR="00505DAA" w:rsidRDefault="001D12DB" w:rsidP="004016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SWOT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akronim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swot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3F5686" w14:textId="77777777" w:rsidR="00505DAA" w:rsidRPr="00E25655" w:rsidRDefault="00505DAA" w:rsidP="004016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AF46B" w14:textId="2F76115B" w:rsidR="006045B4" w:rsidRPr="006D6BCE" w:rsidRDefault="007A7DA6" w:rsidP="004016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6BCE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Pr="006D6BCE">
        <w:rPr>
          <w:rFonts w:ascii="Times New Roman" w:hAnsi="Times New Roman" w:cs="Times New Roman"/>
          <w:b/>
          <w:bCs/>
          <w:sz w:val="24"/>
          <w:szCs w:val="24"/>
        </w:rPr>
        <w:t xml:space="preserve"> Strategi (</w:t>
      </w:r>
      <w:r w:rsidRPr="006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Strategy Formulation)</w:t>
      </w:r>
    </w:p>
    <w:p w14:paraId="103CA917" w14:textId="64DD4B3C" w:rsidR="006045B4" w:rsidRDefault="006045B4" w:rsidP="004016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5B4">
        <w:rPr>
          <w:rFonts w:ascii="Times New Roman" w:hAnsi="Times New Roman" w:cs="Times New Roman"/>
          <w:sz w:val="24"/>
          <w:szCs w:val="24"/>
        </w:rPr>
        <w:t xml:space="preserve">Pada model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45B4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 strategi</w:t>
      </w:r>
      <w:proofErr w:type="gram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pendefinisian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mengidentifikasikan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strategi juga para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>,</w:t>
      </w:r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55">
        <w:rPr>
          <w:rFonts w:ascii="Times New Roman" w:hAnsi="Times New Roman" w:cs="Times New Roman"/>
          <w:sz w:val="24"/>
          <w:szCs w:val="24"/>
        </w:rPr>
        <w:t>diadopsi</w:t>
      </w:r>
      <w:proofErr w:type="spellEnd"/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B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6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45B4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Pr="006045B4">
        <w:rPr>
          <w:rFonts w:ascii="Times New Roman" w:hAnsi="Times New Roman" w:cs="Times New Roman"/>
          <w:sz w:val="24"/>
          <w:szCs w:val="24"/>
        </w:rPr>
        <w:t>.</w:t>
      </w:r>
    </w:p>
    <w:p w14:paraId="2B2C01B0" w14:textId="39C56DE6" w:rsidR="00E25655" w:rsidRDefault="006045B4" w:rsidP="004016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655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A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D12DB">
        <w:rPr>
          <w:rFonts w:ascii="Times New Roman" w:hAnsi="Times New Roman" w:cs="Times New Roman"/>
          <w:i/>
          <w:iCs/>
          <w:sz w:val="24"/>
          <w:szCs w:val="24"/>
        </w:rPr>
        <w:t>opportunity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D12DB">
        <w:rPr>
          <w:rFonts w:ascii="Times New Roman" w:hAnsi="Times New Roman" w:cs="Times New Roman"/>
          <w:i/>
          <w:iCs/>
          <w:sz w:val="24"/>
          <w:szCs w:val="24"/>
        </w:rPr>
        <w:t>weakness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D12DB">
        <w:rPr>
          <w:rFonts w:ascii="Times New Roman" w:hAnsi="Times New Roman" w:cs="Times New Roman"/>
          <w:i/>
          <w:iCs/>
          <w:sz w:val="24"/>
          <w:szCs w:val="24"/>
        </w:rPr>
        <w:t>strength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5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75070" w14:textId="36C71FC5" w:rsidR="00E25655" w:rsidRDefault="00E25655" w:rsidP="004016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510766" w14:textId="4CC6258F" w:rsidR="00E25655" w:rsidRDefault="00E25655" w:rsidP="004016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9B6C810" w14:textId="689BC5D3" w:rsidR="00E25655" w:rsidRDefault="00E25655" w:rsidP="004016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mengalokasian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F8C1B0D" w14:textId="3B01188D" w:rsidR="00E25655" w:rsidRDefault="00E25655" w:rsidP="004016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diverivikasi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F458C78" w14:textId="3417BE74" w:rsidR="00E25655" w:rsidRDefault="00E25655" w:rsidP="004016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909E18B" w14:textId="2B6ABC8D" w:rsidR="00E25655" w:rsidRDefault="00E25655" w:rsidP="004016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merger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joint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venture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6295B3D9" w14:textId="5CA19BD2" w:rsidR="002A460D" w:rsidRDefault="00E25655" w:rsidP="002A460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pengambilalihan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E025CA7" w14:textId="77777777" w:rsidR="00505DAA" w:rsidRDefault="00505DAA" w:rsidP="00505DA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F1DF88" w14:textId="77777777" w:rsidR="00505DAA" w:rsidRPr="00505DAA" w:rsidRDefault="00505DAA" w:rsidP="00505DA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F3CF29" w14:textId="5E83512A" w:rsidR="009E4D2D" w:rsidRDefault="00CA664D" w:rsidP="004016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6BCE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proofErr w:type="spellEnd"/>
      <w:r w:rsidRPr="006D6BCE"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  <w:r w:rsidR="006D6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4D2D" w:rsidRPr="006D6BC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A7DA6" w:rsidRPr="006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Strategy Implementation</w:t>
      </w:r>
      <w:r w:rsidR="009E4D2D" w:rsidRPr="006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7A7DA6" w:rsidRPr="006D6B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7C6F11C" w14:textId="1A6FAE9F" w:rsidR="00541692" w:rsidRDefault="002A460D" w:rsidP="0054169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6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. Pada proses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, dan/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Implemetasi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strategi.</w:t>
      </w:r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A460D">
        <w:rPr>
          <w:rFonts w:ascii="Times New Roman" w:hAnsi="Times New Roman" w:cs="Times New Roman"/>
          <w:sz w:val="24"/>
          <w:szCs w:val="24"/>
        </w:rPr>
        <w:t>.</w:t>
      </w:r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541692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169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416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9A1C94E" w14:textId="6F017231" w:rsidR="00541692" w:rsidRDefault="00541692" w:rsidP="00C9759F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14:paraId="39E7FEE9" w14:textId="5E4B5F90" w:rsidR="00541692" w:rsidRDefault="00541692" w:rsidP="00C9759F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</w:p>
    <w:p w14:paraId="263B68AC" w14:textId="1371EC57" w:rsidR="00541692" w:rsidRDefault="00541692" w:rsidP="00C9759F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90C7D" w14:textId="71C41199" w:rsidR="00541692" w:rsidRDefault="00541692" w:rsidP="00C9759F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</w:p>
    <w:p w14:paraId="63DC3750" w14:textId="66D9BBEA" w:rsidR="00505DAA" w:rsidRDefault="00541692" w:rsidP="00C9759F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14:paraId="40CAED26" w14:textId="28DE35DB" w:rsidR="009247B6" w:rsidRDefault="009247B6" w:rsidP="009247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E46B266" w14:textId="5557BD2C" w:rsidR="009247B6" w:rsidRDefault="009247B6" w:rsidP="00C9759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B6">
        <w:rPr>
          <w:rFonts w:ascii="Times New Roman" w:hAnsi="Times New Roman" w:cs="Times New Roman"/>
          <w:sz w:val="24"/>
          <w:szCs w:val="24"/>
        </w:rPr>
        <w:t>Penerjemahan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7B6">
        <w:rPr>
          <w:rFonts w:ascii="Times New Roman" w:hAnsi="Times New Roman" w:cs="Times New Roman"/>
          <w:sz w:val="24"/>
          <w:szCs w:val="24"/>
        </w:rPr>
        <w:t>strategi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>.</w:t>
      </w:r>
    </w:p>
    <w:p w14:paraId="2109EFD5" w14:textId="3F3DBAD5" w:rsidR="009247B6" w:rsidRDefault="009247B6" w:rsidP="00C9759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B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7B6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247B6">
        <w:rPr>
          <w:rFonts w:ascii="Times New Roman" w:hAnsi="Times New Roman" w:cs="Times New Roman"/>
          <w:sz w:val="24"/>
          <w:szCs w:val="24"/>
        </w:rPr>
        <w:t>ahap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strateg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47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>.</w:t>
      </w:r>
    </w:p>
    <w:p w14:paraId="1D436955" w14:textId="637F138F" w:rsidR="009247B6" w:rsidRDefault="009247B6" w:rsidP="00C9759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B6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47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59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97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759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uang, orang,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>.</w:t>
      </w:r>
    </w:p>
    <w:p w14:paraId="09C1E2D2" w14:textId="43FFA4C5" w:rsidR="00C9759F" w:rsidRDefault="00C9759F" w:rsidP="00C9759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59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59F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>.</w:t>
      </w:r>
    </w:p>
    <w:p w14:paraId="3D7844B3" w14:textId="3EEC7B7E" w:rsidR="00C9759F" w:rsidRPr="00C9759F" w:rsidRDefault="00C9759F" w:rsidP="00C9759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59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759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strategi. Ini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 xml:space="preserve"> area yang 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9759F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C9759F">
        <w:rPr>
          <w:rFonts w:ascii="Times New Roman" w:hAnsi="Times New Roman" w:cs="Times New Roman"/>
          <w:sz w:val="24"/>
          <w:szCs w:val="24"/>
        </w:rPr>
        <w:t>.</w:t>
      </w:r>
    </w:p>
    <w:p w14:paraId="2A20EB1E" w14:textId="77777777" w:rsidR="00C9759F" w:rsidRPr="009247B6" w:rsidRDefault="00C9759F" w:rsidP="00C9759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BDD46" w14:textId="4EFA5882" w:rsidR="00013946" w:rsidRPr="00013946" w:rsidRDefault="009247B6" w:rsidP="003A1C0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peluangnya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47B6">
        <w:rPr>
          <w:rFonts w:ascii="Times New Roman" w:hAnsi="Times New Roman" w:cs="Times New Roman"/>
          <w:sz w:val="24"/>
          <w:szCs w:val="24"/>
        </w:rPr>
        <w:t>strategisnya</w:t>
      </w:r>
      <w:proofErr w:type="spellEnd"/>
      <w:r w:rsidRPr="009247B6">
        <w:rPr>
          <w:rFonts w:ascii="Times New Roman" w:hAnsi="Times New Roman" w:cs="Times New Roman"/>
          <w:sz w:val="24"/>
          <w:szCs w:val="24"/>
        </w:rPr>
        <w:t>.</w:t>
      </w:r>
    </w:p>
    <w:p w14:paraId="43B5CDDF" w14:textId="77777777" w:rsidR="00505DAA" w:rsidRPr="00505DAA" w:rsidRDefault="00505DAA" w:rsidP="00505DA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17745A" w14:textId="3E2378BD" w:rsidR="000F639B" w:rsidRDefault="009E4D2D" w:rsidP="004016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6BC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6D6BC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6BCE">
        <w:rPr>
          <w:rFonts w:ascii="Times New Roman" w:hAnsi="Times New Roman" w:cs="Times New Roman"/>
          <w:b/>
          <w:bCs/>
          <w:sz w:val="24"/>
          <w:szCs w:val="24"/>
        </w:rPr>
        <w:t>Pengendalian</w:t>
      </w:r>
      <w:proofErr w:type="spellEnd"/>
      <w:r w:rsidRPr="006D6BCE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="007A7DA6" w:rsidRPr="006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Evaluation and control</w:t>
      </w:r>
      <w:r w:rsidRPr="006D6BC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2BC0EC" w14:textId="1D5C5D38" w:rsidR="000B5D8F" w:rsidRDefault="00505DAA" w:rsidP="00525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0B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r w:rsidR="00F41BA7">
        <w:rPr>
          <w:rFonts w:ascii="Times New Roman" w:hAnsi="Times New Roman" w:cs="Times New Roman"/>
          <w:sz w:val="24"/>
          <w:szCs w:val="24"/>
        </w:rPr>
        <w:t>dan</w:t>
      </w:r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. Pada proses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disemua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41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525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0B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area yang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. Dalam proses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proofErr w:type="gramStart"/>
      <w:r w:rsidR="000B5D8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04EDD60" w14:textId="2D111F72" w:rsidR="000B5D8F" w:rsidRDefault="00E8506F" w:rsidP="000B5D8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0B5D8F">
        <w:rPr>
          <w:rFonts w:ascii="Times New Roman" w:hAnsi="Times New Roman" w:cs="Times New Roman"/>
          <w:sz w:val="24"/>
          <w:szCs w:val="24"/>
        </w:rPr>
        <w:t xml:space="preserve">ata yang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F1F85" w14:textId="659BFEFE" w:rsidR="000B5D8F" w:rsidRDefault="00E8506F" w:rsidP="000B5D8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B5D8F">
        <w:rPr>
          <w:rFonts w:ascii="Times New Roman" w:hAnsi="Times New Roman" w:cs="Times New Roman"/>
          <w:sz w:val="24"/>
          <w:szCs w:val="24"/>
        </w:rPr>
        <w:t>omitmen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43F960B0" w14:textId="4E50703F" w:rsidR="000B5D8F" w:rsidRDefault="00E8506F" w:rsidP="000B5D8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Adanya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feedback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karyawan</w:t>
      </w:r>
      <w:proofErr w:type="spellEnd"/>
    </w:p>
    <w:p w14:paraId="7428ED5A" w14:textId="5989B50C" w:rsidR="000B5D8F" w:rsidRDefault="00E8506F" w:rsidP="000B5D8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B5D8F">
        <w:rPr>
          <w:rFonts w:ascii="Times New Roman" w:hAnsi="Times New Roman" w:cs="Times New Roman"/>
          <w:sz w:val="24"/>
          <w:szCs w:val="24"/>
        </w:rPr>
        <w:t>erangka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B5D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5D8F"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14:paraId="1C35D675" w14:textId="4A0402BF" w:rsidR="000B5D8F" w:rsidRDefault="000B5D8F" w:rsidP="000B5D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4E98525" w14:textId="507EC71C" w:rsidR="000B5D8F" w:rsidRDefault="000B5D8F" w:rsidP="00C9759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182B2AA9" w14:textId="68C66E7A" w:rsidR="000B5D8F" w:rsidRDefault="000B5D8F" w:rsidP="00C9759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CC21FE8" w14:textId="24C59A61" w:rsidR="000B5D8F" w:rsidRDefault="000B5D8F" w:rsidP="00C9759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6C14B0" w14:textId="3C3931B2" w:rsidR="000B5D8F" w:rsidRPr="000B5D8F" w:rsidRDefault="000B5D8F" w:rsidP="00C9759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C41885" w14:textId="2905422C" w:rsidR="005250B6" w:rsidRDefault="00013946" w:rsidP="00525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04B285E" w14:textId="66DD3E67" w:rsidR="00013946" w:rsidRDefault="00013946" w:rsidP="00013946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pasarnya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5%.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pasarnya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target,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distribusinya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>.</w:t>
      </w:r>
    </w:p>
    <w:p w14:paraId="52369D75" w14:textId="77777777" w:rsidR="00013946" w:rsidRPr="00013946" w:rsidRDefault="00013946" w:rsidP="00013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B4E3" w14:textId="190643B6" w:rsidR="00013946" w:rsidRPr="00013946" w:rsidRDefault="00013946" w:rsidP="00013946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nirlaba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target,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013946">
        <w:rPr>
          <w:rFonts w:ascii="Times New Roman" w:hAnsi="Times New Roman" w:cs="Times New Roman"/>
          <w:sz w:val="24"/>
          <w:szCs w:val="24"/>
        </w:rPr>
        <w:t>penggalangan</w:t>
      </w:r>
      <w:proofErr w:type="spellEnd"/>
      <w:r w:rsidRPr="00013946">
        <w:rPr>
          <w:rFonts w:ascii="Times New Roman" w:hAnsi="Times New Roman" w:cs="Times New Roman"/>
          <w:sz w:val="24"/>
          <w:szCs w:val="24"/>
        </w:rPr>
        <w:t xml:space="preserve"> dana.</w:t>
      </w:r>
    </w:p>
    <w:p w14:paraId="34548C29" w14:textId="77777777" w:rsidR="006A61AA" w:rsidRPr="006D6BCE" w:rsidRDefault="006A61AA" w:rsidP="005250B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6D10C" w14:textId="77777777" w:rsidR="000F639B" w:rsidRPr="006D6BCE" w:rsidRDefault="000F639B" w:rsidP="004016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5C9DE" w14:textId="77CF2F3B" w:rsidR="00BC575B" w:rsidRDefault="00BC575B" w:rsidP="004016E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AF61F5" w14:textId="77777777" w:rsidR="00BC575B" w:rsidRDefault="00BC575B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D0817E7" w14:textId="77777777" w:rsidR="00BC575B" w:rsidRDefault="00BC575B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003555" w14:textId="77777777" w:rsidR="00BC575B" w:rsidRDefault="00BC575B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527972C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FCA57E8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F01FF63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4CF507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60C86A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FEA23A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DA9B64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65E20FC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FD3D7F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94E44A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565D06" w14:textId="7777777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384015F" w14:textId="0ADB1E17" w:rsidR="00C9759F" w:rsidRDefault="00C9759F" w:rsidP="004016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2B3576FC" w14:textId="77777777" w:rsidR="003A1C0F" w:rsidRDefault="003A1C0F" w:rsidP="003A1C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6249" w14:textId="77777777" w:rsidR="003A1C0F" w:rsidRDefault="003A1C0F" w:rsidP="003A1C0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C0F">
        <w:rPr>
          <w:rFonts w:ascii="Times New Roman" w:hAnsi="Times New Roman" w:cs="Times New Roman"/>
          <w:sz w:val="24"/>
          <w:szCs w:val="24"/>
        </w:rPr>
        <w:t>Ahdiyana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, M. (2009).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Ekonomi UNY, 1-14.</w:t>
      </w:r>
    </w:p>
    <w:p w14:paraId="6B2161F5" w14:textId="77777777" w:rsidR="003A1C0F" w:rsidRPr="003A1C0F" w:rsidRDefault="003A1C0F" w:rsidP="003A1C0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A1C0F">
        <w:rPr>
          <w:rFonts w:ascii="Times New Roman" w:hAnsi="Times New Roman" w:cs="Times New Roman"/>
          <w:sz w:val="24"/>
          <w:szCs w:val="24"/>
        </w:rPr>
        <w:t xml:space="preserve">Hitt, M. A., Ireland, R. D., &amp;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Hoskisson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>, R. E. (2015). Strategic management: Competitiveness and globalization: Concepts and cases (11th ed.). Stamford, CT: Cengage Learning.</w:t>
      </w:r>
    </w:p>
    <w:p w14:paraId="7AB7F33B" w14:textId="77777777" w:rsidR="003A1C0F" w:rsidRDefault="003A1C0F" w:rsidP="003A1C0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A1C0F">
        <w:rPr>
          <w:rFonts w:ascii="Times New Roman" w:hAnsi="Times New Roman" w:cs="Times New Roman"/>
          <w:sz w:val="24"/>
          <w:szCs w:val="24"/>
        </w:rPr>
        <w:t xml:space="preserve">Oja, H. (2016).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Strategi Dalam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Sektor Publik.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0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A1C0F">
        <w:rPr>
          <w:rFonts w:ascii="Times New Roman" w:hAnsi="Times New Roman" w:cs="Times New Roman"/>
          <w:sz w:val="24"/>
          <w:szCs w:val="24"/>
        </w:rPr>
        <w:t xml:space="preserve"> Dan Sosial, 5(1), 1-11.</w:t>
      </w:r>
    </w:p>
    <w:p w14:paraId="7DFB08C1" w14:textId="77777777" w:rsidR="003A1C0F" w:rsidRPr="003A1C0F" w:rsidRDefault="003A1C0F" w:rsidP="003A1C0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A1C0F">
        <w:rPr>
          <w:rFonts w:ascii="Times New Roman" w:hAnsi="Times New Roman" w:cs="Times New Roman"/>
          <w:sz w:val="24"/>
          <w:szCs w:val="24"/>
        </w:rPr>
        <w:t>Thompson, A. A., Jr., Strickland, A. J., III, &amp; Gamble, J. E. (2012). Crafting and executing strategy: Concepts and cases (17th ed.). New York, NY: McGraw-Hill/Irwin.</w:t>
      </w:r>
    </w:p>
    <w:p w14:paraId="228BCABA" w14:textId="77777777" w:rsidR="003A1C0F" w:rsidRPr="003A1C0F" w:rsidRDefault="003A1C0F" w:rsidP="003A1C0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479643"/>
      <w:r w:rsidRPr="003A1C0F">
        <w:rPr>
          <w:rFonts w:ascii="Times New Roman" w:hAnsi="Times New Roman" w:cs="Times New Roman"/>
          <w:sz w:val="24"/>
          <w:szCs w:val="24"/>
        </w:rPr>
        <w:t xml:space="preserve">Wheelen, T. L., &amp; Hunger, J. D. (2004). </w:t>
      </w:r>
      <w:bookmarkEnd w:id="0"/>
      <w:r w:rsidRPr="003A1C0F">
        <w:rPr>
          <w:rFonts w:ascii="Times New Roman" w:hAnsi="Times New Roman" w:cs="Times New Roman"/>
          <w:sz w:val="24"/>
          <w:szCs w:val="24"/>
        </w:rPr>
        <w:t>Strategic management and business policy: Toward global competitiveness. Upper Saddle River, NJ: Pearson Education.</w:t>
      </w:r>
    </w:p>
    <w:sectPr w:rsidR="003A1C0F" w:rsidRPr="003A1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52"/>
    <w:multiLevelType w:val="hybridMultilevel"/>
    <w:tmpl w:val="C854F3E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6745B"/>
    <w:multiLevelType w:val="hybridMultilevel"/>
    <w:tmpl w:val="B18CEDB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DF2"/>
    <w:multiLevelType w:val="hybridMultilevel"/>
    <w:tmpl w:val="F2A40CD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E0CF2"/>
    <w:multiLevelType w:val="hybridMultilevel"/>
    <w:tmpl w:val="C35E7E22"/>
    <w:lvl w:ilvl="0" w:tplc="36CA5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3413"/>
    <w:multiLevelType w:val="hybridMultilevel"/>
    <w:tmpl w:val="FDB2488C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C1932"/>
    <w:multiLevelType w:val="hybridMultilevel"/>
    <w:tmpl w:val="933E353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01FB0"/>
    <w:multiLevelType w:val="hybridMultilevel"/>
    <w:tmpl w:val="C98EEDE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D17"/>
    <w:multiLevelType w:val="hybridMultilevel"/>
    <w:tmpl w:val="396422D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2A9C"/>
    <w:multiLevelType w:val="hybridMultilevel"/>
    <w:tmpl w:val="D6FC3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74AF"/>
    <w:multiLevelType w:val="hybridMultilevel"/>
    <w:tmpl w:val="4EF0D67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81CD1"/>
    <w:multiLevelType w:val="hybridMultilevel"/>
    <w:tmpl w:val="CCBE19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C384B"/>
    <w:multiLevelType w:val="hybridMultilevel"/>
    <w:tmpl w:val="C89236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1E91"/>
    <w:multiLevelType w:val="hybridMultilevel"/>
    <w:tmpl w:val="9BE658D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10BE1"/>
    <w:multiLevelType w:val="hybridMultilevel"/>
    <w:tmpl w:val="AE8220D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CE37DD"/>
    <w:multiLevelType w:val="hybridMultilevel"/>
    <w:tmpl w:val="C1184EE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87D9B"/>
    <w:multiLevelType w:val="hybridMultilevel"/>
    <w:tmpl w:val="0512BB8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2944F1"/>
    <w:multiLevelType w:val="hybridMultilevel"/>
    <w:tmpl w:val="C890C7F4"/>
    <w:lvl w:ilvl="0" w:tplc="C5863A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711CC3"/>
    <w:multiLevelType w:val="hybridMultilevel"/>
    <w:tmpl w:val="11D446B2"/>
    <w:lvl w:ilvl="0" w:tplc="C5863A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3882C60"/>
    <w:multiLevelType w:val="hybridMultilevel"/>
    <w:tmpl w:val="212AB72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487CFE"/>
    <w:multiLevelType w:val="hybridMultilevel"/>
    <w:tmpl w:val="FC5CFCE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E10155"/>
    <w:multiLevelType w:val="hybridMultilevel"/>
    <w:tmpl w:val="69D8FF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81674"/>
    <w:multiLevelType w:val="hybridMultilevel"/>
    <w:tmpl w:val="08F293E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917A3"/>
    <w:multiLevelType w:val="hybridMultilevel"/>
    <w:tmpl w:val="00D8D4BC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251704">
    <w:abstractNumId w:val="5"/>
  </w:num>
  <w:num w:numId="2" w16cid:durableId="2033142399">
    <w:abstractNumId w:val="8"/>
  </w:num>
  <w:num w:numId="3" w16cid:durableId="762578405">
    <w:abstractNumId w:val="10"/>
  </w:num>
  <w:num w:numId="4" w16cid:durableId="1480226771">
    <w:abstractNumId w:val="6"/>
  </w:num>
  <w:num w:numId="5" w16cid:durableId="2050838458">
    <w:abstractNumId w:val="18"/>
  </w:num>
  <w:num w:numId="6" w16cid:durableId="81924521">
    <w:abstractNumId w:val="9"/>
  </w:num>
  <w:num w:numId="7" w16cid:durableId="219023312">
    <w:abstractNumId w:val="20"/>
  </w:num>
  <w:num w:numId="8" w16cid:durableId="260260193">
    <w:abstractNumId w:val="16"/>
  </w:num>
  <w:num w:numId="9" w16cid:durableId="1610504303">
    <w:abstractNumId w:val="17"/>
  </w:num>
  <w:num w:numId="10" w16cid:durableId="205532998">
    <w:abstractNumId w:val="15"/>
  </w:num>
  <w:num w:numId="11" w16cid:durableId="687803105">
    <w:abstractNumId w:val="22"/>
  </w:num>
  <w:num w:numId="12" w16cid:durableId="945889731">
    <w:abstractNumId w:val="19"/>
  </w:num>
  <w:num w:numId="13" w16cid:durableId="725686389">
    <w:abstractNumId w:val="0"/>
  </w:num>
  <w:num w:numId="14" w16cid:durableId="1274246256">
    <w:abstractNumId w:val="13"/>
  </w:num>
  <w:num w:numId="15" w16cid:durableId="806748779">
    <w:abstractNumId w:val="21"/>
  </w:num>
  <w:num w:numId="16" w16cid:durableId="451023951">
    <w:abstractNumId w:val="12"/>
  </w:num>
  <w:num w:numId="17" w16cid:durableId="1353262947">
    <w:abstractNumId w:val="14"/>
  </w:num>
  <w:num w:numId="18" w16cid:durableId="591740008">
    <w:abstractNumId w:val="3"/>
  </w:num>
  <w:num w:numId="19" w16cid:durableId="111674312">
    <w:abstractNumId w:val="11"/>
  </w:num>
  <w:num w:numId="20" w16cid:durableId="126555836">
    <w:abstractNumId w:val="1"/>
  </w:num>
  <w:num w:numId="21" w16cid:durableId="212080474">
    <w:abstractNumId w:val="4"/>
  </w:num>
  <w:num w:numId="22" w16cid:durableId="1496652491">
    <w:abstractNumId w:val="7"/>
  </w:num>
  <w:num w:numId="23" w16cid:durableId="58696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6D"/>
    <w:rsid w:val="00013946"/>
    <w:rsid w:val="000B5D8F"/>
    <w:rsid w:val="000F639B"/>
    <w:rsid w:val="001D12DB"/>
    <w:rsid w:val="00246D21"/>
    <w:rsid w:val="002A460D"/>
    <w:rsid w:val="003A1C0F"/>
    <w:rsid w:val="004016EC"/>
    <w:rsid w:val="00505DAA"/>
    <w:rsid w:val="005250B6"/>
    <w:rsid w:val="00541692"/>
    <w:rsid w:val="005D7BE6"/>
    <w:rsid w:val="006045B4"/>
    <w:rsid w:val="0063296D"/>
    <w:rsid w:val="006830DB"/>
    <w:rsid w:val="00691A3E"/>
    <w:rsid w:val="006A61AA"/>
    <w:rsid w:val="006D6BCE"/>
    <w:rsid w:val="007A7DA6"/>
    <w:rsid w:val="007C3E39"/>
    <w:rsid w:val="00874780"/>
    <w:rsid w:val="009247B6"/>
    <w:rsid w:val="009E4D2D"/>
    <w:rsid w:val="00BC575B"/>
    <w:rsid w:val="00C9759F"/>
    <w:rsid w:val="00CA664D"/>
    <w:rsid w:val="00E06E30"/>
    <w:rsid w:val="00E25655"/>
    <w:rsid w:val="00E8506F"/>
    <w:rsid w:val="00F4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3394"/>
  <w15:chartTrackingRefBased/>
  <w15:docId w15:val="{55480B41-F2A9-4DD1-8ECE-B2BD8121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</dc:creator>
  <cp:keywords/>
  <dc:description/>
  <cp:lastModifiedBy>HP 14</cp:lastModifiedBy>
  <cp:revision>5</cp:revision>
  <dcterms:created xsi:type="dcterms:W3CDTF">2023-10-17T16:55:00Z</dcterms:created>
  <dcterms:modified xsi:type="dcterms:W3CDTF">2023-10-17T17:08:00Z</dcterms:modified>
</cp:coreProperties>
</file>