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1E1E8B" w14:textId="18DFDB24" w:rsidR="009010CE" w:rsidRPr="009010CE" w:rsidRDefault="005B5252" w:rsidP="009010CE">
      <w:pPr>
        <w:spacing w:after="177" w:line="360" w:lineRule="auto"/>
        <w:ind w:left="268"/>
        <w:jc w:val="center"/>
        <w:rPr>
          <w:rFonts w:eastAsia="Times New Roman" w:cs="Times New Roman"/>
          <w:color w:val="000000"/>
          <w:kern w:val="0"/>
          <w:szCs w:val="24"/>
          <w:lang w:eastAsia="id-ID" w:bidi="ar-SA"/>
          <w14:ligatures w14:val="none"/>
        </w:rPr>
      </w:pPr>
      <w:r>
        <w:rPr>
          <w:rFonts w:eastAsia="Times New Roman" w:cs="Times New Roman"/>
          <w:b/>
          <w:color w:val="000000"/>
          <w:kern w:val="0"/>
          <w:sz w:val="28"/>
          <w:lang w:eastAsia="id-ID" w:bidi="ar-SA"/>
          <w14:ligatures w14:val="none"/>
        </w:rPr>
        <w:t xml:space="preserve">TINGKAT KUALITAS </w:t>
      </w:r>
      <w:r w:rsidR="00C32E4C" w:rsidRPr="00C32E4C">
        <w:rPr>
          <w:rFonts w:eastAsia="Times New Roman" w:cs="Times New Roman"/>
          <w:b/>
          <w:color w:val="000000"/>
          <w:kern w:val="0"/>
          <w:sz w:val="28"/>
          <w:lang w:eastAsia="id-ID" w:bidi="ar-SA"/>
          <w14:ligatures w14:val="none"/>
        </w:rPr>
        <w:t xml:space="preserve">PELAYANAN SISTEM TIKET ONLINE PERUSAHAAN UMUM (DAMRI) </w:t>
      </w:r>
      <w:r w:rsidR="009010CE" w:rsidRPr="009010CE">
        <w:rPr>
          <w:rFonts w:eastAsia="Times New Roman" w:cs="Times New Roman"/>
          <w:color w:val="000000"/>
          <w:kern w:val="0"/>
          <w:szCs w:val="24"/>
          <w:lang w:eastAsia="id-ID" w:bidi="ar-SA"/>
          <w14:ligatures w14:val="none"/>
        </w:rPr>
        <w:t xml:space="preserve"> </w:t>
      </w:r>
    </w:p>
    <w:p w14:paraId="4D86C2DD" w14:textId="71CEC3E3" w:rsidR="009010CE" w:rsidRPr="009010CE" w:rsidRDefault="009010CE" w:rsidP="009010CE">
      <w:pPr>
        <w:spacing w:after="177" w:line="360" w:lineRule="auto"/>
        <w:ind w:left="221" w:right="5" w:hanging="10"/>
        <w:jc w:val="center"/>
        <w:rPr>
          <w:rFonts w:eastAsia="Times New Roman" w:cs="Times New Roman"/>
          <w:color w:val="000000"/>
          <w:kern w:val="0"/>
          <w:szCs w:val="24"/>
          <w:lang w:eastAsia="id-ID" w:bidi="ar-SA"/>
          <w14:ligatures w14:val="none"/>
        </w:rPr>
      </w:pPr>
      <w:r w:rsidRPr="009010CE">
        <w:rPr>
          <w:rFonts w:eastAsia="Times New Roman" w:cs="Times New Roman"/>
          <w:color w:val="000000"/>
          <w:kern w:val="0"/>
          <w:szCs w:val="24"/>
          <w:lang w:eastAsia="id-ID" w:bidi="ar-SA"/>
          <w14:ligatures w14:val="none"/>
        </w:rPr>
        <w:t xml:space="preserve">Mata Kuliah: Metode Penelitian </w:t>
      </w:r>
      <w:r>
        <w:rPr>
          <w:rFonts w:eastAsia="Times New Roman" w:cs="Times New Roman"/>
          <w:color w:val="000000"/>
          <w:kern w:val="0"/>
          <w:szCs w:val="24"/>
          <w:lang w:eastAsia="id-ID" w:bidi="ar-SA"/>
          <w14:ligatures w14:val="none"/>
        </w:rPr>
        <w:t>Administrasi Publik</w:t>
      </w:r>
    </w:p>
    <w:p w14:paraId="45EE889A" w14:textId="4683074A" w:rsidR="009010CE" w:rsidRPr="009010CE" w:rsidRDefault="009010CE" w:rsidP="009010CE">
      <w:pPr>
        <w:spacing w:after="177" w:line="360" w:lineRule="auto"/>
        <w:ind w:left="221" w:hanging="10"/>
        <w:jc w:val="center"/>
        <w:rPr>
          <w:rFonts w:eastAsia="Times New Roman" w:cs="Times New Roman"/>
          <w:color w:val="000000"/>
          <w:kern w:val="0"/>
          <w:szCs w:val="24"/>
          <w:lang w:eastAsia="id-ID" w:bidi="ar-SA"/>
          <w14:ligatures w14:val="none"/>
        </w:rPr>
      </w:pPr>
      <w:r w:rsidRPr="009010CE">
        <w:rPr>
          <w:rFonts w:eastAsia="Times New Roman" w:cs="Times New Roman"/>
          <w:color w:val="000000"/>
          <w:kern w:val="0"/>
          <w:szCs w:val="24"/>
          <w:lang w:eastAsia="id-ID" w:bidi="ar-SA"/>
          <w14:ligatures w14:val="none"/>
        </w:rPr>
        <w:t>Dosen Pengampu: Intan Fitri Meutia, S.A.N., M.A., Ph.D</w:t>
      </w:r>
      <w:r>
        <w:rPr>
          <w:rFonts w:eastAsia="Times New Roman" w:cs="Times New Roman"/>
          <w:color w:val="000000"/>
          <w:kern w:val="0"/>
          <w:szCs w:val="24"/>
          <w:lang w:eastAsia="id-ID" w:bidi="ar-SA"/>
          <w14:ligatures w14:val="none"/>
        </w:rPr>
        <w:t>.</w:t>
      </w:r>
    </w:p>
    <w:p w14:paraId="6AFB607F" w14:textId="77777777" w:rsidR="009010CE" w:rsidRPr="009010CE" w:rsidRDefault="009010CE" w:rsidP="009010CE">
      <w:pPr>
        <w:spacing w:after="177" w:line="360" w:lineRule="auto"/>
        <w:ind w:left="221" w:hanging="10"/>
        <w:jc w:val="center"/>
        <w:rPr>
          <w:rFonts w:eastAsia="Times New Roman" w:cs="Times New Roman"/>
          <w:color w:val="000000"/>
          <w:kern w:val="0"/>
          <w:szCs w:val="24"/>
          <w:lang w:eastAsia="id-ID" w:bidi="ar-SA"/>
          <w14:ligatures w14:val="none"/>
        </w:rPr>
      </w:pPr>
    </w:p>
    <w:p w14:paraId="48B1DF33" w14:textId="77777777" w:rsidR="009010CE" w:rsidRPr="009010CE" w:rsidRDefault="009010CE" w:rsidP="009010CE">
      <w:pPr>
        <w:spacing w:after="107" w:line="360" w:lineRule="auto"/>
        <w:ind w:left="289"/>
        <w:jc w:val="center"/>
        <w:rPr>
          <w:rFonts w:eastAsia="Times New Roman" w:cs="Times New Roman"/>
          <w:color w:val="000000"/>
          <w:kern w:val="0"/>
          <w:szCs w:val="24"/>
          <w:lang w:eastAsia="id-ID" w:bidi="ar-SA"/>
          <w14:ligatures w14:val="none"/>
        </w:rPr>
      </w:pPr>
      <w:r w:rsidRPr="009010CE">
        <w:rPr>
          <w:rFonts w:eastAsia="Bookman Old Style" w:cs="Times New Roman"/>
          <w:b/>
          <w:color w:val="000000"/>
          <w:kern w:val="0"/>
          <w:szCs w:val="24"/>
          <w:lang w:eastAsia="id-ID" w:bidi="ar-SA"/>
          <w14:ligatures w14:val="none"/>
        </w:rPr>
        <w:t xml:space="preserve"> </w:t>
      </w:r>
    </w:p>
    <w:p w14:paraId="6ACC7321" w14:textId="77777777" w:rsidR="009010CE" w:rsidRPr="009010CE" w:rsidRDefault="009010CE" w:rsidP="009010CE">
      <w:pPr>
        <w:spacing w:after="141" w:line="360" w:lineRule="auto"/>
        <w:ind w:left="284"/>
        <w:jc w:val="center"/>
        <w:rPr>
          <w:rFonts w:eastAsia="Times New Roman" w:cs="Times New Roman"/>
          <w:color w:val="000000"/>
          <w:kern w:val="0"/>
          <w:szCs w:val="24"/>
          <w:lang w:eastAsia="id-ID" w:bidi="ar-SA"/>
          <w14:ligatures w14:val="none"/>
        </w:rPr>
      </w:pPr>
      <w:r w:rsidRPr="009010CE">
        <w:rPr>
          <w:rFonts w:eastAsia="Times New Roman" w:cs="Times New Roman"/>
          <w:noProof/>
          <w:color w:val="000000"/>
          <w:kern w:val="0"/>
          <w:szCs w:val="24"/>
          <w:lang w:eastAsia="id-ID" w:bidi="ar-SA"/>
          <w14:ligatures w14:val="none"/>
        </w:rPr>
        <w:drawing>
          <wp:inline distT="0" distB="0" distL="0" distR="0" wp14:anchorId="45EB3B43" wp14:editId="6C4D446A">
            <wp:extent cx="2098675" cy="2065909"/>
            <wp:effectExtent l="0" t="0" r="0" b="0"/>
            <wp:docPr id="67" name="Picture 67"/>
            <wp:cNvGraphicFramePr/>
            <a:graphic xmlns:a="http://schemas.openxmlformats.org/drawingml/2006/main">
              <a:graphicData uri="http://schemas.openxmlformats.org/drawingml/2006/picture">
                <pic:pic xmlns:pic="http://schemas.openxmlformats.org/drawingml/2006/picture">
                  <pic:nvPicPr>
                    <pic:cNvPr id="67" name="Picture 67"/>
                    <pic:cNvPicPr/>
                  </pic:nvPicPr>
                  <pic:blipFill>
                    <a:blip r:embed="rId6"/>
                    <a:stretch>
                      <a:fillRect/>
                    </a:stretch>
                  </pic:blipFill>
                  <pic:spPr>
                    <a:xfrm>
                      <a:off x="0" y="0"/>
                      <a:ext cx="2098675" cy="2065909"/>
                    </a:xfrm>
                    <a:prstGeom prst="rect">
                      <a:avLst/>
                    </a:prstGeom>
                  </pic:spPr>
                </pic:pic>
              </a:graphicData>
            </a:graphic>
          </wp:inline>
        </w:drawing>
      </w:r>
      <w:r w:rsidRPr="009010CE">
        <w:rPr>
          <w:rFonts w:eastAsia="Bookman Old Style" w:cs="Times New Roman"/>
          <w:b/>
          <w:color w:val="000000"/>
          <w:kern w:val="0"/>
          <w:szCs w:val="24"/>
          <w:lang w:eastAsia="id-ID" w:bidi="ar-SA"/>
          <w14:ligatures w14:val="none"/>
        </w:rPr>
        <w:t xml:space="preserve"> </w:t>
      </w:r>
    </w:p>
    <w:p w14:paraId="40699D64" w14:textId="56B5F8DE" w:rsidR="009010CE" w:rsidRPr="009010CE" w:rsidRDefault="009010CE" w:rsidP="00FB7ADA">
      <w:pPr>
        <w:spacing w:after="177" w:line="360" w:lineRule="auto"/>
        <w:rPr>
          <w:rFonts w:eastAsia="Times New Roman" w:cs="Times New Roman"/>
          <w:color w:val="000000"/>
          <w:kern w:val="0"/>
          <w:szCs w:val="24"/>
          <w:lang w:eastAsia="id-ID" w:bidi="ar-SA"/>
          <w14:ligatures w14:val="none"/>
        </w:rPr>
      </w:pPr>
    </w:p>
    <w:p w14:paraId="2EC7EE74" w14:textId="77777777" w:rsidR="009010CE" w:rsidRPr="009010CE" w:rsidRDefault="009010CE" w:rsidP="009010CE">
      <w:pPr>
        <w:spacing w:after="175" w:line="360" w:lineRule="auto"/>
        <w:rPr>
          <w:rFonts w:eastAsia="Times New Roman" w:cs="Times New Roman"/>
          <w:color w:val="000000"/>
          <w:kern w:val="0"/>
          <w:szCs w:val="24"/>
          <w:lang w:eastAsia="id-ID" w:bidi="ar-SA"/>
          <w14:ligatures w14:val="none"/>
        </w:rPr>
      </w:pPr>
      <w:r w:rsidRPr="009010CE">
        <w:rPr>
          <w:rFonts w:eastAsia="Times New Roman" w:cs="Times New Roman"/>
          <w:color w:val="000000"/>
          <w:kern w:val="0"/>
          <w:szCs w:val="24"/>
          <w:lang w:eastAsia="id-ID" w:bidi="ar-SA"/>
          <w14:ligatures w14:val="none"/>
        </w:rPr>
        <w:t xml:space="preserve"> </w:t>
      </w:r>
    </w:p>
    <w:p w14:paraId="4713ABE9" w14:textId="77777777" w:rsidR="009010CE" w:rsidRPr="009010CE" w:rsidRDefault="009010CE" w:rsidP="009010CE">
      <w:pPr>
        <w:spacing w:after="177" w:line="360" w:lineRule="auto"/>
        <w:ind w:left="221" w:right="1" w:hanging="10"/>
        <w:jc w:val="center"/>
        <w:rPr>
          <w:rFonts w:eastAsia="Times New Roman" w:cs="Times New Roman"/>
          <w:color w:val="000000"/>
          <w:kern w:val="0"/>
          <w:szCs w:val="24"/>
          <w:lang w:eastAsia="id-ID" w:bidi="ar-SA"/>
          <w14:ligatures w14:val="none"/>
        </w:rPr>
      </w:pPr>
      <w:r w:rsidRPr="009010CE">
        <w:rPr>
          <w:rFonts w:eastAsia="Times New Roman" w:cs="Times New Roman"/>
          <w:color w:val="000000"/>
          <w:kern w:val="0"/>
          <w:szCs w:val="24"/>
          <w:lang w:eastAsia="id-ID" w:bidi="ar-SA"/>
          <w14:ligatures w14:val="none"/>
        </w:rPr>
        <w:t xml:space="preserve">Disusun oleh: </w:t>
      </w:r>
    </w:p>
    <w:p w14:paraId="406B93B1" w14:textId="77777777" w:rsidR="009010CE" w:rsidRDefault="009010CE" w:rsidP="009010CE">
      <w:pPr>
        <w:spacing w:after="175" w:line="360" w:lineRule="auto"/>
        <w:ind w:left="268"/>
        <w:jc w:val="center"/>
        <w:rPr>
          <w:rFonts w:eastAsia="Times New Roman" w:cs="Times New Roman"/>
          <w:color w:val="000000"/>
          <w:kern w:val="0"/>
          <w:szCs w:val="24"/>
          <w:lang w:eastAsia="id-ID" w:bidi="ar-SA"/>
          <w14:ligatures w14:val="none"/>
        </w:rPr>
      </w:pPr>
      <w:r>
        <w:rPr>
          <w:rFonts w:eastAsia="Times New Roman" w:cs="Times New Roman"/>
          <w:color w:val="000000"/>
          <w:kern w:val="0"/>
          <w:szCs w:val="24"/>
          <w:lang w:eastAsia="id-ID" w:bidi="ar-SA"/>
          <w14:ligatures w14:val="none"/>
        </w:rPr>
        <w:t>Mega Rosita Manalu</w:t>
      </w:r>
    </w:p>
    <w:p w14:paraId="3478A2C7" w14:textId="53B3252A" w:rsidR="009010CE" w:rsidRPr="009010CE" w:rsidRDefault="009010CE" w:rsidP="009010CE">
      <w:pPr>
        <w:spacing w:after="175" w:line="360" w:lineRule="auto"/>
        <w:ind w:left="268"/>
        <w:jc w:val="center"/>
        <w:rPr>
          <w:rFonts w:eastAsia="Times New Roman" w:cs="Times New Roman"/>
          <w:color w:val="000000"/>
          <w:kern w:val="0"/>
          <w:szCs w:val="24"/>
          <w:lang w:eastAsia="id-ID" w:bidi="ar-SA"/>
          <w14:ligatures w14:val="none"/>
        </w:rPr>
      </w:pPr>
      <w:r>
        <w:rPr>
          <w:rFonts w:eastAsia="Times New Roman" w:cs="Times New Roman"/>
          <w:color w:val="000000"/>
          <w:kern w:val="0"/>
          <w:szCs w:val="24"/>
          <w:lang w:eastAsia="id-ID" w:bidi="ar-SA"/>
          <w14:ligatures w14:val="none"/>
        </w:rPr>
        <w:t>2216041102</w:t>
      </w:r>
      <w:r w:rsidRPr="009010CE">
        <w:rPr>
          <w:rFonts w:eastAsia="Times New Roman" w:cs="Times New Roman"/>
          <w:color w:val="000000"/>
          <w:kern w:val="0"/>
          <w:szCs w:val="24"/>
          <w:lang w:eastAsia="id-ID" w:bidi="ar-SA"/>
          <w14:ligatures w14:val="none"/>
        </w:rPr>
        <w:t xml:space="preserve"> </w:t>
      </w:r>
    </w:p>
    <w:p w14:paraId="130968EA" w14:textId="77777777" w:rsidR="009010CE" w:rsidRPr="009010CE" w:rsidRDefault="009010CE" w:rsidP="009010CE">
      <w:pPr>
        <w:spacing w:after="177" w:line="360" w:lineRule="auto"/>
        <w:ind w:left="268"/>
        <w:jc w:val="center"/>
        <w:rPr>
          <w:rFonts w:eastAsia="Times New Roman" w:cs="Times New Roman"/>
          <w:color w:val="000000"/>
          <w:kern w:val="0"/>
          <w:szCs w:val="24"/>
          <w:lang w:eastAsia="id-ID" w:bidi="ar-SA"/>
          <w14:ligatures w14:val="none"/>
        </w:rPr>
      </w:pPr>
      <w:r w:rsidRPr="009010CE">
        <w:rPr>
          <w:rFonts w:eastAsia="Times New Roman" w:cs="Times New Roman"/>
          <w:color w:val="000000"/>
          <w:kern w:val="0"/>
          <w:szCs w:val="24"/>
          <w:lang w:eastAsia="id-ID" w:bidi="ar-SA"/>
          <w14:ligatures w14:val="none"/>
        </w:rPr>
        <w:t xml:space="preserve"> </w:t>
      </w:r>
    </w:p>
    <w:p w14:paraId="6B0A8A75" w14:textId="77777777" w:rsidR="009010CE" w:rsidRPr="00FB7ADA" w:rsidRDefault="009010CE" w:rsidP="009010CE">
      <w:pPr>
        <w:spacing w:after="175" w:line="360" w:lineRule="auto"/>
        <w:ind w:left="1321" w:right="1106" w:hanging="10"/>
        <w:jc w:val="center"/>
        <w:rPr>
          <w:rFonts w:eastAsia="Times New Roman" w:cs="Times New Roman"/>
          <w:color w:val="000000"/>
          <w:kern w:val="0"/>
          <w:szCs w:val="24"/>
          <w:lang w:eastAsia="id-ID" w:bidi="ar-SA"/>
          <w14:ligatures w14:val="none"/>
        </w:rPr>
      </w:pPr>
      <w:r w:rsidRPr="00FB7ADA">
        <w:rPr>
          <w:rFonts w:eastAsia="Times New Roman" w:cs="Times New Roman"/>
          <w:b/>
          <w:color w:val="000000"/>
          <w:kern w:val="0"/>
          <w:szCs w:val="24"/>
          <w:lang w:eastAsia="id-ID" w:bidi="ar-SA"/>
          <w14:ligatures w14:val="none"/>
        </w:rPr>
        <w:t xml:space="preserve">PROGRAM STUDI S1 ILMU ADMINISTRASI NEGARA </w:t>
      </w:r>
    </w:p>
    <w:p w14:paraId="0E6EA637" w14:textId="77777777" w:rsidR="009010CE" w:rsidRPr="00FB7ADA" w:rsidRDefault="009010CE" w:rsidP="009010CE">
      <w:pPr>
        <w:spacing w:after="2" w:line="360" w:lineRule="auto"/>
        <w:ind w:left="1321" w:right="1043" w:hanging="10"/>
        <w:jc w:val="center"/>
        <w:rPr>
          <w:rFonts w:eastAsia="Times New Roman" w:cs="Times New Roman"/>
          <w:b/>
          <w:color w:val="000000"/>
          <w:kern w:val="0"/>
          <w:szCs w:val="24"/>
          <w:lang w:eastAsia="id-ID" w:bidi="ar-SA"/>
          <w14:ligatures w14:val="none"/>
        </w:rPr>
      </w:pPr>
      <w:r w:rsidRPr="00FB7ADA">
        <w:rPr>
          <w:rFonts w:eastAsia="Times New Roman" w:cs="Times New Roman"/>
          <w:b/>
          <w:color w:val="000000"/>
          <w:kern w:val="0"/>
          <w:szCs w:val="24"/>
          <w:lang w:eastAsia="id-ID" w:bidi="ar-SA"/>
          <w14:ligatures w14:val="none"/>
        </w:rPr>
        <w:t xml:space="preserve">FAKULTAS ILMU SOSIAL ILMU POLITIK UNIVERSITAS LAMPUNG </w:t>
      </w:r>
    </w:p>
    <w:p w14:paraId="5F61D8E5" w14:textId="15870E1D" w:rsidR="009010CE" w:rsidRPr="00FB7ADA" w:rsidRDefault="009010CE" w:rsidP="009010CE">
      <w:pPr>
        <w:spacing w:after="2" w:line="360" w:lineRule="auto"/>
        <w:ind w:left="1321" w:right="1043" w:hanging="10"/>
        <w:jc w:val="center"/>
        <w:rPr>
          <w:rFonts w:eastAsia="Times New Roman" w:cs="Times New Roman"/>
          <w:b/>
          <w:color w:val="000000"/>
          <w:kern w:val="0"/>
          <w:szCs w:val="24"/>
          <w:lang w:eastAsia="id-ID" w:bidi="ar-SA"/>
          <w14:ligatures w14:val="none"/>
        </w:rPr>
      </w:pPr>
      <w:r w:rsidRPr="00FB7ADA">
        <w:rPr>
          <w:rFonts w:eastAsia="Times New Roman" w:cs="Times New Roman"/>
          <w:b/>
          <w:color w:val="000000"/>
          <w:kern w:val="0"/>
          <w:szCs w:val="24"/>
          <w:lang w:eastAsia="id-ID" w:bidi="ar-SA"/>
          <w14:ligatures w14:val="none"/>
        </w:rPr>
        <w:t>2023</w:t>
      </w:r>
    </w:p>
    <w:p w14:paraId="793520F5" w14:textId="77777777" w:rsidR="009010CE" w:rsidRDefault="009010CE" w:rsidP="009010CE">
      <w:pPr>
        <w:spacing w:line="360" w:lineRule="auto"/>
        <w:rPr>
          <w:rFonts w:eastAsia="Times New Roman" w:cs="Times New Roman"/>
          <w:b/>
          <w:color w:val="000000"/>
          <w:kern w:val="0"/>
          <w:szCs w:val="24"/>
          <w:lang w:eastAsia="id-ID" w:bidi="ar-SA"/>
          <w14:ligatures w14:val="none"/>
        </w:rPr>
      </w:pPr>
      <w:r>
        <w:rPr>
          <w:rFonts w:eastAsia="Times New Roman" w:cs="Times New Roman"/>
          <w:b/>
          <w:color w:val="000000"/>
          <w:kern w:val="0"/>
          <w:szCs w:val="24"/>
          <w:lang w:eastAsia="id-ID" w:bidi="ar-SA"/>
          <w14:ligatures w14:val="none"/>
        </w:rPr>
        <w:br w:type="page"/>
      </w:r>
    </w:p>
    <w:p w14:paraId="126F6FBB" w14:textId="028CE004" w:rsidR="009010CE" w:rsidRPr="009010CE" w:rsidRDefault="009010CE" w:rsidP="009010CE">
      <w:pPr>
        <w:spacing w:after="2" w:line="360" w:lineRule="auto"/>
        <w:ind w:left="1321" w:right="1043" w:hanging="10"/>
        <w:jc w:val="center"/>
        <w:rPr>
          <w:rFonts w:eastAsia="Times New Roman" w:cs="Times New Roman"/>
          <w:b/>
          <w:bCs/>
          <w:color w:val="000000"/>
          <w:kern w:val="0"/>
          <w:szCs w:val="24"/>
          <w:lang w:eastAsia="id-ID" w:bidi="ar-SA"/>
          <w14:ligatures w14:val="none"/>
        </w:rPr>
      </w:pPr>
      <w:r w:rsidRPr="009010CE">
        <w:rPr>
          <w:rFonts w:eastAsia="Times New Roman" w:cs="Times New Roman"/>
          <w:b/>
          <w:bCs/>
          <w:color w:val="000000"/>
          <w:kern w:val="0"/>
          <w:szCs w:val="24"/>
          <w:lang w:eastAsia="id-ID" w:bidi="ar-SA"/>
          <w14:ligatures w14:val="none"/>
        </w:rPr>
        <w:lastRenderedPageBreak/>
        <w:t>BAB I</w:t>
      </w:r>
      <w:r w:rsidR="00C32E4C">
        <w:rPr>
          <w:rFonts w:eastAsia="Times New Roman" w:cs="Times New Roman"/>
          <w:b/>
          <w:bCs/>
          <w:color w:val="000000"/>
          <w:kern w:val="0"/>
          <w:szCs w:val="24"/>
          <w:lang w:eastAsia="id-ID" w:bidi="ar-SA"/>
          <w14:ligatures w14:val="none"/>
        </w:rPr>
        <w:t>I</w:t>
      </w:r>
      <w:r w:rsidR="005B5252">
        <w:rPr>
          <w:rFonts w:eastAsia="Times New Roman" w:cs="Times New Roman"/>
          <w:b/>
          <w:bCs/>
          <w:color w:val="000000"/>
          <w:kern w:val="0"/>
          <w:szCs w:val="24"/>
          <w:lang w:eastAsia="id-ID" w:bidi="ar-SA"/>
          <w14:ligatures w14:val="none"/>
        </w:rPr>
        <w:t>I</w:t>
      </w:r>
    </w:p>
    <w:p w14:paraId="096EF350" w14:textId="719CEC81" w:rsidR="009010CE" w:rsidRPr="00AC0A17" w:rsidRDefault="00E95E2A" w:rsidP="009010CE">
      <w:pPr>
        <w:spacing w:after="2" w:line="360" w:lineRule="auto"/>
        <w:ind w:left="1321" w:right="1043" w:hanging="10"/>
        <w:jc w:val="center"/>
        <w:rPr>
          <w:rFonts w:eastAsia="Times New Roman" w:cs="Times New Roman"/>
          <w:b/>
          <w:bCs/>
          <w:color w:val="000000"/>
          <w:kern w:val="0"/>
          <w:szCs w:val="24"/>
          <w:lang w:eastAsia="id-ID" w:bidi="ar-SA"/>
          <w14:ligatures w14:val="none"/>
        </w:rPr>
      </w:pPr>
      <w:r w:rsidRPr="00AC0A17">
        <w:rPr>
          <w:rFonts w:eastAsia="Times New Roman" w:cs="Times New Roman"/>
          <w:b/>
          <w:bCs/>
          <w:color w:val="000000"/>
          <w:kern w:val="0"/>
          <w:szCs w:val="24"/>
          <w:lang w:eastAsia="id-ID" w:bidi="ar-SA"/>
          <w14:ligatures w14:val="none"/>
        </w:rPr>
        <w:t>METODOLOGI PENELITIAN</w:t>
      </w:r>
    </w:p>
    <w:p w14:paraId="51327440" w14:textId="612CE141" w:rsidR="00A1595E" w:rsidRPr="00AC0A17" w:rsidRDefault="00E95E2A" w:rsidP="00E95E2A">
      <w:pPr>
        <w:pStyle w:val="DaftarParagraf"/>
        <w:numPr>
          <w:ilvl w:val="0"/>
          <w:numId w:val="8"/>
        </w:numPr>
        <w:spacing w:line="360" w:lineRule="auto"/>
        <w:jc w:val="both"/>
        <w:rPr>
          <w:b/>
          <w:bCs/>
        </w:rPr>
      </w:pPr>
      <w:r w:rsidRPr="00AC0A17">
        <w:rPr>
          <w:b/>
          <w:bCs/>
        </w:rPr>
        <w:t>Paradigma Penelitian</w:t>
      </w:r>
    </w:p>
    <w:p w14:paraId="172DBA67" w14:textId="0F4841D5" w:rsidR="00AC0A17" w:rsidRDefault="00AC0A17" w:rsidP="00AC0A17">
      <w:pPr>
        <w:pStyle w:val="DaftarParagraf"/>
        <w:spacing w:line="360" w:lineRule="auto"/>
        <w:ind w:left="1800"/>
        <w:jc w:val="both"/>
      </w:pPr>
      <w:r>
        <w:t xml:space="preserve">Paradigma penelitian tentang kualitas pelayanan DAMRI biasanya berfokus pada paradigma positivisme, di mana peneliti berusaha untuk mengukur kualitas pelayanan </w:t>
      </w:r>
      <w:r w:rsidRPr="00AC0A17">
        <w:rPr>
          <w:i/>
          <w:iCs/>
        </w:rPr>
        <w:t>e-</w:t>
      </w:r>
      <w:proofErr w:type="spellStart"/>
      <w:r w:rsidRPr="00AC0A17">
        <w:rPr>
          <w:i/>
          <w:iCs/>
        </w:rPr>
        <w:t>ticket</w:t>
      </w:r>
      <w:proofErr w:type="spellEnd"/>
      <w:r>
        <w:t xml:space="preserve"> </w:t>
      </w:r>
      <w:r>
        <w:t xml:space="preserve">DAMRI secara objektif dan menggunakan data kuantitatif. Menurut </w:t>
      </w:r>
      <w:proofErr w:type="spellStart"/>
      <w:r>
        <w:t>Ng-Kruelle</w:t>
      </w:r>
      <w:proofErr w:type="spellEnd"/>
      <w:r>
        <w:t xml:space="preserve"> dan </w:t>
      </w:r>
      <w:proofErr w:type="spellStart"/>
      <w:r>
        <w:t>Swatman</w:t>
      </w:r>
      <w:proofErr w:type="spellEnd"/>
      <w:r>
        <w:t xml:space="preserve"> (2006) E-</w:t>
      </w:r>
      <w:proofErr w:type="spellStart"/>
      <w:r>
        <w:t>ticketing</w:t>
      </w:r>
      <w:proofErr w:type="spellEnd"/>
      <w:r>
        <w:t xml:space="preserve"> atau </w:t>
      </w:r>
      <w:proofErr w:type="spellStart"/>
      <w:r>
        <w:t>electronic</w:t>
      </w:r>
      <w:proofErr w:type="spellEnd"/>
      <w:r>
        <w:t xml:space="preserve"> </w:t>
      </w:r>
      <w:proofErr w:type="spellStart"/>
      <w:r>
        <w:t>ticketing</w:t>
      </w:r>
      <w:proofErr w:type="spellEnd"/>
      <w:r>
        <w:t xml:space="preserve"> adalah suatu cara untuk mendokumentasikan proses penjualan dari </w:t>
      </w:r>
      <w:proofErr w:type="spellStart"/>
      <w:r>
        <w:t>aktifitas</w:t>
      </w:r>
      <w:proofErr w:type="spellEnd"/>
      <w:r>
        <w:t xml:space="preserve"> perjalanan pelanggan tanpa harus mengeluarkan dokumen berharga secara fisik ataupun </w:t>
      </w:r>
      <w:proofErr w:type="spellStart"/>
      <w:r>
        <w:t>paper</w:t>
      </w:r>
      <w:proofErr w:type="spellEnd"/>
      <w:r>
        <w:t xml:space="preserve"> </w:t>
      </w:r>
      <w:proofErr w:type="spellStart"/>
      <w:r>
        <w:t>ticket</w:t>
      </w:r>
      <w:proofErr w:type="spellEnd"/>
      <w:r>
        <w:t>.</w:t>
      </w:r>
    </w:p>
    <w:p w14:paraId="5054CA8C" w14:textId="71F941EF" w:rsidR="00AC0A17" w:rsidRDefault="00AC0A17" w:rsidP="00AC0A17">
      <w:pPr>
        <w:pStyle w:val="DaftarParagraf"/>
        <w:spacing w:line="360" w:lineRule="auto"/>
        <w:ind w:left="1800"/>
        <w:jc w:val="both"/>
      </w:pPr>
      <w:r>
        <w:t xml:space="preserve">Dari beberapa pengertian </w:t>
      </w:r>
      <w:proofErr w:type="spellStart"/>
      <w:r>
        <w:t>diatas</w:t>
      </w:r>
      <w:proofErr w:type="spellEnd"/>
      <w:r>
        <w:t xml:space="preserve"> maka dapat ditarik kesimpulan bahwa e</w:t>
      </w:r>
      <w:r>
        <w:t>-</w:t>
      </w:r>
      <w:proofErr w:type="spellStart"/>
      <w:r>
        <w:t>ticketing</w:t>
      </w:r>
      <w:proofErr w:type="spellEnd"/>
      <w:r>
        <w:t xml:space="preserve"> merupakan suatu bentuk pelayanan yang diberikan perusahaan </w:t>
      </w:r>
    </w:p>
    <w:p w14:paraId="5FEB417D" w14:textId="77777777" w:rsidR="00AC0A17" w:rsidRDefault="00AC0A17" w:rsidP="00AC0A17">
      <w:pPr>
        <w:pStyle w:val="DaftarParagraf"/>
        <w:spacing w:line="360" w:lineRule="auto"/>
        <w:ind w:left="1800"/>
        <w:jc w:val="both"/>
      </w:pPr>
      <w:r>
        <w:t xml:space="preserve">jasa kepada konsumen untuk mempermudah melakukan pemesanan tiket </w:t>
      </w:r>
    </w:p>
    <w:p w14:paraId="02D5A0C1" w14:textId="3D309B7C" w:rsidR="00AC0A17" w:rsidRDefault="00AC0A17" w:rsidP="00AC0A17">
      <w:pPr>
        <w:pStyle w:val="DaftarParagraf"/>
        <w:spacing w:line="360" w:lineRule="auto"/>
        <w:ind w:left="1800"/>
        <w:jc w:val="both"/>
      </w:pPr>
      <w:r>
        <w:t>yang memanfaatkan media intranet sebagai media transaksi jual beli.</w:t>
      </w:r>
    </w:p>
    <w:p w14:paraId="153113C9" w14:textId="0DFEDE81" w:rsidR="00AC0A17" w:rsidRDefault="00AC0A17" w:rsidP="00AC0A17">
      <w:pPr>
        <w:pStyle w:val="DaftarParagraf"/>
        <w:spacing w:line="360" w:lineRule="auto"/>
        <w:ind w:left="1800"/>
        <w:jc w:val="both"/>
      </w:pPr>
      <w:r>
        <w:t>Penelitian ini dapat dilakukan dengan menggunakan metode survei dengan menyebarkan kuesioner kepada pengguna DAMRI untuk mengetahui persepsi mereka terhadap kualitas pelayanan DAMRI, seperti kecepatan dan ketepatan waktu, kenyamanan fasilitas, kebersihan kendaraan, perlakuan terhadap penumpang, dan lain sebagainya.</w:t>
      </w:r>
      <w:r>
        <w:t xml:space="preserve"> </w:t>
      </w:r>
      <w:r>
        <w:t xml:space="preserve">. Menurut Sugiyono (2013) , metode penelitian kuantitatif dapat diartikan sebagai metode penelitian yang </w:t>
      </w:r>
    </w:p>
    <w:p w14:paraId="16D0B1C8" w14:textId="77777777" w:rsidR="00AC0A17" w:rsidRDefault="00AC0A17" w:rsidP="00AC0A17">
      <w:pPr>
        <w:pStyle w:val="DaftarParagraf"/>
        <w:spacing w:line="360" w:lineRule="auto"/>
        <w:ind w:left="1800"/>
        <w:jc w:val="both"/>
      </w:pPr>
      <w:r>
        <w:t xml:space="preserve">berlandaskan pada filsafat positivisme, digunakan untuk meneliti pada </w:t>
      </w:r>
    </w:p>
    <w:p w14:paraId="5F40FC21" w14:textId="77777777" w:rsidR="00AC0A17" w:rsidRDefault="00AC0A17" w:rsidP="00AC0A17">
      <w:pPr>
        <w:pStyle w:val="DaftarParagraf"/>
        <w:spacing w:line="360" w:lineRule="auto"/>
        <w:ind w:left="1800"/>
        <w:jc w:val="both"/>
      </w:pPr>
      <w:r>
        <w:t xml:space="preserve">populasi atau sampel tertentu. Teknik pengambilan sampel pada umumnya </w:t>
      </w:r>
    </w:p>
    <w:p w14:paraId="5B1559D9" w14:textId="77777777" w:rsidR="00AC0A17" w:rsidRDefault="00AC0A17" w:rsidP="00AC0A17">
      <w:pPr>
        <w:pStyle w:val="DaftarParagraf"/>
        <w:spacing w:line="360" w:lineRule="auto"/>
        <w:ind w:left="1800"/>
        <w:jc w:val="both"/>
      </w:pPr>
      <w:r>
        <w:t xml:space="preserve">dilakukan secara </w:t>
      </w:r>
      <w:proofErr w:type="spellStart"/>
      <w:r w:rsidRPr="00AC0A17">
        <w:rPr>
          <w:i/>
          <w:iCs/>
        </w:rPr>
        <w:t>random</w:t>
      </w:r>
      <w:proofErr w:type="spellEnd"/>
      <w:r>
        <w:t xml:space="preserve"> tanpa memperhatikan strata yang ada dalam </w:t>
      </w:r>
    </w:p>
    <w:p w14:paraId="5884B985" w14:textId="5D24CE32" w:rsidR="00AC0A17" w:rsidRDefault="00AC0A17" w:rsidP="00AC0A17">
      <w:pPr>
        <w:pStyle w:val="DaftarParagraf"/>
        <w:spacing w:line="360" w:lineRule="auto"/>
        <w:ind w:left="1800"/>
        <w:jc w:val="both"/>
      </w:pPr>
      <w:r>
        <w:t>populasi</w:t>
      </w:r>
    </w:p>
    <w:p w14:paraId="76CE0001" w14:textId="77777777" w:rsidR="00AC0A17" w:rsidRDefault="00AC0A17" w:rsidP="00AC0A17">
      <w:pPr>
        <w:pStyle w:val="DaftarParagraf"/>
        <w:spacing w:line="360" w:lineRule="auto"/>
        <w:ind w:left="1800"/>
        <w:jc w:val="both"/>
      </w:pPr>
    </w:p>
    <w:p w14:paraId="57E30B4A" w14:textId="77777777" w:rsidR="00AC0A17" w:rsidRDefault="00AC0A17" w:rsidP="00AC0A17">
      <w:pPr>
        <w:pStyle w:val="DaftarParagraf"/>
        <w:spacing w:line="360" w:lineRule="auto"/>
        <w:ind w:left="1800"/>
        <w:jc w:val="both"/>
      </w:pPr>
      <w:r>
        <w:t>Selain itu, penelitian tentang kualitas pelayanan DAMRI juga dapat menggunakan pendekatan kualitatif, di mana peneliti berusaha untuk memahami pengalaman dan sudut pandang pengguna DAMRI secara mendalam melalui wawancara atau observasi. Pendekatan ini dapat membantu mengungkapkan faktor-faktor yang mempengaruhi persepsi pengguna tentang kualitas pelayanan DAMRI.</w:t>
      </w:r>
    </w:p>
    <w:p w14:paraId="3C35097F" w14:textId="77777777" w:rsidR="00AC0A17" w:rsidRDefault="00AC0A17" w:rsidP="00AC0A17">
      <w:pPr>
        <w:pStyle w:val="DaftarParagraf"/>
        <w:spacing w:line="360" w:lineRule="auto"/>
        <w:ind w:left="1800"/>
        <w:jc w:val="both"/>
      </w:pPr>
    </w:p>
    <w:p w14:paraId="2F544E33" w14:textId="59BA3164" w:rsidR="00AC0A17" w:rsidRPr="00AC0A17" w:rsidRDefault="00AC0A17" w:rsidP="00AC0A17">
      <w:pPr>
        <w:pStyle w:val="DaftarParagraf"/>
        <w:spacing w:line="360" w:lineRule="auto"/>
        <w:ind w:left="1800"/>
        <w:jc w:val="both"/>
      </w:pPr>
      <w:r>
        <w:t xml:space="preserve">Dalam kedua pendekatan tersebut, peneliti dapat menggunakan beberapa teori pendukung seperti teori kepuasan pelanggan dan teori </w:t>
      </w:r>
      <w:proofErr w:type="spellStart"/>
      <w:r>
        <w:t>servqual</w:t>
      </w:r>
      <w:proofErr w:type="spellEnd"/>
      <w:r>
        <w:t xml:space="preserve"> untuk </w:t>
      </w:r>
      <w:r>
        <w:lastRenderedPageBreak/>
        <w:t>membandingkan persepsi pelanggan dengan harapan mereka terhadap kualitas pelayanan DAMRI. Hasil penelitian dapat membantu perusahaan DAMRI dalam meningkatkan kualitas pelayanannya dan memenuhi kebutuhan pengguna.</w:t>
      </w:r>
    </w:p>
    <w:p w14:paraId="1B6708AF" w14:textId="01EC723A" w:rsidR="00E95E2A" w:rsidRDefault="00E95E2A" w:rsidP="00E95E2A">
      <w:pPr>
        <w:pStyle w:val="DaftarParagraf"/>
        <w:numPr>
          <w:ilvl w:val="0"/>
          <w:numId w:val="8"/>
        </w:numPr>
        <w:spacing w:line="360" w:lineRule="auto"/>
        <w:jc w:val="both"/>
        <w:rPr>
          <w:b/>
          <w:bCs/>
        </w:rPr>
      </w:pPr>
      <w:r w:rsidRPr="00AC0A17">
        <w:rPr>
          <w:b/>
          <w:bCs/>
        </w:rPr>
        <w:t>Pendekatan dan Metode Penelitian</w:t>
      </w:r>
    </w:p>
    <w:p w14:paraId="74D5DB49" w14:textId="149C30CB" w:rsidR="0080587E" w:rsidRPr="0080587E" w:rsidRDefault="0080587E" w:rsidP="0080587E">
      <w:pPr>
        <w:pStyle w:val="DaftarParagraf"/>
        <w:spacing w:line="360" w:lineRule="auto"/>
        <w:ind w:left="1800"/>
        <w:jc w:val="both"/>
      </w:pPr>
      <w:r w:rsidRPr="0080587E">
        <w:t xml:space="preserve">Jenis penelitian yang digunakan dalam penelitian ini adalah penelitian kuantitatif dengan pendekatan deskriptif. Menurut Sugiyono (2013) , metode penelitian kuantitatif dapat diartikan sebagai metode penelitian yang berlandaskan pada filsafat positivisme, digunakan untuk meneliti pada populasi atau sampel tertentu. Teknik pengambilan sampel pada umumnya dilakukan secara </w:t>
      </w:r>
      <w:proofErr w:type="spellStart"/>
      <w:r w:rsidRPr="0080587E">
        <w:t>random</w:t>
      </w:r>
      <w:proofErr w:type="spellEnd"/>
      <w:r w:rsidRPr="0080587E">
        <w:t xml:space="preserve"> tanpa memperhatikan strata yang ada dalam populasi. Adapun pengertian deskriptif menurut Sugiyono (20013) adalah metode yang berfungsi untuk mendeskripsikan atau memberi gambaran terhadap objek yang diteliti melalui data atau sampel yang telah terkumpul sebagaimana adanya, tanpa melakukan analisis dan membuat kesimpulan yang berlaku secara umum.</w:t>
      </w:r>
    </w:p>
    <w:p w14:paraId="3DEAF56A" w14:textId="77D38A7D" w:rsidR="00E95E2A" w:rsidRDefault="00E95E2A" w:rsidP="00E95E2A">
      <w:pPr>
        <w:pStyle w:val="DaftarParagraf"/>
        <w:numPr>
          <w:ilvl w:val="0"/>
          <w:numId w:val="8"/>
        </w:numPr>
        <w:spacing w:line="360" w:lineRule="auto"/>
        <w:jc w:val="both"/>
        <w:rPr>
          <w:b/>
          <w:bCs/>
        </w:rPr>
      </w:pPr>
      <w:r w:rsidRPr="00AC0A17">
        <w:rPr>
          <w:b/>
          <w:bCs/>
        </w:rPr>
        <w:t>Metode Operasionalisasi Konsep</w:t>
      </w:r>
    </w:p>
    <w:p w14:paraId="4F2746E4" w14:textId="6B1800B0" w:rsidR="0080587E" w:rsidRPr="0080587E" w:rsidRDefault="0080587E" w:rsidP="0080587E">
      <w:pPr>
        <w:pStyle w:val="DaftarParagraf"/>
        <w:spacing w:line="360" w:lineRule="auto"/>
        <w:ind w:left="1800"/>
        <w:jc w:val="both"/>
      </w:pPr>
      <w:r w:rsidRPr="0080587E">
        <w:t>Definisi operasional adalah menjelaskan tentang operasional variabel penelitian dengan indikator variabelnya. Definisi operasional pada penelitian adalah unsur penelitian memberitahukan bagaimana caranya mengukur suatu variab</w:t>
      </w:r>
      <w:r>
        <w:t xml:space="preserve">el. </w:t>
      </w:r>
      <w:r>
        <w:t xml:space="preserve">Penghitungan tingkat kepuasan masyarakat terhadap sistem tiket </w:t>
      </w:r>
      <w:proofErr w:type="spellStart"/>
      <w:r>
        <w:t>online</w:t>
      </w:r>
      <w:proofErr w:type="spellEnd"/>
      <w:r>
        <w:t xml:space="preserve"> Damri dilakukan dengan </w:t>
      </w:r>
      <w:proofErr w:type="spellStart"/>
      <w:r>
        <w:t>skoring</w:t>
      </w:r>
      <w:proofErr w:type="spellEnd"/>
      <w:r>
        <w:t xml:space="preserve"> pada tiap-tiap item butir pertanyaan yang merupakan penjabaran dari indikator. Jumlah seluruh item pertanyaan adalah sebanyak 14 item. Skala yang digunakan adalah skala 1-3. Skala 1 </w:t>
      </w:r>
      <w:proofErr w:type="spellStart"/>
      <w:r>
        <w:t>menunjukan</w:t>
      </w:r>
      <w:proofErr w:type="spellEnd"/>
      <w:r>
        <w:t xml:space="preserve"> tidak puas (TP), skala 2 </w:t>
      </w:r>
      <w:proofErr w:type="spellStart"/>
      <w:r>
        <w:t>menunjukan</w:t>
      </w:r>
      <w:proofErr w:type="spellEnd"/>
      <w:r>
        <w:t xml:space="preserve"> cukup puas (CP), dan skala 3 </w:t>
      </w:r>
      <w:proofErr w:type="spellStart"/>
      <w:r>
        <w:t>menunjukan</w:t>
      </w:r>
      <w:proofErr w:type="spellEnd"/>
      <w:r>
        <w:t xml:space="preserve"> puas (P)</w:t>
      </w:r>
      <w:r>
        <w:t>.</w:t>
      </w:r>
    </w:p>
    <w:p w14:paraId="69BC22E0" w14:textId="514AC34B" w:rsidR="00E95E2A" w:rsidRDefault="00E95E2A" w:rsidP="00E95E2A">
      <w:pPr>
        <w:pStyle w:val="DaftarParagraf"/>
        <w:numPr>
          <w:ilvl w:val="0"/>
          <w:numId w:val="8"/>
        </w:numPr>
        <w:spacing w:line="360" w:lineRule="auto"/>
        <w:jc w:val="both"/>
        <w:rPr>
          <w:b/>
          <w:bCs/>
        </w:rPr>
      </w:pPr>
      <w:r w:rsidRPr="00AC0A17">
        <w:rPr>
          <w:b/>
          <w:bCs/>
        </w:rPr>
        <w:t>Metode Pengumpulan Data</w:t>
      </w:r>
    </w:p>
    <w:p w14:paraId="34401A8A" w14:textId="77777777" w:rsidR="00AC0A17" w:rsidRDefault="00AC0A17" w:rsidP="00AC0A17">
      <w:pPr>
        <w:pStyle w:val="DaftarParagraf"/>
        <w:spacing w:line="360" w:lineRule="auto"/>
        <w:ind w:left="1800"/>
        <w:jc w:val="both"/>
      </w:pPr>
      <w:r>
        <w:t xml:space="preserve">Teknik pengumpulan data yang diperlukan </w:t>
      </w:r>
      <w:proofErr w:type="spellStart"/>
      <w:r>
        <w:t>disini</w:t>
      </w:r>
      <w:proofErr w:type="spellEnd"/>
      <w:r>
        <w:t xml:space="preserve"> adalah teknik</w:t>
      </w:r>
    </w:p>
    <w:p w14:paraId="1A46F122" w14:textId="77777777" w:rsidR="00AC0A17" w:rsidRDefault="00AC0A17" w:rsidP="00AC0A17">
      <w:pPr>
        <w:pStyle w:val="DaftarParagraf"/>
        <w:spacing w:line="360" w:lineRule="auto"/>
        <w:ind w:left="1800"/>
        <w:jc w:val="both"/>
      </w:pPr>
      <w:r>
        <w:t xml:space="preserve">pengumpulan data yang paling tepat, sehingga benar-benar didapat data </w:t>
      </w:r>
    </w:p>
    <w:p w14:paraId="2E9D6664" w14:textId="77777777" w:rsidR="00AC0A17" w:rsidRDefault="00AC0A17" w:rsidP="00AC0A17">
      <w:pPr>
        <w:pStyle w:val="DaftarParagraf"/>
        <w:spacing w:line="360" w:lineRule="auto"/>
        <w:ind w:left="1800"/>
        <w:jc w:val="both"/>
      </w:pPr>
      <w:r>
        <w:t xml:space="preserve">yang valid dan reliabel. Dalam hal ini teknik yang dipergunakan untuk </w:t>
      </w:r>
    </w:p>
    <w:p w14:paraId="676DD747" w14:textId="77777777" w:rsidR="00AC0A17" w:rsidRDefault="00AC0A17" w:rsidP="00AC0A17">
      <w:pPr>
        <w:pStyle w:val="DaftarParagraf"/>
        <w:spacing w:line="360" w:lineRule="auto"/>
        <w:ind w:left="1800"/>
        <w:jc w:val="both"/>
      </w:pPr>
      <w:r>
        <w:t xml:space="preserve">mengumpulkan data dalam penelitian ini adalah kuesioner. Instrumen </w:t>
      </w:r>
    </w:p>
    <w:p w14:paraId="7BE8AD89" w14:textId="77777777" w:rsidR="00AC0A17" w:rsidRDefault="00AC0A17" w:rsidP="00AC0A17">
      <w:pPr>
        <w:pStyle w:val="DaftarParagraf"/>
        <w:spacing w:line="360" w:lineRule="auto"/>
        <w:ind w:left="1800"/>
        <w:jc w:val="both"/>
      </w:pPr>
      <w:r>
        <w:t xml:space="preserve">penelitian dalam hal ini menggunakan kuesioner yang disebarkan kepada </w:t>
      </w:r>
    </w:p>
    <w:p w14:paraId="28564C71" w14:textId="77777777" w:rsidR="00AC0A17" w:rsidRDefault="00AC0A17" w:rsidP="00AC0A17">
      <w:pPr>
        <w:pStyle w:val="DaftarParagraf"/>
        <w:spacing w:line="360" w:lineRule="auto"/>
        <w:ind w:left="1800"/>
        <w:jc w:val="both"/>
      </w:pPr>
      <w:r>
        <w:t xml:space="preserve">responden yaitu pengguna jasa transportasi </w:t>
      </w:r>
      <w:proofErr w:type="spellStart"/>
      <w:r>
        <w:t>damri</w:t>
      </w:r>
      <w:proofErr w:type="spellEnd"/>
      <w:r>
        <w:t xml:space="preserve"> antar kota di Bandar </w:t>
      </w:r>
    </w:p>
    <w:p w14:paraId="11BF65A4" w14:textId="77777777" w:rsidR="00AC0A17" w:rsidRDefault="00AC0A17" w:rsidP="00AC0A17">
      <w:pPr>
        <w:pStyle w:val="DaftarParagraf"/>
        <w:spacing w:line="360" w:lineRule="auto"/>
        <w:ind w:left="1800"/>
        <w:jc w:val="both"/>
      </w:pPr>
      <w:r>
        <w:t xml:space="preserve">Lampung. Adapun fungsi dari kuesioner adalah sebagai alat pengukuran </w:t>
      </w:r>
    </w:p>
    <w:p w14:paraId="76AB0F34" w14:textId="77777777" w:rsidR="00AC0A17" w:rsidRDefault="00AC0A17" w:rsidP="00AC0A17">
      <w:pPr>
        <w:pStyle w:val="DaftarParagraf"/>
        <w:spacing w:line="360" w:lineRule="auto"/>
        <w:ind w:left="1800"/>
        <w:jc w:val="both"/>
      </w:pPr>
      <w:r>
        <w:lastRenderedPageBreak/>
        <w:t>tingkat kepuasan masyarakat.</w:t>
      </w:r>
    </w:p>
    <w:p w14:paraId="1B733ACC" w14:textId="77777777" w:rsidR="00AC0A17" w:rsidRDefault="00AC0A17" w:rsidP="00AC0A17">
      <w:pPr>
        <w:pStyle w:val="DaftarParagraf"/>
        <w:spacing w:line="360" w:lineRule="auto"/>
        <w:ind w:left="1800"/>
        <w:jc w:val="both"/>
      </w:pPr>
      <w:proofErr w:type="spellStart"/>
      <w:r>
        <w:t>Kuisoner</w:t>
      </w:r>
      <w:proofErr w:type="spellEnd"/>
      <w:r>
        <w:t xml:space="preserve"> peneliti dengan menggunakan skala </w:t>
      </w:r>
      <w:proofErr w:type="spellStart"/>
      <w:r>
        <w:t>pengukuran.Dalam</w:t>
      </w:r>
      <w:proofErr w:type="spellEnd"/>
      <w:r>
        <w:t xml:space="preserve"> hal ini </w:t>
      </w:r>
    </w:p>
    <w:p w14:paraId="2EA37628" w14:textId="77777777" w:rsidR="00AC0A17" w:rsidRDefault="00AC0A17" w:rsidP="00AC0A17">
      <w:pPr>
        <w:pStyle w:val="DaftarParagraf"/>
        <w:spacing w:line="360" w:lineRule="auto"/>
        <w:ind w:left="1800"/>
        <w:jc w:val="both"/>
      </w:pPr>
      <w:r>
        <w:t xml:space="preserve">skala yang digunakan adalah skala </w:t>
      </w:r>
      <w:proofErr w:type="spellStart"/>
      <w:r>
        <w:t>likert</w:t>
      </w:r>
      <w:proofErr w:type="spellEnd"/>
      <w:r>
        <w:t xml:space="preserve">. Skala </w:t>
      </w:r>
      <w:proofErr w:type="spellStart"/>
      <w:r>
        <w:t>likert</w:t>
      </w:r>
      <w:proofErr w:type="spellEnd"/>
      <w:r>
        <w:t xml:space="preserve"> digunakan untuk </w:t>
      </w:r>
    </w:p>
    <w:p w14:paraId="4FF8B266" w14:textId="77777777" w:rsidR="00AC0A17" w:rsidRDefault="00AC0A17" w:rsidP="00AC0A17">
      <w:pPr>
        <w:pStyle w:val="DaftarParagraf"/>
        <w:spacing w:line="360" w:lineRule="auto"/>
        <w:ind w:left="1800"/>
        <w:jc w:val="both"/>
      </w:pPr>
      <w:r>
        <w:t xml:space="preserve">menentukan pengukuran seberapa kuat responden puas dan tidak puas </w:t>
      </w:r>
    </w:p>
    <w:p w14:paraId="12E0D30A" w14:textId="77777777" w:rsidR="00AC0A17" w:rsidRDefault="00AC0A17" w:rsidP="00AC0A17">
      <w:pPr>
        <w:pStyle w:val="DaftarParagraf"/>
        <w:spacing w:line="360" w:lineRule="auto"/>
        <w:ind w:left="1800"/>
        <w:jc w:val="both"/>
      </w:pPr>
      <w:r>
        <w:t xml:space="preserve">terhadap pertanyaan-pertanyaan yang diajukan </w:t>
      </w:r>
      <w:proofErr w:type="spellStart"/>
      <w:r>
        <w:t>kuisioner</w:t>
      </w:r>
      <w:proofErr w:type="spellEnd"/>
      <w:r>
        <w:t xml:space="preserve"> (Indrawati,2015). </w:t>
      </w:r>
    </w:p>
    <w:p w14:paraId="560CF442" w14:textId="77777777" w:rsidR="00AC0A17" w:rsidRDefault="00AC0A17" w:rsidP="00AC0A17">
      <w:pPr>
        <w:pStyle w:val="DaftarParagraf"/>
        <w:spacing w:line="360" w:lineRule="auto"/>
        <w:ind w:left="1800"/>
        <w:jc w:val="both"/>
      </w:pPr>
      <w:proofErr w:type="spellStart"/>
      <w:r>
        <w:t>Kuisoner</w:t>
      </w:r>
      <w:proofErr w:type="spellEnd"/>
      <w:r>
        <w:t xml:space="preserve"> disusun berdasarkan item-item yang berhubungan dengan variabel </w:t>
      </w:r>
    </w:p>
    <w:p w14:paraId="4A0368B5" w14:textId="77777777" w:rsidR="00AC0A17" w:rsidRDefault="00AC0A17" w:rsidP="00AC0A17">
      <w:pPr>
        <w:pStyle w:val="DaftarParagraf"/>
        <w:spacing w:line="360" w:lineRule="auto"/>
        <w:ind w:left="1800"/>
        <w:jc w:val="both"/>
      </w:pPr>
      <w:r>
        <w:t xml:space="preserve">yang akan diteliti. Variabel yang digunakan yaitu tingkat kepuasan </w:t>
      </w:r>
    </w:p>
    <w:p w14:paraId="7FD4D4B2" w14:textId="77777777" w:rsidR="00AC0A17" w:rsidRDefault="00AC0A17" w:rsidP="00AC0A17">
      <w:pPr>
        <w:pStyle w:val="DaftarParagraf"/>
        <w:spacing w:line="360" w:lineRule="auto"/>
        <w:ind w:left="1800"/>
        <w:jc w:val="both"/>
      </w:pPr>
      <w:r>
        <w:t xml:space="preserve">masyarakat yang dijabarkan menjadi indikator variabel. Indikator variabel </w:t>
      </w:r>
    </w:p>
    <w:p w14:paraId="22F0B4EA" w14:textId="77777777" w:rsidR="00AC0A17" w:rsidRDefault="00AC0A17" w:rsidP="00AC0A17">
      <w:pPr>
        <w:pStyle w:val="DaftarParagraf"/>
        <w:spacing w:line="360" w:lineRule="auto"/>
        <w:ind w:left="1800"/>
        <w:jc w:val="both"/>
      </w:pPr>
      <w:r>
        <w:t xml:space="preserve">digunakan menjadi acuan untuk menyusun item yang dapat berbentuk butir </w:t>
      </w:r>
    </w:p>
    <w:p w14:paraId="606C54A1" w14:textId="07593F6A" w:rsidR="00AC0A17" w:rsidRPr="00AC0A17" w:rsidRDefault="00AC0A17" w:rsidP="00AC0A17">
      <w:pPr>
        <w:pStyle w:val="DaftarParagraf"/>
        <w:spacing w:line="360" w:lineRule="auto"/>
        <w:ind w:left="1800"/>
        <w:jc w:val="both"/>
      </w:pPr>
      <w:r>
        <w:t>pertanyaan.</w:t>
      </w:r>
    </w:p>
    <w:p w14:paraId="074F45E7" w14:textId="100DE5AD" w:rsidR="00E95E2A" w:rsidRDefault="00E95E2A" w:rsidP="00E95E2A">
      <w:pPr>
        <w:pStyle w:val="DaftarParagraf"/>
        <w:numPr>
          <w:ilvl w:val="0"/>
          <w:numId w:val="8"/>
        </w:numPr>
        <w:rPr>
          <w:b/>
          <w:bCs/>
        </w:rPr>
      </w:pPr>
      <w:r w:rsidRPr="00AC0A17">
        <w:rPr>
          <w:b/>
          <w:bCs/>
        </w:rPr>
        <w:t>Metode Pengujian Data</w:t>
      </w:r>
    </w:p>
    <w:p w14:paraId="47A2F5C9" w14:textId="77777777" w:rsidR="0080587E" w:rsidRDefault="0080587E" w:rsidP="0080587E">
      <w:pPr>
        <w:pStyle w:val="DaftarParagraf"/>
        <w:ind w:left="1800"/>
      </w:pPr>
      <w:r>
        <w:t>1. Uji Validitas</w:t>
      </w:r>
    </w:p>
    <w:p w14:paraId="51BC0B64" w14:textId="77777777" w:rsidR="0080587E" w:rsidRDefault="0080587E" w:rsidP="0080587E">
      <w:pPr>
        <w:pStyle w:val="DaftarParagraf"/>
        <w:ind w:left="1800"/>
      </w:pPr>
      <w:r>
        <w:t xml:space="preserve">Uji validitas merupakan alat ukur yang digunakan untuk </w:t>
      </w:r>
      <w:proofErr w:type="spellStart"/>
      <w:r>
        <w:t>menunjukan</w:t>
      </w:r>
      <w:proofErr w:type="spellEnd"/>
      <w:r>
        <w:t xml:space="preserve"> </w:t>
      </w:r>
    </w:p>
    <w:p w14:paraId="360DE055" w14:textId="77777777" w:rsidR="0080587E" w:rsidRDefault="0080587E" w:rsidP="0080587E">
      <w:pPr>
        <w:pStyle w:val="DaftarParagraf"/>
        <w:ind w:left="1800"/>
      </w:pPr>
      <w:r>
        <w:t xml:space="preserve">tingkat kesesuaian atau tingkat kesalahan suatu instrumen. Validitas akan </w:t>
      </w:r>
    </w:p>
    <w:p w14:paraId="4D63F106" w14:textId="77777777" w:rsidR="0080587E" w:rsidRDefault="0080587E" w:rsidP="0080587E">
      <w:pPr>
        <w:pStyle w:val="DaftarParagraf"/>
        <w:ind w:left="1800"/>
      </w:pPr>
      <w:proofErr w:type="spellStart"/>
      <w:r>
        <w:t>menunjukan</w:t>
      </w:r>
      <w:proofErr w:type="spellEnd"/>
      <w:r>
        <w:t xml:space="preserve"> sejauh mana alat pengukuran dapat mengukur apa yang ingin </w:t>
      </w:r>
    </w:p>
    <w:p w14:paraId="0E224C59" w14:textId="77777777" w:rsidR="0080587E" w:rsidRDefault="0080587E" w:rsidP="0080587E">
      <w:pPr>
        <w:pStyle w:val="DaftarParagraf"/>
        <w:ind w:left="1800"/>
      </w:pPr>
      <w:r>
        <w:t xml:space="preserve">diukur. Cara untuk menghitung validitas suatu instrumen dapat dilakukan </w:t>
      </w:r>
    </w:p>
    <w:p w14:paraId="54D7ABA7" w14:textId="77777777" w:rsidR="0080587E" w:rsidRDefault="0080587E" w:rsidP="0080587E">
      <w:pPr>
        <w:pStyle w:val="DaftarParagraf"/>
        <w:ind w:left="1800"/>
      </w:pPr>
      <w:r>
        <w:t xml:space="preserve">dengan menggunakan rumus : </w:t>
      </w:r>
    </w:p>
    <w:p w14:paraId="70E0FDC8" w14:textId="77777777" w:rsidR="0080587E" w:rsidRDefault="0080587E" w:rsidP="0080587E">
      <w:pPr>
        <w:pStyle w:val="DaftarParagraf"/>
        <w:ind w:left="1800"/>
      </w:pPr>
      <w:r>
        <w:t xml:space="preserve">Keterangan : </w:t>
      </w:r>
    </w:p>
    <w:p w14:paraId="0274D2E1" w14:textId="77777777" w:rsidR="0080587E" w:rsidRDefault="0080587E" w:rsidP="0080587E">
      <w:pPr>
        <w:pStyle w:val="DaftarParagraf"/>
        <w:ind w:left="1800"/>
      </w:pPr>
      <w:proofErr w:type="spellStart"/>
      <w:r>
        <w:t>rxy</w:t>
      </w:r>
      <w:proofErr w:type="spellEnd"/>
      <w:r>
        <w:t xml:space="preserve"> = Koefisien korelasi </w:t>
      </w:r>
    </w:p>
    <w:p w14:paraId="56CAA088" w14:textId="77777777" w:rsidR="0080587E" w:rsidRDefault="0080587E" w:rsidP="0080587E">
      <w:pPr>
        <w:pStyle w:val="DaftarParagraf"/>
        <w:ind w:left="1800"/>
      </w:pPr>
      <w:r>
        <w:t xml:space="preserve">N = Jumlah responden </w:t>
      </w:r>
    </w:p>
    <w:p w14:paraId="367D7459" w14:textId="77777777" w:rsidR="0080587E" w:rsidRDefault="0080587E" w:rsidP="0080587E">
      <w:pPr>
        <w:pStyle w:val="DaftarParagraf"/>
        <w:ind w:left="1800"/>
      </w:pPr>
      <w:r>
        <w:t xml:space="preserve">X = Skor masing-masing atribut </w:t>
      </w:r>
    </w:p>
    <w:p w14:paraId="05E55D3E" w14:textId="77777777" w:rsidR="0080587E" w:rsidRDefault="0080587E" w:rsidP="0080587E">
      <w:pPr>
        <w:pStyle w:val="DaftarParagraf"/>
        <w:ind w:left="1800"/>
      </w:pPr>
      <w:r>
        <w:t xml:space="preserve">Y = Skor total </w:t>
      </w:r>
    </w:p>
    <w:p w14:paraId="4B36BE02" w14:textId="77777777" w:rsidR="0080587E" w:rsidRDefault="0080587E" w:rsidP="0080587E">
      <w:pPr>
        <w:pStyle w:val="DaftarParagraf"/>
        <w:ind w:left="1800"/>
      </w:pPr>
      <w:r>
        <w:t xml:space="preserve">Hasil dari </w:t>
      </w:r>
      <w:proofErr w:type="spellStart"/>
      <w:r>
        <w:t>rxy</w:t>
      </w:r>
      <w:proofErr w:type="spellEnd"/>
      <w:r>
        <w:t xml:space="preserve"> atau koefisien korelasi akan </w:t>
      </w:r>
      <w:proofErr w:type="spellStart"/>
      <w:r>
        <w:t>menunjukan</w:t>
      </w:r>
      <w:proofErr w:type="spellEnd"/>
      <w:r>
        <w:t xml:space="preserve"> validitas dari </w:t>
      </w:r>
    </w:p>
    <w:p w14:paraId="0E242C32" w14:textId="77777777" w:rsidR="0080587E" w:rsidRDefault="0080587E" w:rsidP="0080587E">
      <w:pPr>
        <w:pStyle w:val="DaftarParagraf"/>
        <w:ind w:left="1800"/>
      </w:pPr>
      <w:r>
        <w:t xml:space="preserve">instrumen yang digunakan. Kriteria pengujian jika korelasi antar butir </w:t>
      </w:r>
    </w:p>
    <w:p w14:paraId="1CC028FF" w14:textId="77777777" w:rsidR="0080587E" w:rsidRDefault="0080587E" w:rsidP="0080587E">
      <w:pPr>
        <w:pStyle w:val="DaftarParagraf"/>
        <w:ind w:left="1800"/>
      </w:pPr>
      <w:r>
        <w:t xml:space="preserve">dengan skor total lebih dari 0,3 maka instrumen dinyatakan valid atau </w:t>
      </w:r>
    </w:p>
    <w:p w14:paraId="12F18645" w14:textId="77777777" w:rsidR="0080587E" w:rsidRDefault="0080587E" w:rsidP="0080587E">
      <w:pPr>
        <w:pStyle w:val="DaftarParagraf"/>
        <w:ind w:left="1800"/>
      </w:pPr>
      <w:r>
        <w:t xml:space="preserve">sebaliknya jika korelasi antar butir dengan skor total kurang dari 0,3 maka </w:t>
      </w:r>
    </w:p>
    <w:p w14:paraId="56B8D16B" w14:textId="77777777" w:rsidR="0080587E" w:rsidRDefault="0080587E" w:rsidP="0080587E">
      <w:pPr>
        <w:pStyle w:val="DaftarParagraf"/>
        <w:ind w:left="1800"/>
      </w:pPr>
      <w:r>
        <w:t>instrumen tersebut dinyatakan tidak valid (Sugiyono, 2013).</w:t>
      </w:r>
    </w:p>
    <w:p w14:paraId="0B46D33C" w14:textId="77777777" w:rsidR="0080587E" w:rsidRDefault="0080587E" w:rsidP="0080587E">
      <w:pPr>
        <w:pStyle w:val="DaftarParagraf"/>
        <w:ind w:left="1800"/>
      </w:pPr>
      <w:r>
        <w:t>48</w:t>
      </w:r>
    </w:p>
    <w:p w14:paraId="372264B6" w14:textId="77777777" w:rsidR="0080587E" w:rsidRDefault="0080587E" w:rsidP="0080587E">
      <w:pPr>
        <w:pStyle w:val="DaftarParagraf"/>
        <w:ind w:left="1800"/>
      </w:pPr>
      <w:r>
        <w:t xml:space="preserve">2. Uji </w:t>
      </w:r>
      <w:proofErr w:type="spellStart"/>
      <w:r>
        <w:t>Reabilitas</w:t>
      </w:r>
      <w:proofErr w:type="spellEnd"/>
      <w:r>
        <w:t xml:space="preserve"> </w:t>
      </w:r>
    </w:p>
    <w:p w14:paraId="3D7E71A2" w14:textId="77777777" w:rsidR="0080587E" w:rsidRDefault="0080587E" w:rsidP="0080587E">
      <w:pPr>
        <w:pStyle w:val="DaftarParagraf"/>
        <w:ind w:left="1800"/>
      </w:pPr>
      <w:r>
        <w:t xml:space="preserve">Uji reliabilitas dimaksudkan untuk menjamin instrumen yang digunakan </w:t>
      </w:r>
    </w:p>
    <w:p w14:paraId="36DA33B0" w14:textId="77777777" w:rsidR="0080587E" w:rsidRDefault="0080587E" w:rsidP="0080587E">
      <w:pPr>
        <w:pStyle w:val="DaftarParagraf"/>
        <w:ind w:left="1800"/>
      </w:pPr>
      <w:r>
        <w:t xml:space="preserve">merupakan sebuah instrumen yang </w:t>
      </w:r>
      <w:proofErr w:type="spellStart"/>
      <w:r>
        <w:t>handal</w:t>
      </w:r>
      <w:proofErr w:type="spellEnd"/>
      <w:r>
        <w:t xml:space="preserve">, konsisten, dan stabil sehingga </w:t>
      </w:r>
    </w:p>
    <w:p w14:paraId="6BFDA6A0" w14:textId="77777777" w:rsidR="0080587E" w:rsidRDefault="0080587E" w:rsidP="0080587E">
      <w:pPr>
        <w:pStyle w:val="DaftarParagraf"/>
        <w:ind w:left="1800"/>
      </w:pPr>
      <w:r>
        <w:t xml:space="preserve">apabila digunakan berkali kali akan menghasilkan data yang sama </w:t>
      </w:r>
    </w:p>
    <w:p w14:paraId="7CEE3119" w14:textId="77777777" w:rsidR="0080587E" w:rsidRDefault="0080587E" w:rsidP="0080587E">
      <w:pPr>
        <w:pStyle w:val="DaftarParagraf"/>
        <w:ind w:left="1800"/>
      </w:pPr>
      <w:r>
        <w:t xml:space="preserve">(Sugiyono 2013). Teknik pengujian reliabilitas yang digunakan adalah </w:t>
      </w:r>
    </w:p>
    <w:p w14:paraId="58DE785A" w14:textId="77777777" w:rsidR="0080587E" w:rsidRDefault="0080587E" w:rsidP="0080587E">
      <w:pPr>
        <w:pStyle w:val="DaftarParagraf"/>
        <w:ind w:left="1800"/>
      </w:pPr>
      <w:r>
        <w:t xml:space="preserve">teknik </w:t>
      </w:r>
      <w:proofErr w:type="spellStart"/>
      <w:r>
        <w:t>Cronbach</w:t>
      </w:r>
      <w:proofErr w:type="spellEnd"/>
      <w:r>
        <w:t xml:space="preserve"> </w:t>
      </w:r>
      <w:proofErr w:type="spellStart"/>
      <w:r>
        <w:t>Alpha</w:t>
      </w:r>
      <w:proofErr w:type="spellEnd"/>
      <w:r>
        <w:t xml:space="preserve"> sebagai berikut : </w:t>
      </w:r>
    </w:p>
    <w:p w14:paraId="69BC00AA" w14:textId="77777777" w:rsidR="0080587E" w:rsidRDefault="0080587E" w:rsidP="0080587E">
      <w:pPr>
        <w:pStyle w:val="DaftarParagraf"/>
        <w:ind w:left="1800"/>
      </w:pPr>
      <w:r>
        <w:t xml:space="preserve">Keterangan : </w:t>
      </w:r>
    </w:p>
    <w:p w14:paraId="6C727024" w14:textId="77777777" w:rsidR="0080587E" w:rsidRDefault="0080587E" w:rsidP="0080587E">
      <w:pPr>
        <w:pStyle w:val="DaftarParagraf"/>
        <w:ind w:left="1800"/>
      </w:pPr>
      <w:r>
        <w:t>r11 = Reliabilitas instrumen</w:t>
      </w:r>
    </w:p>
    <w:p w14:paraId="7D4514FA" w14:textId="77777777" w:rsidR="0080587E" w:rsidRDefault="0080587E" w:rsidP="0080587E">
      <w:pPr>
        <w:pStyle w:val="DaftarParagraf"/>
        <w:ind w:left="1800"/>
      </w:pPr>
      <w:r>
        <w:t>k = Banyaknya butiran</w:t>
      </w:r>
    </w:p>
    <w:p w14:paraId="5E42BD6B" w14:textId="77777777" w:rsidR="0080587E" w:rsidRDefault="0080587E" w:rsidP="0080587E">
      <w:pPr>
        <w:pStyle w:val="DaftarParagraf"/>
        <w:ind w:left="1800"/>
      </w:pPr>
      <w:r>
        <w:t xml:space="preserve">∑ab2 = Jumlah varian butir </w:t>
      </w:r>
    </w:p>
    <w:p w14:paraId="4169A2CA" w14:textId="77777777" w:rsidR="0080587E" w:rsidRDefault="0080587E" w:rsidP="0080587E">
      <w:pPr>
        <w:pStyle w:val="DaftarParagraf"/>
        <w:ind w:left="1800"/>
      </w:pPr>
      <w:r>
        <w:t>αt2 = Varian total</w:t>
      </w:r>
    </w:p>
    <w:p w14:paraId="0C96EEF6" w14:textId="77777777" w:rsidR="0080587E" w:rsidRDefault="0080587E" w:rsidP="0080587E">
      <w:pPr>
        <w:pStyle w:val="DaftarParagraf"/>
        <w:ind w:left="1800"/>
      </w:pPr>
      <w:r>
        <w:t>Menurut Ghozali (2005: 42), suatu instrumen dikatakan reliabel (</w:t>
      </w:r>
      <w:proofErr w:type="spellStart"/>
      <w:r>
        <w:t>handal</w:t>
      </w:r>
      <w:proofErr w:type="spellEnd"/>
      <w:r>
        <w:t xml:space="preserve">) </w:t>
      </w:r>
    </w:p>
    <w:p w14:paraId="155A0319" w14:textId="77777777" w:rsidR="0080587E" w:rsidRDefault="0080587E" w:rsidP="0080587E">
      <w:pPr>
        <w:pStyle w:val="DaftarParagraf"/>
        <w:ind w:left="1800"/>
      </w:pPr>
      <w:r>
        <w:t xml:space="preserve">jika memiliki koefisien </w:t>
      </w:r>
      <w:proofErr w:type="spellStart"/>
      <w:r>
        <w:t>kehandalan</w:t>
      </w:r>
      <w:proofErr w:type="spellEnd"/>
      <w:r>
        <w:t xml:space="preserve"> atau </w:t>
      </w:r>
      <w:proofErr w:type="spellStart"/>
      <w:r>
        <w:t>alpha</w:t>
      </w:r>
      <w:proofErr w:type="spellEnd"/>
      <w:r>
        <w:t xml:space="preserve"> sebesar 0,60 atau lebih. Di </w:t>
      </w:r>
    </w:p>
    <w:p w14:paraId="3935A49C" w14:textId="77777777" w:rsidR="0080587E" w:rsidRDefault="0080587E" w:rsidP="0080587E">
      <w:pPr>
        <w:pStyle w:val="DaftarParagraf"/>
        <w:ind w:left="1800"/>
      </w:pPr>
      <w:r>
        <w:t xml:space="preserve">bawah ini hasil uji reliabilitas setiap variabel dengan nilai </w:t>
      </w:r>
      <w:proofErr w:type="spellStart"/>
      <w:r>
        <w:t>alpha</w:t>
      </w:r>
      <w:proofErr w:type="spellEnd"/>
      <w:r>
        <w:t xml:space="preserve"> harus </w:t>
      </w:r>
    </w:p>
    <w:p w14:paraId="697F2638" w14:textId="59F8B5EF" w:rsidR="0080587E" w:rsidRPr="0080587E" w:rsidRDefault="0080587E" w:rsidP="0080587E">
      <w:pPr>
        <w:pStyle w:val="DaftarParagraf"/>
        <w:ind w:left="1800"/>
      </w:pPr>
      <w:r>
        <w:t xml:space="preserve">sebesar 0,60 atau lebih maka kuesioner tersebut dinyatakan </w:t>
      </w:r>
      <w:proofErr w:type="spellStart"/>
      <w:r>
        <w:t>reliable</w:t>
      </w:r>
      <w:proofErr w:type="spellEnd"/>
      <w:r>
        <w:t>.</w:t>
      </w:r>
    </w:p>
    <w:p w14:paraId="66B3E150" w14:textId="69CC4EDB" w:rsidR="00186194" w:rsidRDefault="00186194" w:rsidP="00E95E2A">
      <w:pPr>
        <w:pStyle w:val="DaftarParagraf"/>
        <w:numPr>
          <w:ilvl w:val="0"/>
          <w:numId w:val="8"/>
        </w:numPr>
        <w:rPr>
          <w:b/>
          <w:bCs/>
        </w:rPr>
      </w:pPr>
      <w:r w:rsidRPr="00AC0A17">
        <w:rPr>
          <w:b/>
          <w:bCs/>
        </w:rPr>
        <w:lastRenderedPageBreak/>
        <w:t>Metode Analisis Data</w:t>
      </w:r>
    </w:p>
    <w:p w14:paraId="75E44A54" w14:textId="52046DC7" w:rsidR="006A3679" w:rsidRDefault="0080587E" w:rsidP="006A3679">
      <w:pPr>
        <w:pStyle w:val="DaftarParagraf"/>
        <w:numPr>
          <w:ilvl w:val="0"/>
          <w:numId w:val="12"/>
        </w:numPr>
      </w:pPr>
      <w:r w:rsidRPr="0080587E">
        <w:t xml:space="preserve">Analisis </w:t>
      </w:r>
      <w:proofErr w:type="spellStart"/>
      <w:r w:rsidRPr="0080587E">
        <w:t>Deskripstif</w:t>
      </w:r>
      <w:proofErr w:type="spellEnd"/>
      <w:r w:rsidRPr="0080587E">
        <w:t xml:space="preserve"> </w:t>
      </w:r>
    </w:p>
    <w:p w14:paraId="4BF25118" w14:textId="0FF99C0D" w:rsidR="0080587E" w:rsidRDefault="0080587E" w:rsidP="006A3679">
      <w:pPr>
        <w:pStyle w:val="DaftarParagraf"/>
        <w:ind w:left="2160"/>
      </w:pPr>
      <w:r w:rsidRPr="0080587E">
        <w:t xml:space="preserve">Statistik deskriptif merupakan statistik yang menggambarkan fenomena atau karakteristik dari data. Karakteristik yang digambarkan adalah karakteristik distribusinya (Hartono, 2010). Statistik deskriptif adalah statistik yang 49 digunakan untuk </w:t>
      </w:r>
      <w:proofErr w:type="spellStart"/>
      <w:r w:rsidRPr="0080587E">
        <w:t>menganalisa</w:t>
      </w:r>
      <w:proofErr w:type="spellEnd"/>
      <w:r w:rsidRPr="0080587E">
        <w:t xml:space="preserve"> data dengan cara mendeskripsikan atau menggambarkan data yang telah terkumpul sebagaimana adanya dengan tanpa maksud membuat kesimpulan yang berlaku untuk umum atau generalisasi (Sugiyono, 2013). Penelitian ini menggambarkan pendapat responden yang berkaitan mengenai sikap pelanggan, kepuasan pelanggan dan atribut produk pada sistem tiket </w:t>
      </w:r>
      <w:proofErr w:type="spellStart"/>
      <w:r w:rsidRPr="0080587E">
        <w:t>online</w:t>
      </w:r>
      <w:proofErr w:type="spellEnd"/>
      <w:r w:rsidRPr="0080587E">
        <w:t xml:space="preserve"> Perum Damri Lampung. Peneliti akan menyebarkan kuesioner yang akan dijawab oleh responden yang kemudian jawaban tersebut akan disusun kriteria penelitian. </w:t>
      </w:r>
    </w:p>
    <w:p w14:paraId="3AC40EA6" w14:textId="77777777" w:rsidR="0080587E" w:rsidRDefault="0080587E" w:rsidP="0080587E">
      <w:pPr>
        <w:pStyle w:val="DaftarParagraf"/>
        <w:ind w:left="1800"/>
      </w:pPr>
      <w:r w:rsidRPr="0080587E">
        <w:t xml:space="preserve">2. Analisis </w:t>
      </w:r>
      <w:proofErr w:type="spellStart"/>
      <w:r w:rsidRPr="0080587E">
        <w:t>Univariat</w:t>
      </w:r>
      <w:proofErr w:type="spellEnd"/>
    </w:p>
    <w:p w14:paraId="032ABC99" w14:textId="0E72B9F8" w:rsidR="0080587E" w:rsidRPr="0080587E" w:rsidRDefault="0080587E" w:rsidP="0080587E">
      <w:pPr>
        <w:pStyle w:val="DaftarParagraf"/>
        <w:ind w:left="1800"/>
      </w:pPr>
      <w:r w:rsidRPr="0080587E">
        <w:t xml:space="preserve"> Analisis </w:t>
      </w:r>
      <w:proofErr w:type="spellStart"/>
      <w:r w:rsidRPr="0080587E">
        <w:t>univariate</w:t>
      </w:r>
      <w:proofErr w:type="spellEnd"/>
      <w:r w:rsidRPr="0080587E">
        <w:t xml:space="preserve"> adalah analisa yang dilakukan menganalisis tiap variabel dari hasil penelitian (</w:t>
      </w:r>
      <w:proofErr w:type="spellStart"/>
      <w:r w:rsidRPr="0080587E">
        <w:t>Notoadmodjo</w:t>
      </w:r>
      <w:proofErr w:type="spellEnd"/>
      <w:r w:rsidRPr="0080587E">
        <w:t xml:space="preserve">, 2005 : 188). Analisis </w:t>
      </w:r>
      <w:proofErr w:type="spellStart"/>
      <w:r w:rsidRPr="0080587E">
        <w:t>univariat</w:t>
      </w:r>
      <w:proofErr w:type="spellEnd"/>
      <w:r w:rsidRPr="0080587E">
        <w:t xml:space="preserve"> berfungsi untuk meringkas kumpulan data hasil pengukuran sedemikian rupa sehingga kumpulan data tersebut berubah menjadi informasi yang berguna. peringkasan tersebut dapat berupa ukuran statistik, tabel, grafik. Analisa </w:t>
      </w:r>
      <w:proofErr w:type="spellStart"/>
      <w:r w:rsidRPr="0080587E">
        <w:t>univariat</w:t>
      </w:r>
      <w:proofErr w:type="spellEnd"/>
      <w:r w:rsidRPr="0080587E">
        <w:t xml:space="preserve"> dilakukan </w:t>
      </w:r>
      <w:proofErr w:type="spellStart"/>
      <w:r w:rsidRPr="0080587E">
        <w:t>masing</w:t>
      </w:r>
      <w:proofErr w:type="spellEnd"/>
      <w:r w:rsidRPr="0080587E">
        <w:t>–</w:t>
      </w:r>
      <w:proofErr w:type="spellStart"/>
      <w:r w:rsidRPr="0080587E">
        <w:t>masing</w:t>
      </w:r>
      <w:proofErr w:type="spellEnd"/>
      <w:r w:rsidRPr="0080587E">
        <w:t xml:space="preserve"> variabel yang diteliti. 50 Analisis </w:t>
      </w:r>
      <w:proofErr w:type="spellStart"/>
      <w:r w:rsidRPr="0080587E">
        <w:t>univariat</w:t>
      </w:r>
      <w:proofErr w:type="spellEnd"/>
      <w:r w:rsidRPr="0080587E">
        <w:t xml:space="preserve"> bertujuan untuk menjelaskan atau mendeskripsikan karakteristik setiap variabel penelitian. Bentuk analisis </w:t>
      </w:r>
      <w:proofErr w:type="spellStart"/>
      <w:r w:rsidRPr="0080587E">
        <w:t>univariat</w:t>
      </w:r>
      <w:proofErr w:type="spellEnd"/>
      <w:r w:rsidRPr="0080587E">
        <w:t xml:space="preserve"> tergantung dari jenis datanya. Untuk data numerik digunakan nilai </w:t>
      </w:r>
      <w:proofErr w:type="spellStart"/>
      <w:r w:rsidRPr="0080587E">
        <w:t>mean</w:t>
      </w:r>
      <w:proofErr w:type="spellEnd"/>
      <w:r w:rsidRPr="0080587E">
        <w:t xml:space="preserve"> atau rata-rata, median dan standar deviasi. Pada umumnya dalam analisis ini hanya menghasilkan distribusi frekuensi dan persentase dari tiap variabel</w:t>
      </w:r>
      <w:r>
        <w:t>.</w:t>
      </w:r>
    </w:p>
    <w:p w14:paraId="6DA17164" w14:textId="292AB6CF" w:rsidR="00E95E2A" w:rsidRPr="00AC0A17" w:rsidRDefault="00186194" w:rsidP="00E95E2A">
      <w:pPr>
        <w:pStyle w:val="DaftarParagraf"/>
        <w:numPr>
          <w:ilvl w:val="0"/>
          <w:numId w:val="8"/>
        </w:numPr>
        <w:rPr>
          <w:b/>
          <w:bCs/>
        </w:rPr>
      </w:pPr>
      <w:r w:rsidRPr="00AC0A17">
        <w:rPr>
          <w:b/>
          <w:bCs/>
        </w:rPr>
        <w:t>Keterbatasan Penelitian</w:t>
      </w:r>
    </w:p>
    <w:p w14:paraId="044926C5" w14:textId="7F924781" w:rsidR="0080587E" w:rsidRDefault="0080587E" w:rsidP="0080587E">
      <w:pPr>
        <w:pStyle w:val="DaftarParagraf"/>
        <w:ind w:left="1800"/>
      </w:pPr>
      <w:r>
        <w:t xml:space="preserve">Keterbatasan dalam </w:t>
      </w:r>
      <w:r>
        <w:t xml:space="preserve">penelitian ini </w:t>
      </w:r>
      <w:r>
        <w:t>dapat meliputi:</w:t>
      </w:r>
    </w:p>
    <w:p w14:paraId="0560FA9C" w14:textId="77777777" w:rsidR="0080587E" w:rsidRDefault="0080587E" w:rsidP="0080587E">
      <w:pPr>
        <w:pStyle w:val="DaftarParagraf"/>
        <w:ind w:left="1800"/>
        <w:jc w:val="both"/>
      </w:pPr>
      <w:r>
        <w:t>1. Keterbatasan Media Pengumpulan Data</w:t>
      </w:r>
    </w:p>
    <w:p w14:paraId="30F7B44C" w14:textId="33085FC4" w:rsidR="0080587E" w:rsidRDefault="0080587E" w:rsidP="0080587E">
      <w:pPr>
        <w:pStyle w:val="DaftarParagraf"/>
        <w:ind w:left="1800"/>
        <w:jc w:val="both"/>
      </w:pPr>
      <w:r>
        <w:t>Pengumpulan data melalui ku</w:t>
      </w:r>
      <w:r>
        <w:t>e</w:t>
      </w:r>
      <w:r>
        <w:t xml:space="preserve">sioner memiliki dampak yang sangat </w:t>
      </w:r>
      <w:r>
        <w:t xml:space="preserve"> </w:t>
      </w:r>
      <w:r>
        <w:t xml:space="preserve">subjektif, sehingga akurasi data tergantung pada kejujuran responden. Saat ini, belum ada standar baku untuk </w:t>
      </w:r>
      <w:proofErr w:type="spellStart"/>
      <w:r>
        <w:t>ku</w:t>
      </w:r>
      <w:r>
        <w:t>e</w:t>
      </w:r>
      <w:r>
        <w:t>ioner</w:t>
      </w:r>
      <w:proofErr w:type="spellEnd"/>
      <w:r>
        <w:t>, sehingga instrumen tersebut harus disusun berdasarkan pemahaman dan pengalaman peneliti sendiri.</w:t>
      </w:r>
    </w:p>
    <w:p w14:paraId="29CC95C3" w14:textId="77777777" w:rsidR="0080587E" w:rsidRDefault="0080587E" w:rsidP="0080587E">
      <w:pPr>
        <w:pStyle w:val="DaftarParagraf"/>
        <w:ind w:left="1800"/>
        <w:jc w:val="both"/>
      </w:pPr>
      <w:r>
        <w:t>2. Keterbatasan Sampel Penelitian</w:t>
      </w:r>
    </w:p>
    <w:p w14:paraId="289A1EA0" w14:textId="77777777" w:rsidR="0080587E" w:rsidRDefault="0080587E" w:rsidP="0080587E">
      <w:pPr>
        <w:pStyle w:val="DaftarParagraf"/>
        <w:ind w:left="1800"/>
        <w:jc w:val="both"/>
      </w:pPr>
      <w:r>
        <w:t xml:space="preserve">Ukuran sampel mungkin terbatas karena keterbatasan waktu, anggaran, atau </w:t>
      </w:r>
    </w:p>
    <w:p w14:paraId="3B95B039" w14:textId="77777777" w:rsidR="0080587E" w:rsidRDefault="0080587E" w:rsidP="0080587E">
      <w:pPr>
        <w:pStyle w:val="DaftarParagraf"/>
        <w:ind w:left="1800"/>
        <w:jc w:val="both"/>
      </w:pPr>
      <w:r>
        <w:t xml:space="preserve">sumber daya lainnya, yang dapat mempengaruhi </w:t>
      </w:r>
      <w:proofErr w:type="spellStart"/>
      <w:r>
        <w:t>representativitas</w:t>
      </w:r>
      <w:proofErr w:type="spellEnd"/>
      <w:r>
        <w:t xml:space="preserve"> hasil.</w:t>
      </w:r>
    </w:p>
    <w:p w14:paraId="78965B36" w14:textId="77777777" w:rsidR="0080587E" w:rsidRDefault="0080587E" w:rsidP="0080587E">
      <w:pPr>
        <w:pStyle w:val="DaftarParagraf"/>
        <w:ind w:left="1800"/>
        <w:jc w:val="both"/>
      </w:pPr>
      <w:r>
        <w:t>3. Keterbatasan Rancangan Penelitian</w:t>
      </w:r>
    </w:p>
    <w:p w14:paraId="6B61FCC3" w14:textId="4629F5E3" w:rsidR="00186194" w:rsidRPr="0080587E" w:rsidRDefault="0080587E" w:rsidP="0080587E">
      <w:pPr>
        <w:pStyle w:val="DaftarParagraf"/>
        <w:ind w:left="1800"/>
        <w:jc w:val="both"/>
      </w:pPr>
      <w:r>
        <w:t>Menentukan apakah media sosial secara langsung menyebabkan</w:t>
      </w:r>
      <w:r>
        <w:t xml:space="preserve"> </w:t>
      </w:r>
      <w:r>
        <w:t>peningkatan partisipasi dalam program keluarga berencana atau apakah ada faktor-faktor lain yang memengaruhi kedua hal tersebut dapat menjadi terbatas.</w:t>
      </w:r>
    </w:p>
    <w:p w14:paraId="14359C43" w14:textId="0318C716" w:rsidR="00E95E2A" w:rsidRPr="00E95E2A" w:rsidRDefault="00E95E2A" w:rsidP="0080587E">
      <w:pPr>
        <w:jc w:val="both"/>
        <w:rPr>
          <w:b/>
          <w:bCs/>
        </w:rPr>
      </w:pPr>
      <w:r w:rsidRPr="00E95E2A">
        <w:rPr>
          <w:b/>
          <w:bCs/>
        </w:rPr>
        <w:br w:type="page"/>
      </w:r>
    </w:p>
    <w:p w14:paraId="2D366966" w14:textId="1A218D47" w:rsidR="001D6ADB" w:rsidRDefault="0024569B" w:rsidP="0024569B">
      <w:pPr>
        <w:pStyle w:val="DaftarParagraf"/>
        <w:spacing w:line="360" w:lineRule="auto"/>
        <w:ind w:left="1800"/>
        <w:jc w:val="center"/>
        <w:rPr>
          <w:b/>
          <w:bCs/>
        </w:rPr>
      </w:pPr>
      <w:r w:rsidRPr="0024569B">
        <w:rPr>
          <w:b/>
          <w:bCs/>
        </w:rPr>
        <w:lastRenderedPageBreak/>
        <w:t>DAFTAR PUSTAKA</w:t>
      </w:r>
    </w:p>
    <w:sdt>
      <w:sdtPr>
        <w:tag w:val="MENDELEY_BIBLIOGRAPHY"/>
        <w:id w:val="83428456"/>
        <w:placeholder>
          <w:docPart w:val="DefaultPlaceholder_-1854013440"/>
        </w:placeholder>
      </w:sdtPr>
      <w:sdtContent>
        <w:p w14:paraId="29AE962D" w14:textId="77777777" w:rsidR="0099058C" w:rsidRDefault="0099058C">
          <w:pPr>
            <w:autoSpaceDE w:val="0"/>
            <w:autoSpaceDN w:val="0"/>
            <w:ind w:hanging="480"/>
            <w:divId w:val="4404200"/>
            <w:rPr>
              <w:rFonts w:eastAsia="Times New Roman"/>
              <w:kern w:val="0"/>
              <w:szCs w:val="24"/>
              <w14:ligatures w14:val="none"/>
            </w:rPr>
          </w:pPr>
          <w:r>
            <w:rPr>
              <w:rFonts w:eastAsia="Times New Roman"/>
            </w:rPr>
            <w:t>Asih, T. M. (</w:t>
          </w:r>
          <w:proofErr w:type="spellStart"/>
          <w:r>
            <w:rPr>
              <w:rFonts w:eastAsia="Times New Roman"/>
            </w:rPr>
            <w:t>n.d</w:t>
          </w:r>
          <w:proofErr w:type="spellEnd"/>
          <w:r>
            <w:rPr>
              <w:rFonts w:eastAsia="Times New Roman"/>
            </w:rPr>
            <w:t xml:space="preserve">.). </w:t>
          </w:r>
          <w:r>
            <w:rPr>
              <w:rFonts w:eastAsia="Times New Roman"/>
              <w:i/>
              <w:iCs/>
            </w:rPr>
            <w:t>ABSTRACT THE LEVEL OF COMMUNITY SATISFACTION ABOUT ONLINE TICKETING SYSTEM OF GENERAL COMPANY OF LAMPUNG</w:t>
          </w:r>
          <w:r>
            <w:rPr>
              <w:rFonts w:eastAsia="Times New Roman"/>
            </w:rPr>
            <w:t>.</w:t>
          </w:r>
        </w:p>
        <w:p w14:paraId="29C40B79" w14:textId="77777777" w:rsidR="0099058C" w:rsidRDefault="0099058C">
          <w:pPr>
            <w:autoSpaceDE w:val="0"/>
            <w:autoSpaceDN w:val="0"/>
            <w:ind w:hanging="480"/>
            <w:divId w:val="1382363497"/>
            <w:rPr>
              <w:rFonts w:eastAsia="Times New Roman"/>
            </w:rPr>
          </w:pPr>
          <w:r>
            <w:rPr>
              <w:rFonts w:eastAsia="Times New Roman"/>
            </w:rPr>
            <w:t xml:space="preserve">ASIH, T. M. (2019). </w:t>
          </w:r>
          <w:r>
            <w:rPr>
              <w:rFonts w:eastAsia="Times New Roman"/>
              <w:i/>
              <w:iCs/>
            </w:rPr>
            <w:t>TINGKAT KEPUASAN MASYARAKAT MENGENAI SISTEM TIKET ONLINE PERUSAHAAN UMUM (PERUM) DAMRI LAMPUNG</w:t>
          </w:r>
          <w:r>
            <w:rPr>
              <w:rFonts w:eastAsia="Times New Roman"/>
            </w:rPr>
            <w:t>.</w:t>
          </w:r>
        </w:p>
        <w:p w14:paraId="60F8F39A" w14:textId="77777777" w:rsidR="0099058C" w:rsidRDefault="0099058C">
          <w:pPr>
            <w:autoSpaceDE w:val="0"/>
            <w:autoSpaceDN w:val="0"/>
            <w:ind w:hanging="480"/>
            <w:divId w:val="462119530"/>
            <w:rPr>
              <w:rFonts w:eastAsia="Times New Roman"/>
            </w:rPr>
          </w:pPr>
          <w:r>
            <w:rPr>
              <w:rFonts w:eastAsia="Times New Roman"/>
            </w:rPr>
            <w:t xml:space="preserve">Bisri, M. H., &amp; Asmoro, B. T. (2019). Etika pelayanan publik di Indonesia. </w:t>
          </w:r>
          <w:proofErr w:type="spellStart"/>
          <w:r>
            <w:rPr>
              <w:rFonts w:eastAsia="Times New Roman"/>
              <w:i/>
              <w:iCs/>
            </w:rPr>
            <w:t>Journal</w:t>
          </w:r>
          <w:proofErr w:type="spellEnd"/>
          <w:r>
            <w:rPr>
              <w:rFonts w:eastAsia="Times New Roman"/>
              <w:i/>
              <w:iCs/>
            </w:rPr>
            <w:t xml:space="preserve"> </w:t>
          </w:r>
          <w:proofErr w:type="spellStart"/>
          <w:r>
            <w:rPr>
              <w:rFonts w:eastAsia="Times New Roman"/>
              <w:i/>
              <w:iCs/>
            </w:rPr>
            <w:t>of</w:t>
          </w:r>
          <w:proofErr w:type="spellEnd"/>
          <w:r>
            <w:rPr>
              <w:rFonts w:eastAsia="Times New Roman"/>
              <w:i/>
              <w:iCs/>
            </w:rPr>
            <w:t xml:space="preserve"> </w:t>
          </w:r>
          <w:proofErr w:type="spellStart"/>
          <w:r>
            <w:rPr>
              <w:rFonts w:eastAsia="Times New Roman"/>
              <w:i/>
              <w:iCs/>
            </w:rPr>
            <w:t>Governance</w:t>
          </w:r>
          <w:proofErr w:type="spellEnd"/>
          <w:r>
            <w:rPr>
              <w:rFonts w:eastAsia="Times New Roman"/>
              <w:i/>
              <w:iCs/>
            </w:rPr>
            <w:t xml:space="preserve"> </w:t>
          </w:r>
          <w:proofErr w:type="spellStart"/>
          <w:r>
            <w:rPr>
              <w:rFonts w:eastAsia="Times New Roman"/>
              <w:i/>
              <w:iCs/>
            </w:rPr>
            <w:t>Innovation</w:t>
          </w:r>
          <w:proofErr w:type="spellEnd"/>
          <w:r>
            <w:rPr>
              <w:rFonts w:eastAsia="Times New Roman"/>
            </w:rPr>
            <w:t xml:space="preserve">, </w:t>
          </w:r>
          <w:r>
            <w:rPr>
              <w:rFonts w:eastAsia="Times New Roman"/>
              <w:i/>
              <w:iCs/>
            </w:rPr>
            <w:t>1</w:t>
          </w:r>
          <w:r>
            <w:rPr>
              <w:rFonts w:eastAsia="Times New Roman"/>
            </w:rPr>
            <w:t>(1), 59–76.</w:t>
          </w:r>
        </w:p>
        <w:p w14:paraId="49A64232" w14:textId="77777777" w:rsidR="0099058C" w:rsidRDefault="0099058C">
          <w:pPr>
            <w:autoSpaceDE w:val="0"/>
            <w:autoSpaceDN w:val="0"/>
            <w:ind w:hanging="480"/>
            <w:divId w:val="606814354"/>
            <w:rPr>
              <w:rFonts w:eastAsia="Times New Roman"/>
            </w:rPr>
          </w:pPr>
          <w:proofErr w:type="spellStart"/>
          <w:r>
            <w:rPr>
              <w:rFonts w:eastAsia="Times New Roman"/>
            </w:rPr>
            <w:t>Maniek</w:t>
          </w:r>
          <w:proofErr w:type="spellEnd"/>
          <w:r>
            <w:rPr>
              <w:rFonts w:eastAsia="Times New Roman"/>
            </w:rPr>
            <w:t>, L. (2013). Promosi E-</w:t>
          </w:r>
          <w:proofErr w:type="spellStart"/>
          <w:r>
            <w:rPr>
              <w:rFonts w:eastAsia="Times New Roman"/>
            </w:rPr>
            <w:t>Ticketing</w:t>
          </w:r>
          <w:proofErr w:type="spellEnd"/>
          <w:r>
            <w:rPr>
              <w:rFonts w:eastAsia="Times New Roman"/>
            </w:rPr>
            <w:t xml:space="preserve"> terhadap Kepuasan Konsumen yang Berdampak pada Loyalitas Pelanggan. </w:t>
          </w:r>
          <w:r>
            <w:rPr>
              <w:rFonts w:eastAsia="Times New Roman"/>
              <w:i/>
              <w:iCs/>
            </w:rPr>
            <w:t xml:space="preserve">The </w:t>
          </w:r>
          <w:proofErr w:type="spellStart"/>
          <w:r>
            <w:rPr>
              <w:rFonts w:eastAsia="Times New Roman"/>
              <w:i/>
              <w:iCs/>
            </w:rPr>
            <w:t>Winners</w:t>
          </w:r>
          <w:proofErr w:type="spellEnd"/>
          <w:r>
            <w:rPr>
              <w:rFonts w:eastAsia="Times New Roman"/>
            </w:rPr>
            <w:t xml:space="preserve">, </w:t>
          </w:r>
          <w:r>
            <w:rPr>
              <w:rFonts w:eastAsia="Times New Roman"/>
              <w:i/>
              <w:iCs/>
            </w:rPr>
            <w:t>14</w:t>
          </w:r>
          <w:r>
            <w:rPr>
              <w:rFonts w:eastAsia="Times New Roman"/>
            </w:rPr>
            <w:t>(1), 42–47.</w:t>
          </w:r>
        </w:p>
        <w:p w14:paraId="0A465D8C" w14:textId="77777777" w:rsidR="0099058C" w:rsidRDefault="0099058C">
          <w:pPr>
            <w:autoSpaceDE w:val="0"/>
            <w:autoSpaceDN w:val="0"/>
            <w:ind w:hanging="480"/>
            <w:divId w:val="792410325"/>
            <w:rPr>
              <w:rFonts w:eastAsia="Times New Roman"/>
            </w:rPr>
          </w:pPr>
          <w:r>
            <w:rPr>
              <w:rFonts w:eastAsia="Times New Roman"/>
            </w:rPr>
            <w:t xml:space="preserve">Oktavianti, D. R., &amp; </w:t>
          </w:r>
          <w:proofErr w:type="spellStart"/>
          <w:r>
            <w:rPr>
              <w:rFonts w:eastAsia="Times New Roman"/>
            </w:rPr>
            <w:t>Lituhayu</w:t>
          </w:r>
          <w:proofErr w:type="spellEnd"/>
          <w:r>
            <w:rPr>
              <w:rFonts w:eastAsia="Times New Roman"/>
            </w:rPr>
            <w:t xml:space="preserve">, D. (2017). Implementasi Kebijakan Transportasi Umum di Kota Semarang (Studi kasus Perum Damri). </w:t>
          </w:r>
          <w:proofErr w:type="spellStart"/>
          <w:r>
            <w:rPr>
              <w:rFonts w:eastAsia="Times New Roman"/>
              <w:i/>
              <w:iCs/>
            </w:rPr>
            <w:t>Journal</w:t>
          </w:r>
          <w:proofErr w:type="spellEnd"/>
          <w:r>
            <w:rPr>
              <w:rFonts w:eastAsia="Times New Roman"/>
              <w:i/>
              <w:iCs/>
            </w:rPr>
            <w:t xml:space="preserve"> </w:t>
          </w:r>
          <w:proofErr w:type="spellStart"/>
          <w:r>
            <w:rPr>
              <w:rFonts w:eastAsia="Times New Roman"/>
              <w:i/>
              <w:iCs/>
            </w:rPr>
            <w:t>of</w:t>
          </w:r>
          <w:proofErr w:type="spellEnd"/>
          <w:r>
            <w:rPr>
              <w:rFonts w:eastAsia="Times New Roman"/>
              <w:i/>
              <w:iCs/>
            </w:rPr>
            <w:t xml:space="preserve"> </w:t>
          </w:r>
          <w:proofErr w:type="spellStart"/>
          <w:r>
            <w:rPr>
              <w:rFonts w:eastAsia="Times New Roman"/>
              <w:i/>
              <w:iCs/>
            </w:rPr>
            <w:t>Public</w:t>
          </w:r>
          <w:proofErr w:type="spellEnd"/>
          <w:r>
            <w:rPr>
              <w:rFonts w:eastAsia="Times New Roman"/>
              <w:i/>
              <w:iCs/>
            </w:rPr>
            <w:t xml:space="preserve"> </w:t>
          </w:r>
          <w:proofErr w:type="spellStart"/>
          <w:r>
            <w:rPr>
              <w:rFonts w:eastAsia="Times New Roman"/>
              <w:i/>
              <w:iCs/>
            </w:rPr>
            <w:t>Policy</w:t>
          </w:r>
          <w:proofErr w:type="spellEnd"/>
          <w:r>
            <w:rPr>
              <w:rFonts w:eastAsia="Times New Roman"/>
              <w:i/>
              <w:iCs/>
            </w:rPr>
            <w:t xml:space="preserve"> </w:t>
          </w:r>
          <w:proofErr w:type="spellStart"/>
          <w:r>
            <w:rPr>
              <w:rFonts w:eastAsia="Times New Roman"/>
              <w:i/>
              <w:iCs/>
            </w:rPr>
            <w:t>and</w:t>
          </w:r>
          <w:proofErr w:type="spellEnd"/>
          <w:r>
            <w:rPr>
              <w:rFonts w:eastAsia="Times New Roman"/>
              <w:i/>
              <w:iCs/>
            </w:rPr>
            <w:t xml:space="preserve"> </w:t>
          </w:r>
          <w:proofErr w:type="spellStart"/>
          <w:r>
            <w:rPr>
              <w:rFonts w:eastAsia="Times New Roman"/>
              <w:i/>
              <w:iCs/>
            </w:rPr>
            <w:t>Management</w:t>
          </w:r>
          <w:proofErr w:type="spellEnd"/>
          <w:r>
            <w:rPr>
              <w:rFonts w:eastAsia="Times New Roman"/>
              <w:i/>
              <w:iCs/>
            </w:rPr>
            <w:t xml:space="preserve"> </w:t>
          </w:r>
          <w:proofErr w:type="spellStart"/>
          <w:r>
            <w:rPr>
              <w:rFonts w:eastAsia="Times New Roman"/>
              <w:i/>
              <w:iCs/>
            </w:rPr>
            <w:t>Review</w:t>
          </w:r>
          <w:proofErr w:type="spellEnd"/>
          <w:r>
            <w:rPr>
              <w:rFonts w:eastAsia="Times New Roman"/>
            </w:rPr>
            <w:t xml:space="preserve">, </w:t>
          </w:r>
          <w:r>
            <w:rPr>
              <w:rFonts w:eastAsia="Times New Roman"/>
              <w:i/>
              <w:iCs/>
            </w:rPr>
            <w:t>6</w:t>
          </w:r>
          <w:r>
            <w:rPr>
              <w:rFonts w:eastAsia="Times New Roman"/>
            </w:rPr>
            <w:t>(3), 1–11.</w:t>
          </w:r>
        </w:p>
        <w:p w14:paraId="487F6E1E" w14:textId="77777777" w:rsidR="0099058C" w:rsidRDefault="0099058C">
          <w:pPr>
            <w:autoSpaceDE w:val="0"/>
            <w:autoSpaceDN w:val="0"/>
            <w:ind w:hanging="480"/>
            <w:divId w:val="1603033916"/>
            <w:rPr>
              <w:rFonts w:eastAsia="Times New Roman"/>
            </w:rPr>
          </w:pPr>
          <w:r>
            <w:rPr>
              <w:rFonts w:eastAsia="Times New Roman"/>
            </w:rPr>
            <w:t>Suratno, V. Y. M., &amp; Kurniawan, A. (2019). Kajian Tingkat Efektivitas Penggunaan E-</w:t>
          </w:r>
          <w:proofErr w:type="spellStart"/>
          <w:r>
            <w:rPr>
              <w:rFonts w:eastAsia="Times New Roman"/>
            </w:rPr>
            <w:t>Ticketing</w:t>
          </w:r>
          <w:proofErr w:type="spellEnd"/>
          <w:r>
            <w:rPr>
              <w:rFonts w:eastAsia="Times New Roman"/>
            </w:rPr>
            <w:t xml:space="preserve"> Oleh Penumpang Batik Solo Trans Di Surakarta Dan Sekitarnya. </w:t>
          </w:r>
          <w:r>
            <w:rPr>
              <w:rFonts w:eastAsia="Times New Roman"/>
              <w:i/>
              <w:iCs/>
            </w:rPr>
            <w:t>Jurnal Bumi Indonesia</w:t>
          </w:r>
          <w:r>
            <w:rPr>
              <w:rFonts w:eastAsia="Times New Roman"/>
            </w:rPr>
            <w:t xml:space="preserve">, </w:t>
          </w:r>
          <w:r>
            <w:rPr>
              <w:rFonts w:eastAsia="Times New Roman"/>
              <w:i/>
              <w:iCs/>
            </w:rPr>
            <w:t>2</w:t>
          </w:r>
          <w:r>
            <w:rPr>
              <w:rFonts w:eastAsia="Times New Roman"/>
            </w:rPr>
            <w:t>(3), 79175.</w:t>
          </w:r>
        </w:p>
        <w:p w14:paraId="5BB05FD2" w14:textId="77777777" w:rsidR="0099058C" w:rsidRDefault="0099058C">
          <w:pPr>
            <w:autoSpaceDE w:val="0"/>
            <w:autoSpaceDN w:val="0"/>
            <w:ind w:hanging="480"/>
            <w:divId w:val="986518519"/>
            <w:rPr>
              <w:rFonts w:eastAsia="Times New Roman"/>
            </w:rPr>
          </w:pPr>
          <w:r>
            <w:rPr>
              <w:rFonts w:eastAsia="Times New Roman"/>
            </w:rPr>
            <w:t xml:space="preserve">Taufiqurrohman, D. (2017). HUBUNGAN KUALITAS PELAYANAN DENGAN KEPUASAN PENGGUNA JASA TRANSPORTASI DAMRI (Studi Kasus Pada Damri Cabang Bogor). </w:t>
          </w:r>
          <w:r>
            <w:rPr>
              <w:rFonts w:eastAsia="Times New Roman"/>
              <w:i/>
              <w:iCs/>
            </w:rPr>
            <w:t>Jurnal Online Mahasiswa (JOM) Bidang Manajemen</w:t>
          </w:r>
          <w:r>
            <w:rPr>
              <w:rFonts w:eastAsia="Times New Roman"/>
            </w:rPr>
            <w:t xml:space="preserve">, </w:t>
          </w:r>
          <w:r>
            <w:rPr>
              <w:rFonts w:eastAsia="Times New Roman"/>
              <w:i/>
              <w:iCs/>
            </w:rPr>
            <w:t>1</w:t>
          </w:r>
          <w:r>
            <w:rPr>
              <w:rFonts w:eastAsia="Times New Roman"/>
            </w:rPr>
            <w:t>(1).</w:t>
          </w:r>
        </w:p>
        <w:p w14:paraId="1858DCD9" w14:textId="77777777" w:rsidR="0099058C" w:rsidRDefault="0099058C">
          <w:pPr>
            <w:autoSpaceDE w:val="0"/>
            <w:autoSpaceDN w:val="0"/>
            <w:ind w:hanging="480"/>
            <w:divId w:val="1758017812"/>
            <w:rPr>
              <w:rFonts w:eastAsia="Times New Roman"/>
            </w:rPr>
          </w:pPr>
          <w:r>
            <w:rPr>
              <w:rFonts w:eastAsia="Times New Roman"/>
            </w:rPr>
            <w:t xml:space="preserve">Wakhid, A. A. (2017). Reformasi pelayanan publik di Indonesia. </w:t>
          </w:r>
          <w:r>
            <w:rPr>
              <w:rFonts w:eastAsia="Times New Roman"/>
              <w:i/>
              <w:iCs/>
            </w:rPr>
            <w:t xml:space="preserve">Jurnal </w:t>
          </w:r>
          <w:proofErr w:type="spellStart"/>
          <w:r>
            <w:rPr>
              <w:rFonts w:eastAsia="Times New Roman"/>
              <w:i/>
              <w:iCs/>
            </w:rPr>
            <w:t>TAPIs</w:t>
          </w:r>
          <w:proofErr w:type="spellEnd"/>
          <w:r>
            <w:rPr>
              <w:rFonts w:eastAsia="Times New Roman"/>
            </w:rPr>
            <w:t xml:space="preserve">, </w:t>
          </w:r>
          <w:r>
            <w:rPr>
              <w:rFonts w:eastAsia="Times New Roman"/>
              <w:i/>
              <w:iCs/>
            </w:rPr>
            <w:t>1</w:t>
          </w:r>
          <w:r>
            <w:rPr>
              <w:rFonts w:eastAsia="Times New Roman"/>
            </w:rPr>
            <w:t>(14), 53–59.</w:t>
          </w:r>
        </w:p>
        <w:p w14:paraId="40527221" w14:textId="77777777" w:rsidR="0099058C" w:rsidRDefault="0099058C" w:rsidP="0024569B">
          <w:pPr>
            <w:pStyle w:val="DaftarParagraf"/>
            <w:spacing w:line="360" w:lineRule="auto"/>
            <w:ind w:left="1800"/>
            <w:jc w:val="both"/>
          </w:pPr>
          <w:r>
            <w:rPr>
              <w:rFonts w:eastAsia="Times New Roman"/>
            </w:rPr>
            <w:t> </w:t>
          </w:r>
        </w:p>
      </w:sdtContent>
    </w:sdt>
    <w:p w14:paraId="347084AE" w14:textId="11C507B5" w:rsidR="0024569B" w:rsidRPr="0024569B" w:rsidRDefault="0024569B" w:rsidP="0099058C">
      <w:pPr>
        <w:spacing w:line="360" w:lineRule="auto"/>
        <w:jc w:val="both"/>
      </w:pPr>
    </w:p>
    <w:p w14:paraId="44B6E091" w14:textId="77777777" w:rsidR="001D6ADB" w:rsidRPr="00D91637" w:rsidRDefault="001D6ADB" w:rsidP="005A49C6">
      <w:pPr>
        <w:spacing w:line="360" w:lineRule="auto"/>
      </w:pPr>
    </w:p>
    <w:sectPr w:rsidR="001D6ADB" w:rsidRPr="00D9163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Bookman Old Style">
    <w:panose1 w:val="02050604050505020204"/>
    <w:charset w:val="00"/>
    <w:family w:val="roman"/>
    <w:pitch w:val="variable"/>
    <w:sig w:usb0="00000287" w:usb1="00000000" w:usb2="00000000" w:usb3="00000000" w:csb0="0000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E3880"/>
    <w:multiLevelType w:val="hybridMultilevel"/>
    <w:tmpl w:val="A498F546"/>
    <w:lvl w:ilvl="0" w:tplc="2D1A8AC2">
      <w:start w:val="1"/>
      <w:numFmt w:val="lowerLetter"/>
      <w:lvlText w:val="%1."/>
      <w:lvlJc w:val="left"/>
      <w:pPr>
        <w:ind w:left="1080" w:hanging="360"/>
      </w:pPr>
      <w:rPr>
        <w:rFonts w:hint="default"/>
        <w:b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15:restartNumberingAfterBreak="0">
    <w:nsid w:val="1EE61956"/>
    <w:multiLevelType w:val="hybridMultilevel"/>
    <w:tmpl w:val="39E46210"/>
    <w:lvl w:ilvl="0" w:tplc="54E8A19A">
      <w:start w:val="1"/>
      <w:numFmt w:val="lowerLetter"/>
      <w:lvlText w:val="%1."/>
      <w:lvlJc w:val="left"/>
      <w:pPr>
        <w:ind w:left="2160" w:hanging="360"/>
      </w:pPr>
      <w:rPr>
        <w:rFonts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2" w15:restartNumberingAfterBreak="0">
    <w:nsid w:val="26B105F7"/>
    <w:multiLevelType w:val="hybridMultilevel"/>
    <w:tmpl w:val="911AFE9C"/>
    <w:lvl w:ilvl="0" w:tplc="1F9E7A0C">
      <w:start w:val="1"/>
      <w:numFmt w:val="lowerLetter"/>
      <w:lvlText w:val="%1."/>
      <w:lvlJc w:val="left"/>
      <w:pPr>
        <w:ind w:left="2160" w:hanging="360"/>
      </w:pPr>
      <w:rPr>
        <w:rFonts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3" w15:restartNumberingAfterBreak="0">
    <w:nsid w:val="29804C59"/>
    <w:multiLevelType w:val="hybridMultilevel"/>
    <w:tmpl w:val="70F00B10"/>
    <w:lvl w:ilvl="0" w:tplc="9E64F2CC">
      <w:start w:val="1"/>
      <w:numFmt w:val="decimal"/>
      <w:lvlText w:val="3.%1"/>
      <w:lvlJc w:val="left"/>
      <w:pPr>
        <w:ind w:left="1800" w:hanging="360"/>
      </w:pPr>
      <w:rPr>
        <w:rFonts w:hint="default"/>
        <w:b/>
        <w:b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2B2276D2"/>
    <w:multiLevelType w:val="hybridMultilevel"/>
    <w:tmpl w:val="63D664FE"/>
    <w:lvl w:ilvl="0" w:tplc="CC2895A6">
      <w:start w:val="1"/>
      <w:numFmt w:val="decimal"/>
      <w:lvlText w:val="3.%1"/>
      <w:lvlJc w:val="left"/>
      <w:pPr>
        <w:ind w:left="1800" w:hanging="360"/>
      </w:pPr>
      <w:rPr>
        <w:rFonts w:hint="default"/>
        <w:b w:val="0"/>
        <w:bCs/>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5" w15:restartNumberingAfterBreak="0">
    <w:nsid w:val="3367351B"/>
    <w:multiLevelType w:val="multilevel"/>
    <w:tmpl w:val="2708E184"/>
    <w:lvl w:ilvl="0">
      <w:start w:val="1"/>
      <w:numFmt w:val="decimal"/>
      <w:lvlText w:val="3.4%1"/>
      <w:lvlJc w:val="left"/>
      <w:pPr>
        <w:ind w:left="360" w:hanging="360"/>
      </w:pPr>
      <w:rPr>
        <w:rFonts w:hint="default"/>
        <w:b w:val="0"/>
        <w:bCs/>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415F2C9E"/>
    <w:multiLevelType w:val="hybridMultilevel"/>
    <w:tmpl w:val="08A4EFB4"/>
    <w:lvl w:ilvl="0" w:tplc="985EEC3A">
      <w:start w:val="1"/>
      <w:numFmt w:val="decimal"/>
      <w:lvlText w:val="%1."/>
      <w:lvlJc w:val="left"/>
      <w:pPr>
        <w:ind w:left="2160" w:hanging="360"/>
      </w:pPr>
      <w:rPr>
        <w:rFonts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7" w15:restartNumberingAfterBreak="0">
    <w:nsid w:val="4E183C8C"/>
    <w:multiLevelType w:val="hybridMultilevel"/>
    <w:tmpl w:val="C7882A1C"/>
    <w:lvl w:ilvl="0" w:tplc="BB8C6276">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8" w15:restartNumberingAfterBreak="0">
    <w:nsid w:val="5515468A"/>
    <w:multiLevelType w:val="hybridMultilevel"/>
    <w:tmpl w:val="D512AF16"/>
    <w:lvl w:ilvl="0" w:tplc="F702B958">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9" w15:restartNumberingAfterBreak="0">
    <w:nsid w:val="566B19FA"/>
    <w:multiLevelType w:val="hybridMultilevel"/>
    <w:tmpl w:val="00B68364"/>
    <w:lvl w:ilvl="0" w:tplc="D5361308">
      <w:start w:val="1"/>
      <w:numFmt w:val="decimal"/>
      <w:lvlText w:val="1.%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5ECC7CAA"/>
    <w:multiLevelType w:val="hybridMultilevel"/>
    <w:tmpl w:val="D86E784E"/>
    <w:lvl w:ilvl="0" w:tplc="9BD6CFDE">
      <w:start w:val="2"/>
      <w:numFmt w:val="decimal"/>
      <w:lvlText w:val="3.%1"/>
      <w:lvlJc w:val="left"/>
      <w:pPr>
        <w:ind w:left="6480" w:hanging="360"/>
      </w:pPr>
      <w:rPr>
        <w:rFonts w:hint="default"/>
        <w:b w:val="0"/>
        <w:bCs/>
      </w:rPr>
    </w:lvl>
    <w:lvl w:ilvl="1" w:tplc="04210019" w:tentative="1">
      <w:start w:val="1"/>
      <w:numFmt w:val="lowerLetter"/>
      <w:lvlText w:val="%2."/>
      <w:lvlJc w:val="left"/>
      <w:pPr>
        <w:ind w:left="7200" w:hanging="360"/>
      </w:pPr>
    </w:lvl>
    <w:lvl w:ilvl="2" w:tplc="0421001B" w:tentative="1">
      <w:start w:val="1"/>
      <w:numFmt w:val="lowerRoman"/>
      <w:lvlText w:val="%3."/>
      <w:lvlJc w:val="right"/>
      <w:pPr>
        <w:ind w:left="7920" w:hanging="180"/>
      </w:pPr>
    </w:lvl>
    <w:lvl w:ilvl="3" w:tplc="0421000F" w:tentative="1">
      <w:start w:val="1"/>
      <w:numFmt w:val="decimal"/>
      <w:lvlText w:val="%4."/>
      <w:lvlJc w:val="left"/>
      <w:pPr>
        <w:ind w:left="8640" w:hanging="360"/>
      </w:pPr>
    </w:lvl>
    <w:lvl w:ilvl="4" w:tplc="04210019" w:tentative="1">
      <w:start w:val="1"/>
      <w:numFmt w:val="lowerLetter"/>
      <w:lvlText w:val="%5."/>
      <w:lvlJc w:val="left"/>
      <w:pPr>
        <w:ind w:left="9360" w:hanging="360"/>
      </w:pPr>
    </w:lvl>
    <w:lvl w:ilvl="5" w:tplc="0421001B" w:tentative="1">
      <w:start w:val="1"/>
      <w:numFmt w:val="lowerRoman"/>
      <w:lvlText w:val="%6."/>
      <w:lvlJc w:val="right"/>
      <w:pPr>
        <w:ind w:left="10080" w:hanging="180"/>
      </w:pPr>
    </w:lvl>
    <w:lvl w:ilvl="6" w:tplc="0421000F" w:tentative="1">
      <w:start w:val="1"/>
      <w:numFmt w:val="decimal"/>
      <w:lvlText w:val="%7."/>
      <w:lvlJc w:val="left"/>
      <w:pPr>
        <w:ind w:left="10800" w:hanging="360"/>
      </w:pPr>
    </w:lvl>
    <w:lvl w:ilvl="7" w:tplc="04210019" w:tentative="1">
      <w:start w:val="1"/>
      <w:numFmt w:val="lowerLetter"/>
      <w:lvlText w:val="%8."/>
      <w:lvlJc w:val="left"/>
      <w:pPr>
        <w:ind w:left="11520" w:hanging="360"/>
      </w:pPr>
    </w:lvl>
    <w:lvl w:ilvl="8" w:tplc="0421001B" w:tentative="1">
      <w:start w:val="1"/>
      <w:numFmt w:val="lowerRoman"/>
      <w:lvlText w:val="%9."/>
      <w:lvlJc w:val="right"/>
      <w:pPr>
        <w:ind w:left="12240" w:hanging="180"/>
      </w:pPr>
    </w:lvl>
  </w:abstractNum>
  <w:abstractNum w:abstractNumId="11" w15:restartNumberingAfterBreak="0">
    <w:nsid w:val="64473A88"/>
    <w:multiLevelType w:val="hybridMultilevel"/>
    <w:tmpl w:val="7B8C0610"/>
    <w:lvl w:ilvl="0" w:tplc="9BD6CFDE">
      <w:start w:val="2"/>
      <w:numFmt w:val="decimal"/>
      <w:lvlText w:val="3.%1"/>
      <w:lvlJc w:val="left"/>
      <w:pPr>
        <w:ind w:left="3600" w:hanging="360"/>
      </w:pPr>
      <w:rPr>
        <w:rFonts w:hint="default"/>
        <w:b w:val="0"/>
        <w:bCs/>
      </w:rPr>
    </w:lvl>
    <w:lvl w:ilvl="1" w:tplc="04210019" w:tentative="1">
      <w:start w:val="1"/>
      <w:numFmt w:val="lowerLetter"/>
      <w:lvlText w:val="%2."/>
      <w:lvlJc w:val="left"/>
      <w:pPr>
        <w:ind w:left="4320" w:hanging="360"/>
      </w:pPr>
    </w:lvl>
    <w:lvl w:ilvl="2" w:tplc="0421001B" w:tentative="1">
      <w:start w:val="1"/>
      <w:numFmt w:val="lowerRoman"/>
      <w:lvlText w:val="%3."/>
      <w:lvlJc w:val="right"/>
      <w:pPr>
        <w:ind w:left="5040" w:hanging="180"/>
      </w:pPr>
    </w:lvl>
    <w:lvl w:ilvl="3" w:tplc="0421000F" w:tentative="1">
      <w:start w:val="1"/>
      <w:numFmt w:val="decimal"/>
      <w:lvlText w:val="%4."/>
      <w:lvlJc w:val="left"/>
      <w:pPr>
        <w:ind w:left="5760" w:hanging="360"/>
      </w:pPr>
    </w:lvl>
    <w:lvl w:ilvl="4" w:tplc="04210019" w:tentative="1">
      <w:start w:val="1"/>
      <w:numFmt w:val="lowerLetter"/>
      <w:lvlText w:val="%5."/>
      <w:lvlJc w:val="left"/>
      <w:pPr>
        <w:ind w:left="6480" w:hanging="360"/>
      </w:pPr>
    </w:lvl>
    <w:lvl w:ilvl="5" w:tplc="0421001B" w:tentative="1">
      <w:start w:val="1"/>
      <w:numFmt w:val="lowerRoman"/>
      <w:lvlText w:val="%6."/>
      <w:lvlJc w:val="right"/>
      <w:pPr>
        <w:ind w:left="7200" w:hanging="180"/>
      </w:pPr>
    </w:lvl>
    <w:lvl w:ilvl="6" w:tplc="0421000F" w:tentative="1">
      <w:start w:val="1"/>
      <w:numFmt w:val="decimal"/>
      <w:lvlText w:val="%7."/>
      <w:lvlJc w:val="left"/>
      <w:pPr>
        <w:ind w:left="7920" w:hanging="360"/>
      </w:pPr>
    </w:lvl>
    <w:lvl w:ilvl="7" w:tplc="04210019" w:tentative="1">
      <w:start w:val="1"/>
      <w:numFmt w:val="lowerLetter"/>
      <w:lvlText w:val="%8."/>
      <w:lvlJc w:val="left"/>
      <w:pPr>
        <w:ind w:left="8640" w:hanging="360"/>
      </w:pPr>
    </w:lvl>
    <w:lvl w:ilvl="8" w:tplc="0421001B" w:tentative="1">
      <w:start w:val="1"/>
      <w:numFmt w:val="lowerRoman"/>
      <w:lvlText w:val="%9."/>
      <w:lvlJc w:val="right"/>
      <w:pPr>
        <w:ind w:left="9360" w:hanging="180"/>
      </w:pPr>
    </w:lvl>
  </w:abstractNum>
  <w:num w:numId="1" w16cid:durableId="637498040">
    <w:abstractNumId w:val="9"/>
  </w:num>
  <w:num w:numId="2" w16cid:durableId="273907200">
    <w:abstractNumId w:val="0"/>
  </w:num>
  <w:num w:numId="3" w16cid:durableId="1541168263">
    <w:abstractNumId w:val="8"/>
  </w:num>
  <w:num w:numId="4" w16cid:durableId="1551577450">
    <w:abstractNumId w:val="7"/>
  </w:num>
  <w:num w:numId="5" w16cid:durableId="1251430823">
    <w:abstractNumId w:val="4"/>
  </w:num>
  <w:num w:numId="6" w16cid:durableId="1262570054">
    <w:abstractNumId w:val="1"/>
  </w:num>
  <w:num w:numId="7" w16cid:durableId="418984626">
    <w:abstractNumId w:val="2"/>
  </w:num>
  <w:num w:numId="8" w16cid:durableId="1775201187">
    <w:abstractNumId w:val="3"/>
  </w:num>
  <w:num w:numId="9" w16cid:durableId="757558256">
    <w:abstractNumId w:val="5"/>
  </w:num>
  <w:num w:numId="10" w16cid:durableId="1433627066">
    <w:abstractNumId w:val="11"/>
  </w:num>
  <w:num w:numId="11" w16cid:durableId="1604414907">
    <w:abstractNumId w:val="10"/>
  </w:num>
  <w:num w:numId="12" w16cid:durableId="4436920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0CE"/>
    <w:rsid w:val="00007EF3"/>
    <w:rsid w:val="00017E1E"/>
    <w:rsid w:val="00021D25"/>
    <w:rsid w:val="00040A62"/>
    <w:rsid w:val="00041309"/>
    <w:rsid w:val="00051F71"/>
    <w:rsid w:val="00057759"/>
    <w:rsid w:val="00093E96"/>
    <w:rsid w:val="00096698"/>
    <w:rsid w:val="000E2038"/>
    <w:rsid w:val="00122D66"/>
    <w:rsid w:val="001400CA"/>
    <w:rsid w:val="00171853"/>
    <w:rsid w:val="00186194"/>
    <w:rsid w:val="001B1A9E"/>
    <w:rsid w:val="001D6ADB"/>
    <w:rsid w:val="001E5246"/>
    <w:rsid w:val="00216647"/>
    <w:rsid w:val="00222FD0"/>
    <w:rsid w:val="0023174F"/>
    <w:rsid w:val="0024569B"/>
    <w:rsid w:val="00273F47"/>
    <w:rsid w:val="002A259E"/>
    <w:rsid w:val="002A5041"/>
    <w:rsid w:val="002B05C0"/>
    <w:rsid w:val="00301FBB"/>
    <w:rsid w:val="003137F1"/>
    <w:rsid w:val="00336B20"/>
    <w:rsid w:val="0034393E"/>
    <w:rsid w:val="00386AB9"/>
    <w:rsid w:val="00393D88"/>
    <w:rsid w:val="003C304E"/>
    <w:rsid w:val="003C79F7"/>
    <w:rsid w:val="003C7A63"/>
    <w:rsid w:val="003D123F"/>
    <w:rsid w:val="00404D2E"/>
    <w:rsid w:val="00413A7E"/>
    <w:rsid w:val="00423951"/>
    <w:rsid w:val="0044284A"/>
    <w:rsid w:val="00462CDE"/>
    <w:rsid w:val="00472F62"/>
    <w:rsid w:val="004868B9"/>
    <w:rsid w:val="004A0643"/>
    <w:rsid w:val="004B5831"/>
    <w:rsid w:val="004F3DF9"/>
    <w:rsid w:val="005265B1"/>
    <w:rsid w:val="00543292"/>
    <w:rsid w:val="00543D0C"/>
    <w:rsid w:val="00572F06"/>
    <w:rsid w:val="005730F0"/>
    <w:rsid w:val="005910D5"/>
    <w:rsid w:val="005A49C6"/>
    <w:rsid w:val="005B426B"/>
    <w:rsid w:val="005B5252"/>
    <w:rsid w:val="005C4E10"/>
    <w:rsid w:val="00605B26"/>
    <w:rsid w:val="00674261"/>
    <w:rsid w:val="0069503C"/>
    <w:rsid w:val="006A3679"/>
    <w:rsid w:val="0070572B"/>
    <w:rsid w:val="0071345F"/>
    <w:rsid w:val="00787D2F"/>
    <w:rsid w:val="007D6377"/>
    <w:rsid w:val="007E4688"/>
    <w:rsid w:val="007F6913"/>
    <w:rsid w:val="008036E4"/>
    <w:rsid w:val="0080587E"/>
    <w:rsid w:val="00812FF0"/>
    <w:rsid w:val="008342BD"/>
    <w:rsid w:val="00861625"/>
    <w:rsid w:val="00873AA9"/>
    <w:rsid w:val="00890D7E"/>
    <w:rsid w:val="008C1162"/>
    <w:rsid w:val="008E5C00"/>
    <w:rsid w:val="008F4691"/>
    <w:rsid w:val="008F67FF"/>
    <w:rsid w:val="009010CE"/>
    <w:rsid w:val="00935C12"/>
    <w:rsid w:val="00952761"/>
    <w:rsid w:val="00963601"/>
    <w:rsid w:val="0099058C"/>
    <w:rsid w:val="009921B6"/>
    <w:rsid w:val="0099670D"/>
    <w:rsid w:val="009D787E"/>
    <w:rsid w:val="00A0254B"/>
    <w:rsid w:val="00A1595E"/>
    <w:rsid w:val="00A1736D"/>
    <w:rsid w:val="00A337BB"/>
    <w:rsid w:val="00A57A09"/>
    <w:rsid w:val="00A743E5"/>
    <w:rsid w:val="00A80C40"/>
    <w:rsid w:val="00AC0A17"/>
    <w:rsid w:val="00AD6746"/>
    <w:rsid w:val="00B17B6D"/>
    <w:rsid w:val="00B31DF5"/>
    <w:rsid w:val="00BA4C18"/>
    <w:rsid w:val="00BF4F7A"/>
    <w:rsid w:val="00C0473B"/>
    <w:rsid w:val="00C14A80"/>
    <w:rsid w:val="00C32E4C"/>
    <w:rsid w:val="00C33A57"/>
    <w:rsid w:val="00CA6426"/>
    <w:rsid w:val="00CC3DCC"/>
    <w:rsid w:val="00CF3C6C"/>
    <w:rsid w:val="00D3058F"/>
    <w:rsid w:val="00D349A9"/>
    <w:rsid w:val="00D45312"/>
    <w:rsid w:val="00D50A53"/>
    <w:rsid w:val="00D8385A"/>
    <w:rsid w:val="00D85E74"/>
    <w:rsid w:val="00D91637"/>
    <w:rsid w:val="00DB15CA"/>
    <w:rsid w:val="00DB4E2C"/>
    <w:rsid w:val="00DD45A4"/>
    <w:rsid w:val="00E2267B"/>
    <w:rsid w:val="00E2539D"/>
    <w:rsid w:val="00E40672"/>
    <w:rsid w:val="00E50322"/>
    <w:rsid w:val="00E7018A"/>
    <w:rsid w:val="00E740F0"/>
    <w:rsid w:val="00E748E9"/>
    <w:rsid w:val="00E91007"/>
    <w:rsid w:val="00E95E2A"/>
    <w:rsid w:val="00EB0B78"/>
    <w:rsid w:val="00EF5AB5"/>
    <w:rsid w:val="00F0473B"/>
    <w:rsid w:val="00F06D74"/>
    <w:rsid w:val="00F26C62"/>
    <w:rsid w:val="00F425DF"/>
    <w:rsid w:val="00F47C77"/>
    <w:rsid w:val="00F837C2"/>
    <w:rsid w:val="00FB71FC"/>
    <w:rsid w:val="00FB7ADA"/>
    <w:rsid w:val="00FD291C"/>
  </w:rsids>
  <m:mathPr>
    <m:mathFont m:val="Cambria Math"/>
    <m:brkBin m:val="before"/>
    <m:brkBinSub m:val="--"/>
    <m:smallFrac m:val="0"/>
    <m:dispDef/>
    <m:lMargin m:val="0"/>
    <m:rMargin m:val="0"/>
    <m:defJc m:val="centerGroup"/>
    <m:wrapIndent m:val="1440"/>
    <m:intLim m:val="subSup"/>
    <m:naryLim m:val="undOvr"/>
  </m:mathPr>
  <w:themeFontLang w:val="id-ID"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699E7"/>
  <w15:chartTrackingRefBased/>
  <w15:docId w15:val="{F12CB62D-C3D3-4953-BB51-FD6C3363A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8"/>
        <w:lang w:val="id-ID" w:eastAsia="en-US"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ParagrafDefaul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table" w:customStyle="1" w:styleId="TableGrid">
    <w:name w:val="TableGrid"/>
    <w:rsid w:val="009010CE"/>
    <w:pPr>
      <w:spacing w:after="0" w:line="240" w:lineRule="auto"/>
    </w:pPr>
    <w:rPr>
      <w:rFonts w:asciiTheme="minorHAnsi" w:eastAsiaTheme="minorEastAsia" w:hAnsiTheme="minorHAnsi"/>
      <w:kern w:val="0"/>
      <w:sz w:val="22"/>
      <w:szCs w:val="22"/>
      <w:lang w:eastAsia="id-ID" w:bidi="ar-SA"/>
      <w14:ligatures w14:val="none"/>
    </w:rPr>
    <w:tblPr>
      <w:tblCellMar>
        <w:top w:w="0" w:type="dxa"/>
        <w:left w:w="0" w:type="dxa"/>
        <w:bottom w:w="0" w:type="dxa"/>
        <w:right w:w="0" w:type="dxa"/>
      </w:tblCellMar>
    </w:tblPr>
  </w:style>
  <w:style w:type="paragraph" w:styleId="DaftarParagraf">
    <w:name w:val="List Paragraph"/>
    <w:basedOn w:val="Normal"/>
    <w:uiPriority w:val="34"/>
    <w:qFormat/>
    <w:rsid w:val="009010CE"/>
    <w:pPr>
      <w:ind w:left="720"/>
      <w:contextualSpacing/>
    </w:pPr>
  </w:style>
  <w:style w:type="character" w:styleId="Tempatpenampungteks">
    <w:name w:val="Placeholder Text"/>
    <w:basedOn w:val="FontParagrafDefault"/>
    <w:uiPriority w:val="99"/>
    <w:semiHidden/>
    <w:rsid w:val="00E91007"/>
    <w:rPr>
      <w:color w:val="808080"/>
    </w:rPr>
  </w:style>
  <w:style w:type="table" w:styleId="KisiTabel">
    <w:name w:val="Table Grid"/>
    <w:basedOn w:val="TabelNormal"/>
    <w:uiPriority w:val="39"/>
    <w:rsid w:val="00462C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418145">
      <w:bodyDiv w:val="1"/>
      <w:marLeft w:val="0"/>
      <w:marRight w:val="0"/>
      <w:marTop w:val="0"/>
      <w:marBottom w:val="0"/>
      <w:divBdr>
        <w:top w:val="none" w:sz="0" w:space="0" w:color="auto"/>
        <w:left w:val="none" w:sz="0" w:space="0" w:color="auto"/>
        <w:bottom w:val="none" w:sz="0" w:space="0" w:color="auto"/>
        <w:right w:val="none" w:sz="0" w:space="0" w:color="auto"/>
      </w:divBdr>
      <w:divsChild>
        <w:div w:id="939139075">
          <w:marLeft w:val="480"/>
          <w:marRight w:val="0"/>
          <w:marTop w:val="0"/>
          <w:marBottom w:val="0"/>
          <w:divBdr>
            <w:top w:val="none" w:sz="0" w:space="0" w:color="auto"/>
            <w:left w:val="none" w:sz="0" w:space="0" w:color="auto"/>
            <w:bottom w:val="none" w:sz="0" w:space="0" w:color="auto"/>
            <w:right w:val="none" w:sz="0" w:space="0" w:color="auto"/>
          </w:divBdr>
        </w:div>
        <w:div w:id="577403298">
          <w:marLeft w:val="480"/>
          <w:marRight w:val="0"/>
          <w:marTop w:val="0"/>
          <w:marBottom w:val="0"/>
          <w:divBdr>
            <w:top w:val="none" w:sz="0" w:space="0" w:color="auto"/>
            <w:left w:val="none" w:sz="0" w:space="0" w:color="auto"/>
            <w:bottom w:val="none" w:sz="0" w:space="0" w:color="auto"/>
            <w:right w:val="none" w:sz="0" w:space="0" w:color="auto"/>
          </w:divBdr>
        </w:div>
        <w:div w:id="1952008058">
          <w:marLeft w:val="480"/>
          <w:marRight w:val="0"/>
          <w:marTop w:val="0"/>
          <w:marBottom w:val="0"/>
          <w:divBdr>
            <w:top w:val="none" w:sz="0" w:space="0" w:color="auto"/>
            <w:left w:val="none" w:sz="0" w:space="0" w:color="auto"/>
            <w:bottom w:val="none" w:sz="0" w:space="0" w:color="auto"/>
            <w:right w:val="none" w:sz="0" w:space="0" w:color="auto"/>
          </w:divBdr>
        </w:div>
        <w:div w:id="653535975">
          <w:marLeft w:val="480"/>
          <w:marRight w:val="0"/>
          <w:marTop w:val="0"/>
          <w:marBottom w:val="0"/>
          <w:divBdr>
            <w:top w:val="none" w:sz="0" w:space="0" w:color="auto"/>
            <w:left w:val="none" w:sz="0" w:space="0" w:color="auto"/>
            <w:bottom w:val="none" w:sz="0" w:space="0" w:color="auto"/>
            <w:right w:val="none" w:sz="0" w:space="0" w:color="auto"/>
          </w:divBdr>
        </w:div>
        <w:div w:id="2104177859">
          <w:marLeft w:val="480"/>
          <w:marRight w:val="0"/>
          <w:marTop w:val="0"/>
          <w:marBottom w:val="0"/>
          <w:divBdr>
            <w:top w:val="none" w:sz="0" w:space="0" w:color="auto"/>
            <w:left w:val="none" w:sz="0" w:space="0" w:color="auto"/>
            <w:bottom w:val="none" w:sz="0" w:space="0" w:color="auto"/>
            <w:right w:val="none" w:sz="0" w:space="0" w:color="auto"/>
          </w:divBdr>
        </w:div>
        <w:div w:id="1176650938">
          <w:marLeft w:val="480"/>
          <w:marRight w:val="0"/>
          <w:marTop w:val="0"/>
          <w:marBottom w:val="0"/>
          <w:divBdr>
            <w:top w:val="none" w:sz="0" w:space="0" w:color="auto"/>
            <w:left w:val="none" w:sz="0" w:space="0" w:color="auto"/>
            <w:bottom w:val="none" w:sz="0" w:space="0" w:color="auto"/>
            <w:right w:val="none" w:sz="0" w:space="0" w:color="auto"/>
          </w:divBdr>
        </w:div>
        <w:div w:id="489172974">
          <w:marLeft w:val="480"/>
          <w:marRight w:val="0"/>
          <w:marTop w:val="0"/>
          <w:marBottom w:val="0"/>
          <w:divBdr>
            <w:top w:val="none" w:sz="0" w:space="0" w:color="auto"/>
            <w:left w:val="none" w:sz="0" w:space="0" w:color="auto"/>
            <w:bottom w:val="none" w:sz="0" w:space="0" w:color="auto"/>
            <w:right w:val="none" w:sz="0" w:space="0" w:color="auto"/>
          </w:divBdr>
        </w:div>
        <w:div w:id="1605501415">
          <w:marLeft w:val="480"/>
          <w:marRight w:val="0"/>
          <w:marTop w:val="0"/>
          <w:marBottom w:val="0"/>
          <w:divBdr>
            <w:top w:val="none" w:sz="0" w:space="0" w:color="auto"/>
            <w:left w:val="none" w:sz="0" w:space="0" w:color="auto"/>
            <w:bottom w:val="none" w:sz="0" w:space="0" w:color="auto"/>
            <w:right w:val="none" w:sz="0" w:space="0" w:color="auto"/>
          </w:divBdr>
        </w:div>
        <w:div w:id="1888294122">
          <w:marLeft w:val="480"/>
          <w:marRight w:val="0"/>
          <w:marTop w:val="0"/>
          <w:marBottom w:val="0"/>
          <w:divBdr>
            <w:top w:val="none" w:sz="0" w:space="0" w:color="auto"/>
            <w:left w:val="none" w:sz="0" w:space="0" w:color="auto"/>
            <w:bottom w:val="none" w:sz="0" w:space="0" w:color="auto"/>
            <w:right w:val="none" w:sz="0" w:space="0" w:color="auto"/>
          </w:divBdr>
        </w:div>
        <w:div w:id="1779326990">
          <w:marLeft w:val="480"/>
          <w:marRight w:val="0"/>
          <w:marTop w:val="0"/>
          <w:marBottom w:val="0"/>
          <w:divBdr>
            <w:top w:val="none" w:sz="0" w:space="0" w:color="auto"/>
            <w:left w:val="none" w:sz="0" w:space="0" w:color="auto"/>
            <w:bottom w:val="none" w:sz="0" w:space="0" w:color="auto"/>
            <w:right w:val="none" w:sz="0" w:space="0" w:color="auto"/>
          </w:divBdr>
        </w:div>
        <w:div w:id="712191747">
          <w:marLeft w:val="480"/>
          <w:marRight w:val="0"/>
          <w:marTop w:val="0"/>
          <w:marBottom w:val="0"/>
          <w:divBdr>
            <w:top w:val="none" w:sz="0" w:space="0" w:color="auto"/>
            <w:left w:val="none" w:sz="0" w:space="0" w:color="auto"/>
            <w:bottom w:val="none" w:sz="0" w:space="0" w:color="auto"/>
            <w:right w:val="none" w:sz="0" w:space="0" w:color="auto"/>
          </w:divBdr>
        </w:div>
        <w:div w:id="221067052">
          <w:marLeft w:val="480"/>
          <w:marRight w:val="0"/>
          <w:marTop w:val="0"/>
          <w:marBottom w:val="0"/>
          <w:divBdr>
            <w:top w:val="none" w:sz="0" w:space="0" w:color="auto"/>
            <w:left w:val="none" w:sz="0" w:space="0" w:color="auto"/>
            <w:bottom w:val="none" w:sz="0" w:space="0" w:color="auto"/>
            <w:right w:val="none" w:sz="0" w:space="0" w:color="auto"/>
          </w:divBdr>
        </w:div>
        <w:div w:id="785469528">
          <w:marLeft w:val="480"/>
          <w:marRight w:val="0"/>
          <w:marTop w:val="0"/>
          <w:marBottom w:val="0"/>
          <w:divBdr>
            <w:top w:val="none" w:sz="0" w:space="0" w:color="auto"/>
            <w:left w:val="none" w:sz="0" w:space="0" w:color="auto"/>
            <w:bottom w:val="none" w:sz="0" w:space="0" w:color="auto"/>
            <w:right w:val="none" w:sz="0" w:space="0" w:color="auto"/>
          </w:divBdr>
        </w:div>
        <w:div w:id="1927691767">
          <w:marLeft w:val="480"/>
          <w:marRight w:val="0"/>
          <w:marTop w:val="0"/>
          <w:marBottom w:val="0"/>
          <w:divBdr>
            <w:top w:val="none" w:sz="0" w:space="0" w:color="auto"/>
            <w:left w:val="none" w:sz="0" w:space="0" w:color="auto"/>
            <w:bottom w:val="none" w:sz="0" w:space="0" w:color="auto"/>
            <w:right w:val="none" w:sz="0" w:space="0" w:color="auto"/>
          </w:divBdr>
        </w:div>
        <w:div w:id="987392548">
          <w:marLeft w:val="480"/>
          <w:marRight w:val="0"/>
          <w:marTop w:val="0"/>
          <w:marBottom w:val="0"/>
          <w:divBdr>
            <w:top w:val="none" w:sz="0" w:space="0" w:color="auto"/>
            <w:left w:val="none" w:sz="0" w:space="0" w:color="auto"/>
            <w:bottom w:val="none" w:sz="0" w:space="0" w:color="auto"/>
            <w:right w:val="none" w:sz="0" w:space="0" w:color="auto"/>
          </w:divBdr>
        </w:div>
      </w:divsChild>
    </w:div>
    <w:div w:id="572011774">
      <w:bodyDiv w:val="1"/>
      <w:marLeft w:val="0"/>
      <w:marRight w:val="0"/>
      <w:marTop w:val="0"/>
      <w:marBottom w:val="0"/>
      <w:divBdr>
        <w:top w:val="none" w:sz="0" w:space="0" w:color="auto"/>
        <w:left w:val="none" w:sz="0" w:space="0" w:color="auto"/>
        <w:bottom w:val="none" w:sz="0" w:space="0" w:color="auto"/>
        <w:right w:val="none" w:sz="0" w:space="0" w:color="auto"/>
      </w:divBdr>
    </w:div>
    <w:div w:id="635792940">
      <w:bodyDiv w:val="1"/>
      <w:marLeft w:val="0"/>
      <w:marRight w:val="0"/>
      <w:marTop w:val="0"/>
      <w:marBottom w:val="0"/>
      <w:divBdr>
        <w:top w:val="none" w:sz="0" w:space="0" w:color="auto"/>
        <w:left w:val="none" w:sz="0" w:space="0" w:color="auto"/>
        <w:bottom w:val="none" w:sz="0" w:space="0" w:color="auto"/>
        <w:right w:val="none" w:sz="0" w:space="0" w:color="auto"/>
      </w:divBdr>
    </w:div>
    <w:div w:id="1023484576">
      <w:bodyDiv w:val="1"/>
      <w:marLeft w:val="0"/>
      <w:marRight w:val="0"/>
      <w:marTop w:val="0"/>
      <w:marBottom w:val="0"/>
      <w:divBdr>
        <w:top w:val="none" w:sz="0" w:space="0" w:color="auto"/>
        <w:left w:val="none" w:sz="0" w:space="0" w:color="auto"/>
        <w:bottom w:val="none" w:sz="0" w:space="0" w:color="auto"/>
        <w:right w:val="none" w:sz="0" w:space="0" w:color="auto"/>
      </w:divBdr>
    </w:div>
    <w:div w:id="1460150171">
      <w:bodyDiv w:val="1"/>
      <w:marLeft w:val="0"/>
      <w:marRight w:val="0"/>
      <w:marTop w:val="0"/>
      <w:marBottom w:val="0"/>
      <w:divBdr>
        <w:top w:val="none" w:sz="0" w:space="0" w:color="auto"/>
        <w:left w:val="none" w:sz="0" w:space="0" w:color="auto"/>
        <w:bottom w:val="none" w:sz="0" w:space="0" w:color="auto"/>
        <w:right w:val="none" w:sz="0" w:space="0" w:color="auto"/>
      </w:divBdr>
      <w:divsChild>
        <w:div w:id="4404200">
          <w:marLeft w:val="480"/>
          <w:marRight w:val="0"/>
          <w:marTop w:val="0"/>
          <w:marBottom w:val="0"/>
          <w:divBdr>
            <w:top w:val="none" w:sz="0" w:space="0" w:color="auto"/>
            <w:left w:val="none" w:sz="0" w:space="0" w:color="auto"/>
            <w:bottom w:val="none" w:sz="0" w:space="0" w:color="auto"/>
            <w:right w:val="none" w:sz="0" w:space="0" w:color="auto"/>
          </w:divBdr>
        </w:div>
        <w:div w:id="1382363497">
          <w:marLeft w:val="480"/>
          <w:marRight w:val="0"/>
          <w:marTop w:val="0"/>
          <w:marBottom w:val="0"/>
          <w:divBdr>
            <w:top w:val="none" w:sz="0" w:space="0" w:color="auto"/>
            <w:left w:val="none" w:sz="0" w:space="0" w:color="auto"/>
            <w:bottom w:val="none" w:sz="0" w:space="0" w:color="auto"/>
            <w:right w:val="none" w:sz="0" w:space="0" w:color="auto"/>
          </w:divBdr>
        </w:div>
        <w:div w:id="462119530">
          <w:marLeft w:val="480"/>
          <w:marRight w:val="0"/>
          <w:marTop w:val="0"/>
          <w:marBottom w:val="0"/>
          <w:divBdr>
            <w:top w:val="none" w:sz="0" w:space="0" w:color="auto"/>
            <w:left w:val="none" w:sz="0" w:space="0" w:color="auto"/>
            <w:bottom w:val="none" w:sz="0" w:space="0" w:color="auto"/>
            <w:right w:val="none" w:sz="0" w:space="0" w:color="auto"/>
          </w:divBdr>
        </w:div>
        <w:div w:id="606814354">
          <w:marLeft w:val="480"/>
          <w:marRight w:val="0"/>
          <w:marTop w:val="0"/>
          <w:marBottom w:val="0"/>
          <w:divBdr>
            <w:top w:val="none" w:sz="0" w:space="0" w:color="auto"/>
            <w:left w:val="none" w:sz="0" w:space="0" w:color="auto"/>
            <w:bottom w:val="none" w:sz="0" w:space="0" w:color="auto"/>
            <w:right w:val="none" w:sz="0" w:space="0" w:color="auto"/>
          </w:divBdr>
        </w:div>
        <w:div w:id="792410325">
          <w:marLeft w:val="480"/>
          <w:marRight w:val="0"/>
          <w:marTop w:val="0"/>
          <w:marBottom w:val="0"/>
          <w:divBdr>
            <w:top w:val="none" w:sz="0" w:space="0" w:color="auto"/>
            <w:left w:val="none" w:sz="0" w:space="0" w:color="auto"/>
            <w:bottom w:val="none" w:sz="0" w:space="0" w:color="auto"/>
            <w:right w:val="none" w:sz="0" w:space="0" w:color="auto"/>
          </w:divBdr>
        </w:div>
        <w:div w:id="1603033916">
          <w:marLeft w:val="480"/>
          <w:marRight w:val="0"/>
          <w:marTop w:val="0"/>
          <w:marBottom w:val="0"/>
          <w:divBdr>
            <w:top w:val="none" w:sz="0" w:space="0" w:color="auto"/>
            <w:left w:val="none" w:sz="0" w:space="0" w:color="auto"/>
            <w:bottom w:val="none" w:sz="0" w:space="0" w:color="auto"/>
            <w:right w:val="none" w:sz="0" w:space="0" w:color="auto"/>
          </w:divBdr>
        </w:div>
        <w:div w:id="986518519">
          <w:marLeft w:val="480"/>
          <w:marRight w:val="0"/>
          <w:marTop w:val="0"/>
          <w:marBottom w:val="0"/>
          <w:divBdr>
            <w:top w:val="none" w:sz="0" w:space="0" w:color="auto"/>
            <w:left w:val="none" w:sz="0" w:space="0" w:color="auto"/>
            <w:bottom w:val="none" w:sz="0" w:space="0" w:color="auto"/>
            <w:right w:val="none" w:sz="0" w:space="0" w:color="auto"/>
          </w:divBdr>
        </w:div>
        <w:div w:id="1758017812">
          <w:marLeft w:val="480"/>
          <w:marRight w:val="0"/>
          <w:marTop w:val="0"/>
          <w:marBottom w:val="0"/>
          <w:divBdr>
            <w:top w:val="none" w:sz="0" w:space="0" w:color="auto"/>
            <w:left w:val="none" w:sz="0" w:space="0" w:color="auto"/>
            <w:bottom w:val="none" w:sz="0" w:space="0" w:color="auto"/>
            <w:right w:val="none" w:sz="0" w:space="0" w:color="auto"/>
          </w:divBdr>
        </w:div>
      </w:divsChild>
    </w:div>
    <w:div w:id="1515532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Umum"/>
          <w:gallery w:val="placeholder"/>
        </w:category>
        <w:types>
          <w:type w:val="bbPlcHdr"/>
        </w:types>
        <w:behaviors>
          <w:behavior w:val="content"/>
        </w:behaviors>
        <w:guid w:val="{A835B511-D925-4114-ABB4-6EC1DB46CD3D}"/>
      </w:docPartPr>
      <w:docPartBody>
        <w:p w:rsidR="00EA466B" w:rsidRDefault="00EA466B">
          <w:r w:rsidRPr="004A4A79">
            <w:rPr>
              <w:rStyle w:val="Tempatpenampungteks"/>
            </w:rPr>
            <w:t>Klik atau ketuk di sini untuk memasukkan teks.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Bookman Old Style">
    <w:panose1 w:val="02050604050505020204"/>
    <w:charset w:val="00"/>
    <w:family w:val="roman"/>
    <w:pitch w:val="variable"/>
    <w:sig w:usb0="00000287" w:usb1="00000000" w:usb2="00000000" w:usb3="00000000" w:csb0="0000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66B"/>
    <w:rsid w:val="005F1F1C"/>
    <w:rsid w:val="00EA466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id-ID" w:eastAsia="id-ID"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styleId="Tempatpenampungteks">
    <w:name w:val="Placeholder Text"/>
    <w:basedOn w:val="FontParagrafDefault"/>
    <w:uiPriority w:val="99"/>
    <w:semiHidden/>
    <w:rsid w:val="00EA466B"/>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CF08CA3-0EEB-4B1C-BC67-C0EE54B5E92B}">
  <we:reference id="wa104382081" version="1.55.1.0" store="id-ID" storeType="OMEX"/>
  <we:alternateReferences>
    <we:reference id="wa104382081" version="1.55.1.0" store="id-ID" storeType="OMEX"/>
  </we:alternateReferences>
  <we:properties>
    <we:property name="MENDELEY_CITATIONS" valu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D9D62A-65F5-4F1E-B099-53A8BFF6A4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1521</Words>
  <Characters>8674</Characters>
  <Application>Microsoft Office Word</Application>
  <DocSecurity>0</DocSecurity>
  <Lines>72</Lines>
  <Paragraphs>20</Paragraphs>
  <ScaleCrop>false</ScaleCrop>
  <Company/>
  <LinksUpToDate>false</LinksUpToDate>
  <CharactersWithSpaces>10175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 manalu</dc:creator>
  <cp:keywords/>
  <dc:description/>
  <cp:lastModifiedBy>mega manalu</cp:lastModifiedBy>
  <cp:revision>2</cp:revision>
  <dcterms:created xsi:type="dcterms:W3CDTF">2023-09-25T04:17:00Z</dcterms:created>
  <dcterms:modified xsi:type="dcterms:W3CDTF">2023-09-25T04:17:00Z</dcterms:modified>
</cp:coreProperties>
</file>