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93" w:rsidRPr="009E300F" w:rsidRDefault="00F14893" w:rsidP="009E300F">
      <w:pPr>
        <w:spacing w:after="200" w:line="360" w:lineRule="auto"/>
        <w:jc w:val="center"/>
        <w:rPr>
          <w:rFonts w:ascii="Times New Roman" w:eastAsia="Times New Roman" w:hAnsi="Times New Roman" w:cs="Times New Roman"/>
          <w:b/>
          <w:sz w:val="24"/>
          <w:szCs w:val="24"/>
          <w:lang w:val="id-ID"/>
        </w:rPr>
      </w:pPr>
      <w:bookmarkStart w:id="0" w:name="_gjdgxs"/>
      <w:bookmarkEnd w:id="0"/>
      <w:r w:rsidRPr="009E300F">
        <w:rPr>
          <w:rFonts w:ascii="Times New Roman" w:eastAsia="Times New Roman" w:hAnsi="Times New Roman" w:cs="Times New Roman"/>
          <w:b/>
          <w:sz w:val="24"/>
          <w:szCs w:val="24"/>
        </w:rPr>
        <w:t>P</w:t>
      </w:r>
      <w:r w:rsidRPr="009E300F">
        <w:rPr>
          <w:rFonts w:ascii="Times New Roman" w:eastAsia="Times New Roman" w:hAnsi="Times New Roman" w:cs="Times New Roman"/>
          <w:b/>
          <w:sz w:val="24"/>
          <w:szCs w:val="24"/>
        </w:rPr>
        <w:t xml:space="preserve">ROGRES MEDIA KELOMPOK </w:t>
      </w:r>
      <w:r w:rsidRPr="009E300F">
        <w:rPr>
          <w:rFonts w:ascii="Times New Roman" w:eastAsia="Times New Roman" w:hAnsi="Times New Roman" w:cs="Times New Roman"/>
          <w:b/>
          <w:sz w:val="24"/>
          <w:szCs w:val="24"/>
          <w:lang w:val="id-ID"/>
        </w:rPr>
        <w:t>10</w:t>
      </w:r>
    </w:p>
    <w:p w:rsidR="00F14893" w:rsidRPr="009E300F" w:rsidRDefault="00663BC4" w:rsidP="009E300F">
      <w:pPr>
        <w:spacing w:after="200"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lang w:val="id-ID"/>
        </w:rPr>
        <w:t>Anggota</w:t>
      </w:r>
      <w:r w:rsidR="00F14893" w:rsidRPr="009E300F">
        <w:rPr>
          <w:rFonts w:ascii="Times New Roman" w:eastAsia="Times New Roman" w:hAnsi="Times New Roman" w:cs="Times New Roman"/>
          <w:sz w:val="24"/>
          <w:szCs w:val="24"/>
        </w:rPr>
        <w:t xml:space="preserve"> Kelompok :</w:t>
      </w:r>
    </w:p>
    <w:p w:rsidR="00F14893" w:rsidRPr="009E300F" w:rsidRDefault="00F14893" w:rsidP="009E300F">
      <w:pPr>
        <w:numPr>
          <w:ilvl w:val="0"/>
          <w:numId w:val="1"/>
        </w:numPr>
        <w:tabs>
          <w:tab w:val="left" w:pos="360"/>
        </w:tabs>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lang w:val="id-ID"/>
        </w:rPr>
        <w:t>Soviyani</w:t>
      </w:r>
      <w:r w:rsidRPr="009E300F">
        <w:rPr>
          <w:rFonts w:ascii="Times New Roman" w:eastAsia="Times New Roman" w:hAnsi="Times New Roman" w:cs="Times New Roman"/>
          <w:sz w:val="24"/>
          <w:szCs w:val="24"/>
        </w:rPr>
        <w:t xml:space="preserve"> (2113053</w:t>
      </w:r>
      <w:r w:rsidRPr="009E300F">
        <w:rPr>
          <w:rFonts w:ascii="Times New Roman" w:eastAsia="Times New Roman" w:hAnsi="Times New Roman" w:cs="Times New Roman"/>
          <w:sz w:val="24"/>
          <w:szCs w:val="24"/>
          <w:lang w:val="id-ID"/>
        </w:rPr>
        <w:t>222)</w:t>
      </w:r>
    </w:p>
    <w:p w:rsidR="00F14893" w:rsidRPr="009E300F" w:rsidRDefault="00F14893" w:rsidP="009E300F">
      <w:pPr>
        <w:numPr>
          <w:ilvl w:val="0"/>
          <w:numId w:val="1"/>
        </w:numPr>
        <w:tabs>
          <w:tab w:val="left" w:pos="360"/>
        </w:tabs>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lang w:val="id-ID"/>
        </w:rPr>
        <w:t>Nadia Ivana Agustin</w:t>
      </w:r>
      <w:r w:rsidR="00663BC4" w:rsidRPr="009E300F">
        <w:rPr>
          <w:rFonts w:ascii="Times New Roman" w:eastAsia="Times New Roman" w:hAnsi="Times New Roman" w:cs="Times New Roman"/>
          <w:sz w:val="24"/>
          <w:szCs w:val="24"/>
        </w:rPr>
        <w:t xml:space="preserve"> ( 2113053</w:t>
      </w:r>
      <w:r w:rsidR="00663BC4" w:rsidRPr="009E300F">
        <w:rPr>
          <w:rFonts w:ascii="Times New Roman" w:eastAsia="Times New Roman" w:hAnsi="Times New Roman" w:cs="Times New Roman"/>
          <w:sz w:val="24"/>
          <w:szCs w:val="24"/>
          <w:lang w:val="id-ID"/>
        </w:rPr>
        <w:t>245</w:t>
      </w:r>
      <w:r w:rsidRPr="009E300F">
        <w:rPr>
          <w:rFonts w:ascii="Times New Roman" w:eastAsia="Times New Roman" w:hAnsi="Times New Roman" w:cs="Times New Roman"/>
          <w:sz w:val="24"/>
          <w:szCs w:val="24"/>
        </w:rPr>
        <w:t>)</w:t>
      </w:r>
    </w:p>
    <w:p w:rsidR="00F14893" w:rsidRPr="009E300F" w:rsidRDefault="00F14893" w:rsidP="009E300F">
      <w:pPr>
        <w:numPr>
          <w:ilvl w:val="0"/>
          <w:numId w:val="1"/>
        </w:numPr>
        <w:tabs>
          <w:tab w:val="left" w:pos="360"/>
        </w:tabs>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lang w:val="id-ID"/>
        </w:rPr>
        <w:t>Anggita Sari</w:t>
      </w:r>
      <w:r w:rsidR="00663BC4" w:rsidRPr="009E300F">
        <w:rPr>
          <w:rFonts w:ascii="Times New Roman" w:eastAsia="Times New Roman" w:hAnsi="Times New Roman" w:cs="Times New Roman"/>
          <w:sz w:val="24"/>
          <w:szCs w:val="24"/>
        </w:rPr>
        <w:t xml:space="preserve"> ( 2113053</w:t>
      </w:r>
      <w:r w:rsidR="00663BC4" w:rsidRPr="009E300F">
        <w:rPr>
          <w:rFonts w:ascii="Times New Roman" w:eastAsia="Times New Roman" w:hAnsi="Times New Roman" w:cs="Times New Roman"/>
          <w:sz w:val="24"/>
          <w:szCs w:val="24"/>
          <w:lang w:val="id-ID"/>
        </w:rPr>
        <w:t>134</w:t>
      </w:r>
      <w:r w:rsidRPr="009E300F">
        <w:rPr>
          <w:rFonts w:ascii="Times New Roman" w:eastAsia="Times New Roman" w:hAnsi="Times New Roman" w:cs="Times New Roman"/>
          <w:sz w:val="24"/>
          <w:szCs w:val="24"/>
        </w:rPr>
        <w:t>)</w:t>
      </w:r>
    </w:p>
    <w:p w:rsidR="00F14893" w:rsidRPr="009E300F" w:rsidRDefault="00F14893" w:rsidP="009E300F">
      <w:pPr>
        <w:numPr>
          <w:ilvl w:val="0"/>
          <w:numId w:val="1"/>
        </w:numPr>
        <w:tabs>
          <w:tab w:val="left" w:pos="360"/>
        </w:tabs>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lang w:val="id-ID"/>
        </w:rPr>
        <w:t>Sarah Handayani (</w:t>
      </w:r>
      <w:r w:rsidR="00663BC4" w:rsidRPr="009E300F">
        <w:rPr>
          <w:rFonts w:ascii="Times New Roman" w:eastAsia="Times New Roman" w:hAnsi="Times New Roman" w:cs="Times New Roman"/>
          <w:sz w:val="24"/>
          <w:szCs w:val="24"/>
          <w:lang w:val="id-ID"/>
        </w:rPr>
        <w:t>2113053228</w:t>
      </w:r>
      <w:r w:rsidRPr="009E300F">
        <w:rPr>
          <w:rFonts w:ascii="Times New Roman" w:eastAsia="Times New Roman" w:hAnsi="Times New Roman" w:cs="Times New Roman"/>
          <w:sz w:val="24"/>
          <w:szCs w:val="24"/>
          <w:lang w:val="id-ID"/>
        </w:rPr>
        <w:t>)</w:t>
      </w:r>
    </w:p>
    <w:p w:rsidR="00F14893" w:rsidRPr="009E300F" w:rsidRDefault="00F14893" w:rsidP="009E300F">
      <w:pPr>
        <w:spacing w:after="200" w:line="360" w:lineRule="auto"/>
        <w:rPr>
          <w:rFonts w:ascii="Times New Roman" w:eastAsia="Times New Roman" w:hAnsi="Times New Roman" w:cs="Times New Roman"/>
          <w:sz w:val="24"/>
          <w:szCs w:val="24"/>
        </w:rPr>
      </w:pPr>
    </w:p>
    <w:p w:rsidR="00E46465" w:rsidRPr="009E300F" w:rsidRDefault="00E46465" w:rsidP="009E300F">
      <w:pPr>
        <w:spacing w:line="360" w:lineRule="auto"/>
        <w:rPr>
          <w:rFonts w:ascii="Times New Roman" w:eastAsia="Times New Roman" w:hAnsi="Times New Roman" w:cs="Times New Roman"/>
          <w:b/>
          <w:sz w:val="24"/>
          <w:szCs w:val="24"/>
        </w:rPr>
      </w:pPr>
      <w:r w:rsidRPr="009E300F">
        <w:rPr>
          <w:rFonts w:ascii="Times New Roman" w:eastAsia="Times New Roman" w:hAnsi="Times New Roman" w:cs="Times New Roman"/>
          <w:b/>
          <w:sz w:val="24"/>
          <w:szCs w:val="24"/>
        </w:rPr>
        <w:t>Materi Yang Akan Diajarkan</w:t>
      </w:r>
    </w:p>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t>Materi yang akan kami ajarkan kepada peserta didik adalah karakteristik geografis dan kehidupan sosial budaya, ekonomi, politik di wilayah ASEAN</w:t>
      </w:r>
    </w:p>
    <w:p w:rsidR="00E46465" w:rsidRPr="009E300F" w:rsidRDefault="00E46465" w:rsidP="009E300F">
      <w:pPr>
        <w:spacing w:line="360" w:lineRule="auto"/>
        <w:rPr>
          <w:rFonts w:ascii="Times New Roman" w:eastAsia="Times New Roman" w:hAnsi="Times New Roman" w:cs="Times New Roman"/>
          <w:sz w:val="24"/>
          <w:szCs w:val="24"/>
        </w:rPr>
      </w:pPr>
    </w:p>
    <w:p w:rsidR="00E46465" w:rsidRPr="009E300F" w:rsidRDefault="00E46465" w:rsidP="009E300F">
      <w:pPr>
        <w:spacing w:line="360" w:lineRule="auto"/>
        <w:rPr>
          <w:rFonts w:ascii="Times New Roman" w:eastAsia="Times New Roman" w:hAnsi="Times New Roman" w:cs="Times New Roman"/>
          <w:b/>
          <w:sz w:val="24"/>
          <w:szCs w:val="24"/>
        </w:rPr>
      </w:pPr>
      <w:r w:rsidRPr="009E300F">
        <w:rPr>
          <w:rFonts w:ascii="Times New Roman" w:eastAsia="Times New Roman" w:hAnsi="Times New Roman" w:cs="Times New Roman"/>
          <w:b/>
          <w:sz w:val="24"/>
          <w:szCs w:val="24"/>
        </w:rPr>
        <w:t>Menganalisis KD dan Indikator</w:t>
      </w:r>
    </w:p>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t>Kompetensi dasar adalah konten atau kompetensi yang terdiri atas sikap, pengetahuan, dan keterampilan yang bersumber pada KI yang harus dikuasai peserta didik.Kompetensi tersebut dikembangkan dengan memperhatikan karakteristik peserta didik, kemampuan awal, serta ciri dari suatu mata pelajaran. Kompetensi Dasar pada pembelajaran yang akan kami lakukan adalah 1) mengidentifikasi karakteristik geografis dan kehidupan sosial budaya, ekonomi, politik di wilayah ASEAN; 2) menyajikan hasil identifikasi karakteristik geografis dan kehidupan sosial budaya, ekonomi, dan politik di wilayah ASEAN.</w:t>
      </w:r>
    </w:p>
    <w:p w:rsidR="00E46465" w:rsidRDefault="00E46465" w:rsidP="009E300F">
      <w:pPr>
        <w:spacing w:line="360" w:lineRule="auto"/>
        <w:rPr>
          <w:rFonts w:ascii="Times New Roman" w:eastAsia="Times New Roman" w:hAnsi="Times New Roman" w:cs="Times New Roman"/>
          <w:sz w:val="24"/>
          <w:szCs w:val="24"/>
          <w:lang w:val="id-ID"/>
        </w:rPr>
      </w:pPr>
      <w:r w:rsidRPr="009E300F">
        <w:rPr>
          <w:rFonts w:ascii="Times New Roman" w:eastAsia="Times New Roman" w:hAnsi="Times New Roman" w:cs="Times New Roman"/>
          <w:sz w:val="24"/>
          <w:szCs w:val="24"/>
        </w:rPr>
        <w:t>Sedangkan indikator pencapaian kompetensi adalah penjabaran dari kompetensi dasar yaitu berupa perilaku yang dapat diukur atau di observasi untuk melihat ketercapaian dari kompetensi dasar yang menjadi acuan penilaian suatu mata pelajaran. Indikator yang diharapkan akan tercapai pada pembelajaran adalah 1) mengaitkan karakteristik geografis dan kehidupan sosial budaya di wilayah ASEAN; 2) mengembangkan kehidupan sosial budaya dan ekonomi masayarakat ASEAN dengan karakteristik geografis negaranya.</w:t>
      </w:r>
    </w:p>
    <w:p w:rsidR="009E300F" w:rsidRPr="009E300F" w:rsidRDefault="009E300F" w:rsidP="009E300F">
      <w:pPr>
        <w:spacing w:line="360" w:lineRule="auto"/>
        <w:rPr>
          <w:rFonts w:ascii="Times New Roman" w:eastAsia="Times New Roman" w:hAnsi="Times New Roman" w:cs="Times New Roman"/>
          <w:sz w:val="24"/>
          <w:szCs w:val="24"/>
          <w:lang w:val="id-ID"/>
        </w:rPr>
      </w:pPr>
    </w:p>
    <w:p w:rsidR="00E46465" w:rsidRPr="009E300F" w:rsidRDefault="009E300F" w:rsidP="009E300F">
      <w:pPr>
        <w:spacing w:line="360" w:lineRule="auto"/>
        <w:rPr>
          <w:rFonts w:ascii="Times New Roman" w:eastAsia="Times New Roman" w:hAnsi="Times New Roman" w:cs="Times New Roman"/>
          <w:b/>
          <w:sz w:val="24"/>
          <w:szCs w:val="24"/>
        </w:rPr>
      </w:pPr>
      <w:bookmarkStart w:id="1" w:name="_GoBack"/>
      <w:r w:rsidRPr="009E300F">
        <w:rPr>
          <w:rFonts w:ascii="Times New Roman" w:eastAsia="Times New Roman" w:hAnsi="Times New Roman" w:cs="Times New Roman"/>
          <w:b/>
          <w:sz w:val="24"/>
          <w:szCs w:val="24"/>
        </w:rPr>
        <w:t>Tujuan Pembelajaran</w:t>
      </w:r>
    </w:p>
    <w:bookmarkEnd w:id="1"/>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t>1. Melalui pengamatan video tentang negara-negara ASEAN, peserta didik mampu</w:t>
      </w:r>
    </w:p>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t>mengaitkan karakteristik geografis dan kehidupan sosial budaya di wilayah ASEAN</w:t>
      </w:r>
    </w:p>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t>dengan tepat.</w:t>
      </w:r>
    </w:p>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lastRenderedPageBreak/>
        <w:t>2. Melalui diskusi kelompok, peserta didik mampu mengembangkan kehidupan sosial</w:t>
      </w:r>
    </w:p>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t>budaya dan ekonomi masayarakat ASEAN dengan karakteristik geografis</w:t>
      </w:r>
    </w:p>
    <w:p w:rsidR="00E46465" w:rsidRPr="009E300F" w:rsidRDefault="00E46465" w:rsidP="009E300F">
      <w:pPr>
        <w:spacing w:line="360" w:lineRule="auto"/>
        <w:rPr>
          <w:rFonts w:ascii="Times New Roman" w:eastAsia="Times New Roman" w:hAnsi="Times New Roman" w:cs="Times New Roman"/>
          <w:sz w:val="24"/>
          <w:szCs w:val="24"/>
        </w:rPr>
      </w:pPr>
      <w:r w:rsidRPr="009E300F">
        <w:rPr>
          <w:rFonts w:ascii="Times New Roman" w:eastAsia="Times New Roman" w:hAnsi="Times New Roman" w:cs="Times New Roman"/>
          <w:sz w:val="24"/>
          <w:szCs w:val="24"/>
        </w:rPr>
        <w:t>negaranya dengan tepat.</w:t>
      </w:r>
    </w:p>
    <w:p w:rsidR="00103A03" w:rsidRPr="009E300F" w:rsidRDefault="00E46465" w:rsidP="009E300F">
      <w:pPr>
        <w:spacing w:line="360" w:lineRule="auto"/>
        <w:rPr>
          <w:rFonts w:ascii="Times New Roman" w:hAnsi="Times New Roman" w:cs="Times New Roman"/>
          <w:sz w:val="24"/>
          <w:szCs w:val="24"/>
        </w:rPr>
      </w:pPr>
      <w:r w:rsidRPr="009E300F">
        <w:rPr>
          <w:rFonts w:ascii="Times New Roman" w:eastAsia="Times New Roman" w:hAnsi="Times New Roman" w:cs="Times New Roman"/>
          <w:sz w:val="24"/>
          <w:szCs w:val="24"/>
        </w:rPr>
        <w:t>3. Melalui media pembelajaran hampers ASEAN, peserta didik mampu mengetahui macam-macam monumen, mata uang, dan kebudayaan negara-negara ASEAN</w:t>
      </w:r>
    </w:p>
    <w:sectPr w:rsidR="00103A03" w:rsidRPr="009E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93"/>
    <w:rsid w:val="00103A03"/>
    <w:rsid w:val="00663BC4"/>
    <w:rsid w:val="009E300F"/>
    <w:rsid w:val="00E46465"/>
    <w:rsid w:val="00F1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93"/>
    <w:pPr>
      <w:spacing w:after="0"/>
      <w:jc w:val="both"/>
    </w:pPr>
    <w:rPr>
      <w:rFonts w:ascii="Arial" w:eastAsia="Arial" w:hAnsi="Arial"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93"/>
    <w:pPr>
      <w:spacing w:after="0"/>
      <w:jc w:val="both"/>
    </w:pPr>
    <w:rPr>
      <w:rFonts w:ascii="Arial" w:eastAsia="Arial" w:hAnsi="Arial"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9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TIMT Version 2</dc:creator>
  <cp:lastModifiedBy>TIMT Version 2</cp:lastModifiedBy>
  <cp:revision>2</cp:revision>
  <cp:lastPrinted>2023-05-22T03:19:00Z</cp:lastPrinted>
  <dcterms:created xsi:type="dcterms:W3CDTF">2023-05-22T03:28:00Z</dcterms:created>
  <dcterms:modified xsi:type="dcterms:W3CDTF">2023-05-22T03:28:00Z</dcterms:modified>
</cp:coreProperties>
</file>