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highlight w:val="yellow"/>
        </w:rPr>
      </w:pPr>
      <w:bookmarkStart w:id="0" w:name="_GoBack"/>
      <w:bookmarkEnd w:id="0"/>
    </w:p>
    <w:p>
      <w:pPr>
        <w:pStyle w:val="style0"/>
        <w:rPr>
          <w:sz w:val="24"/>
          <w:szCs w:val="24"/>
        </w:rPr>
      </w:pPr>
    </w:p>
    <w:p>
      <w:pPr>
        <w:pStyle w:val="style0"/>
        <w:rPr>
          <w:b w:val="false"/>
          <w:bCs w:val="false"/>
          <w:sz w:val="24"/>
          <w:szCs w:val="24"/>
        </w:rPr>
      </w:pPr>
      <w:r>
        <w:rPr>
          <w:b w:val="false"/>
          <w:bCs w:val="false"/>
          <w:sz w:val="24"/>
          <w:szCs w:val="24"/>
          <w:lang w:val="en-US"/>
        </w:rPr>
        <w:t>Nama : ILFAH RIZAL</w:t>
      </w:r>
    </w:p>
    <w:p>
      <w:pPr>
        <w:pStyle w:val="style0"/>
        <w:rPr>
          <w:b w:val="false"/>
          <w:bCs w:val="false"/>
          <w:sz w:val="24"/>
          <w:szCs w:val="24"/>
        </w:rPr>
      </w:pPr>
      <w:r>
        <w:rPr>
          <w:b w:val="false"/>
          <w:bCs w:val="false"/>
          <w:sz w:val="24"/>
          <w:szCs w:val="24"/>
          <w:lang w:val="en-US"/>
        </w:rPr>
        <w:t>Npm. : 2205101003</w:t>
      </w:r>
    </w:p>
    <w:p>
      <w:pPr>
        <w:pStyle w:val="style0"/>
        <w:rPr>
          <w:b w:val="false"/>
          <w:bCs w:val="false"/>
          <w:sz w:val="24"/>
          <w:szCs w:val="24"/>
        </w:rPr>
      </w:pPr>
      <w:r>
        <w:rPr>
          <w:b w:val="false"/>
          <w:bCs w:val="false"/>
          <w:sz w:val="24"/>
          <w:szCs w:val="24"/>
          <w:lang w:val="en-US"/>
        </w:rPr>
        <w:t xml:space="preserve">prodi : D3 Teknik Mesin </w:t>
      </w:r>
    </w:p>
    <w:p>
      <w:pPr>
        <w:pStyle w:val="style0"/>
        <w:rPr>
          <w:b w:val="false"/>
          <w:bCs w:val="false"/>
          <w:sz w:val="24"/>
          <w:szCs w:val="24"/>
        </w:rPr>
      </w:pPr>
    </w:p>
    <w:p>
      <w:pPr>
        <w:pStyle w:val="style0"/>
        <w:rPr>
          <w:b/>
          <w:bCs/>
          <w:sz w:val="28"/>
          <w:szCs w:val="28"/>
        </w:rPr>
      </w:pPr>
    </w:p>
    <w:p>
      <w:pPr>
        <w:pStyle w:val="style0"/>
        <w:rPr>
          <w:b/>
          <w:bCs/>
          <w:i/>
          <w:iCs/>
          <w:sz w:val="28"/>
          <w:szCs w:val="28"/>
        </w:rPr>
      </w:pPr>
      <w:r>
        <w:rPr>
          <w:b/>
          <w:bCs/>
          <w:i/>
          <w:iCs/>
          <w:sz w:val="28"/>
          <w:szCs w:val="28"/>
          <w:lang w:val="en-US"/>
        </w:rPr>
        <w:t xml:space="preserve">Tugas : Analisis Jurnal (Dinamika politik pada pemilu serentak 2019) </w:t>
      </w:r>
    </w:p>
    <w:p>
      <w:pPr>
        <w:pStyle w:val="style0"/>
        <w:jc w:val="both"/>
        <w:rPr/>
      </w:pPr>
      <w:r>
        <w:t>Pemilu Serentak 2019 merupakan pemilu kelima yang dilaksanakan pada era transisi demokrasi, sekaligus pengalaman pertama bagi bangsa Indonesia melaksanakan pemilu legislatif bersamaan dengan pemilu presiden-wakil presiden. Keberhasilan pelaksanan pemilu tentu saja tidak dapat dilepaskan dari kesiapan kondisi pemangku kepentingan (stakeholders) di segala bidang, khususnya bidang politik, hukum, ekonomi, sosial budaya dan keamanan. Namun, masih banyak persoalan yang muncul dan berpotensi mengancam pelaksanaan pemilu demokratis. Oleh karena itu, pemetaan kondisi lintas bidang menjelang pelaksanaan Pemilu Serentak 2019 perlu dilakukan untuk menghasilkan gambaran utuh terkait dengan peta kondisi stakeholders. Kondisi politik, hukum, ekonomi, sosial budaya dan keamanan yang relatif baik dan stabil mendukung pelaksanaan pemilu yang demokratis.</w:t>
      </w:r>
    </w:p>
    <w:p>
      <w:pPr>
        <w:pStyle w:val="style0"/>
        <w:jc w:val="both"/>
        <w:rPr/>
      </w:pPr>
      <w:r>
        <w:t xml:space="preserve"> Bertolak dari kondisi tersebut di atas, bunga rampai ini mengkaji dinamika sosial dan politik yang terjadi menjelang Pemilu Serentak 2019. Data dikumpulkan dari hasil penelitian kualitatif di sembilan kota dan tujuh provinsi. Bunga rampai ini juga memuat hasil analisis yang komprehensif terkait pelaksanaan Pemilu Serentak 2019. Analisis tersebut diperlukan untuk menjadi landasan dalam proses pengambilan kebijakan, termasuk dalam kaitannya untuk meminimalisasi potensi ancaman pemilu menuju terwujudnya demokrasi yang terkonsolidasi.</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196</Words>
  <Characters>1320</Characters>
  <Application>WPS Office</Application>
  <Paragraphs>10</Paragraphs>
  <CharactersWithSpaces>1513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2023-05-15T08:25:00Z</dcterms:created>
  <dc:creator>22071219CG</dc:creator>
  <lastModifiedBy>M2010J19SG</lastModifiedBy>
  <dcterms:modified xsi:type="dcterms:W3CDTF">2023-05-16T06:07:02Z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d91671d5c79148d485fa82f563c8acde</vt:lpwstr>
  </property>
</Properties>
</file>