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9FF3" w14:textId="3297D957" w:rsidR="003B2ABC" w:rsidRPr="003B2ABC" w:rsidRDefault="003B2ABC" w:rsidP="003B2ABC">
      <w:pPr>
        <w:pStyle w:val="ListParagraph"/>
        <w:numPr>
          <w:ilvl w:val="0"/>
          <w:numId w:val="1"/>
        </w:numPr>
        <w:ind w:leftChars="0" w:right="1842" w:firstLineChars="0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111553339"/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Muka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Maya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DB5D75" w14:textId="338F6B08" w:rsidR="003B2ABC" w:rsidRDefault="003B2ABC" w:rsidP="003B2ABC">
      <w:pPr>
        <w:pStyle w:val="ListParagraph"/>
        <w:numPr>
          <w:ilvl w:val="1"/>
          <w:numId w:val="1"/>
        </w:numPr>
        <w:ind w:leftChars="0" w:right="1842" w:firstLineChars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kesembilan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membelajarkan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mandiri (</w:t>
      </w:r>
      <w:proofErr w:type="spellStart"/>
      <w:r w:rsidRPr="003B2ABC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2ABC">
        <w:rPr>
          <w:rFonts w:ascii="Times New Roman" w:hAnsi="Times New Roman" w:cs="Times New Roman"/>
          <w:i/>
          <w:iCs/>
          <w:sz w:val="24"/>
          <w:szCs w:val="24"/>
        </w:rPr>
        <w:t>peer assessment</w:t>
      </w:r>
      <w:r>
        <w:rPr>
          <w:rFonts w:ascii="Times New Roman" w:hAnsi="Times New Roman" w:cs="Times New Roman"/>
          <w:sz w:val="24"/>
          <w:szCs w:val="24"/>
        </w:rPr>
        <w:t xml:space="preserve">)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p</w:t>
      </w:r>
      <w:r w:rsidR="00C14AC2"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o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bservasi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terfokus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Dasar-</w:t>
      </w:r>
      <w:proofErr w:type="spellStart"/>
      <w:r w:rsidR="00C14AC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K</w:t>
      </w:r>
      <w:r w:rsidR="00C14AC2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dan</w:t>
      </w:r>
      <w:r w:rsidR="000F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K</w:t>
      </w:r>
      <w:r w:rsidR="00C14AC2">
        <w:rPr>
          <w:rFonts w:ascii="Times New Roman" w:hAnsi="Times New Roman" w:cs="Times New Roman"/>
          <w:sz w:val="24"/>
          <w:szCs w:val="24"/>
        </w:rPr>
        <w:t>eterampilan</w:t>
      </w:r>
      <w:proofErr w:type="spellEnd"/>
      <w:r w:rsidR="00C14AC2">
        <w:rPr>
          <w:rFonts w:ascii="Times New Roman" w:hAnsi="Times New Roman" w:cs="Times New Roman"/>
          <w:sz w:val="24"/>
          <w:szCs w:val="24"/>
        </w:rPr>
        <w:t xml:space="preserve"> </w:t>
      </w:r>
      <w:r w:rsidR="000F755F">
        <w:rPr>
          <w:rFonts w:ascii="Times New Roman" w:hAnsi="Times New Roman" w:cs="Times New Roman"/>
          <w:sz w:val="24"/>
          <w:szCs w:val="24"/>
        </w:rPr>
        <w:t>D</w:t>
      </w:r>
      <w:r w:rsidR="00C14AC2">
        <w:rPr>
          <w:rFonts w:ascii="Times New Roman" w:hAnsi="Times New Roman" w:cs="Times New Roman"/>
          <w:sz w:val="24"/>
          <w:szCs w:val="24"/>
        </w:rPr>
        <w:t xml:space="preserve">asar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M</w:t>
      </w:r>
      <w:r w:rsidR="00C14AC2">
        <w:rPr>
          <w:rFonts w:ascii="Times New Roman" w:hAnsi="Times New Roman" w:cs="Times New Roman"/>
          <w:sz w:val="24"/>
          <w:szCs w:val="24"/>
        </w:rPr>
        <w:t>engajar</w:t>
      </w:r>
      <w:proofErr w:type="spellEnd"/>
      <w:r w:rsidR="007B01CF">
        <w:rPr>
          <w:rFonts w:ascii="Times New Roman" w:hAnsi="Times New Roman" w:cs="Times New Roman"/>
          <w:sz w:val="24"/>
          <w:szCs w:val="24"/>
        </w:rPr>
        <w:t xml:space="preserve"> (file: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7B01CF" w:rsidRPr="007B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01CF" w:rsidRPr="007B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7B01CF" w:rsidRPr="007B01C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7B01CF" w:rsidRPr="007B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7B01CF" w:rsidRPr="007B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1CF" w:rsidRPr="007B01CF">
        <w:rPr>
          <w:rFonts w:ascii="Times New Roman" w:hAnsi="Times New Roman" w:cs="Times New Roman"/>
          <w:sz w:val="24"/>
          <w:szCs w:val="24"/>
        </w:rPr>
        <w:t>membelajarkan</w:t>
      </w:r>
      <w:proofErr w:type="spellEnd"/>
      <w:r w:rsidR="007B01CF">
        <w:rPr>
          <w:rFonts w:ascii="Times New Roman" w:hAnsi="Times New Roman" w:cs="Times New Roman"/>
          <w:sz w:val="24"/>
          <w:szCs w:val="24"/>
        </w:rPr>
        <w:t>)</w:t>
      </w:r>
      <w:r w:rsidR="00C14AC2">
        <w:rPr>
          <w:rFonts w:ascii="Times New Roman" w:hAnsi="Times New Roman" w:cs="Times New Roman"/>
          <w:sz w:val="24"/>
          <w:szCs w:val="24"/>
        </w:rPr>
        <w:t>.</w:t>
      </w:r>
    </w:p>
    <w:p w14:paraId="7DBC50F0" w14:textId="6D140E24" w:rsidR="003B2ABC" w:rsidRPr="003B2ABC" w:rsidRDefault="003B2ABC" w:rsidP="003B2ABC">
      <w:pPr>
        <w:pStyle w:val="ListParagraph"/>
        <w:numPr>
          <w:ilvl w:val="1"/>
          <w:numId w:val="1"/>
        </w:numPr>
        <w:ind w:leftChars="0" w:right="1842" w:firstLineChars="0"/>
        <w:rPr>
          <w:rFonts w:ascii="Times New Roman" w:hAnsi="Times New Roman" w:cs="Times New Roman"/>
          <w:sz w:val="24"/>
          <w:szCs w:val="24"/>
          <w:lang w:val="id-ID"/>
        </w:rPr>
      </w:pPr>
      <w:r w:rsidRPr="000F1C93">
        <w:rPr>
          <w:rFonts w:ascii="Times New Roman" w:hAnsi="Times New Roman" w:cs="Times New Roman"/>
          <w:sz w:val="24"/>
          <w:szCs w:val="24"/>
          <w:lang w:val="id-ID"/>
        </w:rPr>
        <w:t>Video rekaman pembelajaran</w:t>
      </w:r>
      <w:r w:rsidRPr="000F1C93">
        <w:rPr>
          <w:rFonts w:ascii="Times New Roman" w:hAnsi="Times New Roman" w:cs="Times New Roman"/>
          <w:sz w:val="24"/>
          <w:szCs w:val="24"/>
        </w:rPr>
        <w:t xml:space="preserve">, minimal 50 menit (1 SKS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maya</w:t>
      </w:r>
      <w:r>
        <w:rPr>
          <w:rFonts w:ascii="Times New Roman" w:hAnsi="Times New Roman" w:cs="Times New Roman"/>
          <w:sz w:val="24"/>
          <w:szCs w:val="24"/>
        </w:rPr>
        <w:t xml:space="preserve"> atau </w:t>
      </w:r>
      <w:r w:rsidRPr="00A94998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0F1C93">
        <w:rPr>
          <w:rFonts w:ascii="Times New Roman" w:hAnsi="Times New Roman" w:cs="Times New Roman"/>
          <w:sz w:val="24"/>
          <w:szCs w:val="24"/>
        </w:rPr>
        <w:t xml:space="preserve">). Video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diedit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="000F75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: </w:t>
      </w:r>
      <w:r w:rsidRPr="000F1C93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0F755F">
        <w:rPr>
          <w:rFonts w:ascii="Times New Roman" w:hAnsi="Times New Roman" w:cs="Times New Roman"/>
          <w:sz w:val="24"/>
          <w:szCs w:val="24"/>
        </w:rPr>
        <w:t xml:space="preserve"> dan atau </w:t>
      </w:r>
      <w:proofErr w:type="spellStart"/>
      <w:r w:rsidR="000F755F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0F755F">
        <w:rPr>
          <w:rFonts w:ascii="Times New Roman" w:hAnsi="Times New Roman" w:cs="Times New Roman"/>
          <w:sz w:val="24"/>
          <w:szCs w:val="24"/>
        </w:rPr>
        <w:t xml:space="preserve"> maya</w:t>
      </w:r>
      <w:r w:rsidRPr="000F1C93">
        <w:rPr>
          <w:rFonts w:ascii="Times New Roman" w:hAnsi="Times New Roman" w:cs="Times New Roman"/>
          <w:sz w:val="24"/>
          <w:szCs w:val="24"/>
        </w:rPr>
        <w:t xml:space="preserve">, </w:t>
      </w:r>
      <w:r w:rsidRPr="000F1C93">
        <w:rPr>
          <w:rFonts w:ascii="Times New Roman" w:hAnsi="Times New Roman" w:cs="Times New Roman"/>
          <w:sz w:val="24"/>
          <w:szCs w:val="24"/>
        </w:rPr>
        <w:br/>
        <w:t xml:space="preserve">2. </w:t>
      </w:r>
      <w:bookmarkStart w:id="1" w:name="_Hlk117579258"/>
      <w:proofErr w:type="spellStart"/>
      <w:r w:rsidRPr="000F1C93">
        <w:rPr>
          <w:rFonts w:ascii="Times New Roman" w:hAnsi="Times New Roman" w:cs="Times New Roman"/>
          <w:sz w:val="24"/>
          <w:szCs w:val="24"/>
        </w:rPr>
        <w:t>kumpulan</w:t>
      </w:r>
      <w:bookmarkEnd w:id="1"/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7.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8.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9.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10.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br/>
        <w:t xml:space="preserve">11.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eastAsia="Times New Roman" w:hAnsi="Times New Roman" w:cs="Times New Roman"/>
          <w:position w:val="0"/>
          <w:sz w:val="24"/>
          <w:szCs w:val="24"/>
          <w:lang w:val="id-ID" w:eastAsia="id-ID"/>
        </w:rPr>
        <w:t xml:space="preserve"> </w:t>
      </w:r>
      <w:r w:rsidRPr="000F1C93">
        <w:rPr>
          <w:rFonts w:ascii="Times New Roman" w:eastAsia="Times New Roman" w:hAnsi="Times New Roman" w:cs="Times New Roman"/>
          <w:position w:val="0"/>
          <w:sz w:val="24"/>
          <w:szCs w:val="24"/>
          <w:lang w:val="id-ID" w:eastAsia="id-ID"/>
        </w:rPr>
        <w:t>membelajarkan kelompok kecil dan individual</w:t>
      </w:r>
      <w:r w:rsidRPr="000F1C93">
        <w:rPr>
          <w:rFonts w:ascii="Times New Roman" w:eastAsia="Times New Roman" w:hAnsi="Times New Roman" w:cs="Times New Roman"/>
          <w:position w:val="0"/>
          <w:sz w:val="24"/>
          <w:szCs w:val="24"/>
          <w:lang w:val="id-ID" w:eastAsia="id-ID"/>
        </w:rPr>
        <w:br/>
      </w:r>
      <w:r w:rsidRPr="000F1C93">
        <w:rPr>
          <w:rFonts w:ascii="Times New Roman" w:eastAsia="Times New Roman" w:hAnsi="Times New Roman" w:cs="Times New Roman"/>
          <w:position w:val="0"/>
          <w:sz w:val="24"/>
          <w:szCs w:val="24"/>
          <w:lang w:eastAsia="id-ID"/>
        </w:rPr>
        <w:t xml:space="preserve">12. </w:t>
      </w:r>
      <w:proofErr w:type="spellStart"/>
      <w:r w:rsidR="000F755F" w:rsidRPr="000F1C9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F755F"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F1C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1C93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bookmarkEnd w:id="0"/>
    <w:p w14:paraId="6C67B067" w14:textId="2579A9D9" w:rsidR="003B2ABC" w:rsidRPr="003B2ABC" w:rsidRDefault="003B2ABC" w:rsidP="003B2ABC">
      <w:pPr>
        <w:pStyle w:val="ListParagraph"/>
        <w:numPr>
          <w:ilvl w:val="1"/>
          <w:numId w:val="1"/>
        </w:numPr>
        <w:ind w:leftChars="0" w:right="1842" w:firstLineChars="0"/>
        <w:rPr>
          <w:rFonts w:ascii="Times New Roman" w:hAnsi="Times New Roman" w:cs="Times New Roman"/>
          <w:sz w:val="24"/>
          <w:szCs w:val="24"/>
          <w:lang w:val="id-ID"/>
        </w:rPr>
      </w:pPr>
      <w:r w:rsidRPr="003B2ABC">
        <w:rPr>
          <w:rFonts w:ascii="Times New Roman" w:hAnsi="Times New Roman" w:cs="Times New Roman"/>
          <w:sz w:val="24"/>
          <w:szCs w:val="24"/>
          <w:lang w:val="id-ID"/>
        </w:rPr>
        <w:t xml:space="preserve">Analisis dan rumusan rekomendasi perbaikan </w:t>
      </w:r>
      <w:r w:rsidRPr="003B2ABC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Pr="003B2ABC">
        <w:rPr>
          <w:rFonts w:ascii="Times New Roman" w:hAnsi="Times New Roman" w:cs="Times New Roman"/>
          <w:sz w:val="24"/>
          <w:szCs w:val="24"/>
          <w:lang w:val="id-ID"/>
        </w:rPr>
        <w:t>embelajaran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maya atau </w:t>
      </w:r>
      <w:r w:rsidRPr="003B2A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12 pada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3B2A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kesebelas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membelajarkan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. Analisis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(</w:t>
      </w:r>
      <w:r w:rsidRPr="003B2ABC">
        <w:rPr>
          <w:rFonts w:ascii="Times New Roman" w:hAnsi="Times New Roman" w:cs="Times New Roman"/>
          <w:i/>
          <w:iCs/>
          <w:sz w:val="24"/>
          <w:szCs w:val="24"/>
        </w:rPr>
        <w:t>self-assessment</w:t>
      </w:r>
      <w:r w:rsidRPr="003B2ABC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BC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3B2ABC">
        <w:rPr>
          <w:rFonts w:ascii="Times New Roman" w:hAnsi="Times New Roman" w:cs="Times New Roman"/>
          <w:sz w:val="24"/>
          <w:szCs w:val="24"/>
        </w:rPr>
        <w:t xml:space="preserve"> (</w:t>
      </w:r>
      <w:r w:rsidRPr="003B2ABC">
        <w:rPr>
          <w:rFonts w:ascii="Times New Roman" w:hAnsi="Times New Roman" w:cs="Times New Roman"/>
          <w:i/>
          <w:iCs/>
          <w:sz w:val="24"/>
          <w:szCs w:val="24"/>
        </w:rPr>
        <w:t>peer-assessment</w:t>
      </w:r>
      <w:r w:rsidRPr="003B2ABC">
        <w:rPr>
          <w:rFonts w:ascii="Times New Roman" w:hAnsi="Times New Roman" w:cs="Times New Roman"/>
          <w:sz w:val="24"/>
          <w:szCs w:val="24"/>
        </w:rPr>
        <w:t>).</w:t>
      </w:r>
    </w:p>
    <w:sectPr w:rsidR="003B2ABC" w:rsidRPr="003B2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13E"/>
    <w:multiLevelType w:val="hybridMultilevel"/>
    <w:tmpl w:val="6BE46ED8"/>
    <w:lvl w:ilvl="0" w:tplc="1F72BA62">
      <w:start w:val="6"/>
      <w:numFmt w:val="upperRoman"/>
      <w:lvlText w:val="%1."/>
      <w:lvlJc w:val="right"/>
      <w:pPr>
        <w:ind w:left="10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>
      <w:start w:val="1"/>
      <w:numFmt w:val="lowerRoman"/>
      <w:lvlText w:val="%3."/>
      <w:lvlJc w:val="right"/>
      <w:pPr>
        <w:ind w:left="2518" w:hanging="180"/>
      </w:pPr>
    </w:lvl>
    <w:lvl w:ilvl="3" w:tplc="0409000F">
      <w:start w:val="1"/>
      <w:numFmt w:val="decimal"/>
      <w:lvlText w:val="%4."/>
      <w:lvlJc w:val="left"/>
      <w:pPr>
        <w:ind w:left="3238" w:hanging="360"/>
      </w:pPr>
    </w:lvl>
    <w:lvl w:ilvl="4" w:tplc="04090019">
      <w:start w:val="1"/>
      <w:numFmt w:val="lowerLetter"/>
      <w:lvlText w:val="%5."/>
      <w:lvlJc w:val="left"/>
      <w:pPr>
        <w:ind w:left="3958" w:hanging="360"/>
      </w:pPr>
    </w:lvl>
    <w:lvl w:ilvl="5" w:tplc="0409001B">
      <w:start w:val="1"/>
      <w:numFmt w:val="lowerRoman"/>
      <w:lvlText w:val="%6."/>
      <w:lvlJc w:val="right"/>
      <w:pPr>
        <w:ind w:left="4678" w:hanging="180"/>
      </w:pPr>
    </w:lvl>
    <w:lvl w:ilvl="6" w:tplc="0409000F">
      <w:start w:val="1"/>
      <w:numFmt w:val="decimal"/>
      <w:lvlText w:val="%7."/>
      <w:lvlJc w:val="left"/>
      <w:pPr>
        <w:ind w:left="5398" w:hanging="360"/>
      </w:pPr>
    </w:lvl>
    <w:lvl w:ilvl="7" w:tplc="04090019">
      <w:start w:val="1"/>
      <w:numFmt w:val="lowerLetter"/>
      <w:lvlText w:val="%8."/>
      <w:lvlJc w:val="left"/>
      <w:pPr>
        <w:ind w:left="6118" w:hanging="360"/>
      </w:pPr>
    </w:lvl>
    <w:lvl w:ilvl="8" w:tplc="0409001B">
      <w:start w:val="1"/>
      <w:numFmt w:val="lowerRoman"/>
      <w:lvlText w:val="%9."/>
      <w:lvlJc w:val="right"/>
      <w:pPr>
        <w:ind w:left="6838" w:hanging="180"/>
      </w:pPr>
    </w:lvl>
  </w:abstractNum>
  <w:num w:numId="1" w16cid:durableId="6652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BC"/>
    <w:rsid w:val="000118E9"/>
    <w:rsid w:val="000F755F"/>
    <w:rsid w:val="00163799"/>
    <w:rsid w:val="003B2ABC"/>
    <w:rsid w:val="007B01CF"/>
    <w:rsid w:val="008A149E"/>
    <w:rsid w:val="00C14AC2"/>
    <w:rsid w:val="00D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DD3D"/>
  <w15:chartTrackingRefBased/>
  <w15:docId w15:val="{566738DF-0780-4C13-A0E3-ADA4339C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B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eko</dc:creator>
  <cp:keywords/>
  <dc:description/>
  <cp:lastModifiedBy>wahyu eko</cp:lastModifiedBy>
  <cp:revision>6</cp:revision>
  <dcterms:created xsi:type="dcterms:W3CDTF">2022-10-20T08:45:00Z</dcterms:created>
  <dcterms:modified xsi:type="dcterms:W3CDTF">2022-10-25T04:17:00Z</dcterms:modified>
</cp:coreProperties>
</file>