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1F" w:rsidRDefault="00DD1E1F" w:rsidP="00DD1E1F">
      <w:pPr>
        <w:jc w:val="center"/>
        <w:rPr>
          <w:b/>
        </w:rPr>
      </w:pPr>
      <w:r>
        <w:rPr>
          <w:b/>
        </w:rPr>
        <w:t>KONTRAK KULIAH</w:t>
      </w:r>
    </w:p>
    <w:p w:rsidR="00DD1E1F" w:rsidRDefault="00DD1E1F" w:rsidP="00DD1E1F">
      <w:pPr>
        <w:jc w:val="center"/>
        <w:rPr>
          <w:b/>
        </w:rPr>
      </w:pPr>
    </w:p>
    <w:p w:rsidR="00DD1E1F" w:rsidRPr="00FC16EB" w:rsidRDefault="00DD1E1F" w:rsidP="00DD1E1F">
      <w:pPr>
        <w:tabs>
          <w:tab w:val="left" w:pos="2520"/>
        </w:tabs>
      </w:pPr>
      <w:r>
        <w:t>Nama Mata Kuliah</w:t>
      </w:r>
      <w:r>
        <w:tab/>
        <w:t>: Hukum Administrasi Daerah</w:t>
      </w:r>
    </w:p>
    <w:p w:rsidR="00DD1E1F" w:rsidRPr="00FC16EB" w:rsidRDefault="00DD1E1F" w:rsidP="00DD1E1F">
      <w:pPr>
        <w:tabs>
          <w:tab w:val="left" w:pos="2520"/>
        </w:tabs>
      </w:pPr>
      <w:r>
        <w:t xml:space="preserve">Kode Mata Kuliah </w:t>
      </w:r>
      <w:r>
        <w:tab/>
        <w:t>: HKA616303</w:t>
      </w:r>
    </w:p>
    <w:p w:rsidR="00DD1E1F" w:rsidRPr="00C56CD3" w:rsidRDefault="00DD1E1F" w:rsidP="00DD1E1F">
      <w:pPr>
        <w:tabs>
          <w:tab w:val="left" w:pos="2520"/>
        </w:tabs>
      </w:pPr>
      <w:r>
        <w:t>Semester</w:t>
      </w:r>
      <w:r>
        <w:tab/>
        <w:t>: V / Ganjil</w:t>
      </w:r>
    </w:p>
    <w:p w:rsidR="00DD1E1F" w:rsidRDefault="00DD1E1F" w:rsidP="00DD1E1F">
      <w:pPr>
        <w:tabs>
          <w:tab w:val="left" w:pos="2520"/>
        </w:tabs>
      </w:pPr>
      <w:r>
        <w:t xml:space="preserve">SKS </w:t>
      </w:r>
      <w:r>
        <w:tab/>
        <w:t>: 2 sks (2-0)</w:t>
      </w:r>
    </w:p>
    <w:p w:rsidR="00DD1E1F" w:rsidRPr="00FC16EB" w:rsidRDefault="00DD1E1F" w:rsidP="00DD1E1F">
      <w:pPr>
        <w:tabs>
          <w:tab w:val="left" w:pos="2520"/>
        </w:tabs>
      </w:pPr>
      <w:r>
        <w:t xml:space="preserve">Mata Kuliah Prasayarat </w:t>
      </w:r>
      <w:r>
        <w:tab/>
        <w:t>: Hukum Administrasi Negara</w:t>
      </w:r>
    </w:p>
    <w:p w:rsidR="00DD1E1F" w:rsidRDefault="00DD1E1F" w:rsidP="00DD1E1F">
      <w:pPr>
        <w:tabs>
          <w:tab w:val="left" w:pos="2520"/>
        </w:tabs>
      </w:pPr>
      <w:r>
        <w:t>Waktu Kuliah</w:t>
      </w:r>
      <w:r>
        <w:tab/>
        <w:t>: Senin, 09.10 WIB</w:t>
      </w:r>
    </w:p>
    <w:p w:rsidR="00DD1E1F" w:rsidRDefault="00DD1E1F" w:rsidP="00DD1E1F">
      <w:pPr>
        <w:tabs>
          <w:tab w:val="left" w:pos="2520"/>
        </w:tabs>
      </w:pPr>
      <w:r>
        <w:t xml:space="preserve">Program Studi </w:t>
      </w:r>
      <w:r>
        <w:tab/>
        <w:t>: Ilmu Hukum</w:t>
      </w:r>
    </w:p>
    <w:p w:rsidR="00DD1E1F" w:rsidRDefault="00DD1E1F" w:rsidP="00DD1E1F">
      <w:r>
        <w:t>Dosen Pengampu</w:t>
      </w:r>
      <w:r>
        <w:tab/>
        <w:t xml:space="preserve">      :  1.Nurmayani, S.H., M.H.</w:t>
      </w:r>
    </w:p>
    <w:p w:rsidR="00DD1E1F" w:rsidRDefault="00DD1E1F" w:rsidP="00DD1E1F">
      <w:r>
        <w:t xml:space="preserve">                                             2. Ati </w:t>
      </w:r>
      <w:proofErr w:type="gramStart"/>
      <w:r>
        <w:t>Yuniati ,S.H</w:t>
      </w:r>
      <w:proofErr w:type="gramEnd"/>
      <w:r>
        <w:t>.,M.H</w:t>
      </w:r>
    </w:p>
    <w:p w:rsidR="00DD1E1F" w:rsidRPr="00FC16EB" w:rsidRDefault="00DD1E1F" w:rsidP="00DD1E1F">
      <w:r>
        <w:t xml:space="preserve">                                             </w:t>
      </w:r>
    </w:p>
    <w:p w:rsidR="00DD1E1F" w:rsidRDefault="00DD1E1F" w:rsidP="00DD1E1F">
      <w:pPr>
        <w:pStyle w:val="ListParagraph"/>
        <w:numPr>
          <w:ilvl w:val="0"/>
          <w:numId w:val="1"/>
        </w:numPr>
        <w:tabs>
          <w:tab w:val="left" w:pos="2520"/>
        </w:tabs>
        <w:ind w:left="426" w:hanging="426"/>
        <w:jc w:val="both"/>
        <w:rPr>
          <w:b/>
        </w:rPr>
      </w:pPr>
      <w:r>
        <w:rPr>
          <w:b/>
        </w:rPr>
        <w:t>MANFAAT MATA KULIAH</w:t>
      </w:r>
    </w:p>
    <w:p w:rsidR="00DD1E1F" w:rsidRPr="00F8037B" w:rsidRDefault="00DD1E1F" w:rsidP="00DD1E1F">
      <w:pPr>
        <w:pStyle w:val="BodyText"/>
        <w:spacing w:line="360" w:lineRule="auto"/>
        <w:ind w:left="720"/>
      </w:pPr>
      <w:proofErr w:type="gramStart"/>
      <w:r w:rsidRPr="00F8037B">
        <w:t>Matakuliah ini merupakan mata Kuliah Keilmuan dan Ketrampilan, sehingga membekali mahasiswa dengan pengetahuan yang mendekati praktis.</w:t>
      </w:r>
      <w:proofErr w:type="gramEnd"/>
      <w:r w:rsidRPr="00F8037B">
        <w:t xml:space="preserve"> Dengan demikian setelah lulus mata kuliah ini mahasiswa diharapkan mampu untuk menganalisis kebijakan pemerintah di bidang </w:t>
      </w:r>
      <w:r>
        <w:rPr>
          <w:lang w:val="id-ID"/>
        </w:rPr>
        <w:t>Keuangan negara</w:t>
      </w:r>
      <w:r w:rsidRPr="00F8037B">
        <w:t xml:space="preserve"> dan mampu menerapkan dalam praktik </w:t>
      </w:r>
      <w:proofErr w:type="gramStart"/>
      <w:r w:rsidRPr="00F8037B">
        <w:t>di  lapangan</w:t>
      </w:r>
      <w:proofErr w:type="gramEnd"/>
      <w:r w:rsidRPr="00F8037B">
        <w:t xml:space="preserve">. </w:t>
      </w:r>
      <w:proofErr w:type="gramStart"/>
      <w:r w:rsidRPr="00F8037B">
        <w:t>Dengan demikian mata kuliah ini mendekatkan lulusan dengan dunia kerja.</w:t>
      </w:r>
      <w:proofErr w:type="gramEnd"/>
    </w:p>
    <w:p w:rsidR="00DD1E1F" w:rsidRPr="001E0C9E" w:rsidRDefault="00DD1E1F" w:rsidP="00DD1E1F">
      <w:pPr>
        <w:pStyle w:val="ListParagraph"/>
        <w:tabs>
          <w:tab w:val="left" w:pos="2520"/>
        </w:tabs>
        <w:ind w:left="426"/>
        <w:jc w:val="both"/>
        <w:rPr>
          <w:b/>
        </w:rPr>
      </w:pPr>
    </w:p>
    <w:p w:rsidR="00DD1E1F" w:rsidRDefault="00DD1E1F" w:rsidP="00DD1E1F">
      <w:pPr>
        <w:pStyle w:val="ListParagraph"/>
        <w:numPr>
          <w:ilvl w:val="0"/>
          <w:numId w:val="1"/>
        </w:numPr>
        <w:spacing w:after="200" w:line="276" w:lineRule="auto"/>
        <w:ind w:left="360"/>
        <w:contextualSpacing/>
        <w:rPr>
          <w:b/>
          <w:noProof/>
        </w:rPr>
      </w:pPr>
      <w:r>
        <w:rPr>
          <w:b/>
          <w:noProof/>
        </w:rPr>
        <w:t>DESKRIPSI MATA KULIAH</w:t>
      </w:r>
    </w:p>
    <w:p w:rsidR="00DD1E1F" w:rsidRPr="00FC16EB" w:rsidRDefault="00DD1E1F" w:rsidP="00DD1E1F">
      <w:pPr>
        <w:spacing w:line="360" w:lineRule="auto"/>
        <w:ind w:left="720"/>
        <w:jc w:val="both"/>
      </w:pPr>
      <w:proofErr w:type="gramStart"/>
      <w:r w:rsidRPr="004C6876">
        <w:rPr>
          <w:lang w:val="en-CA"/>
        </w:rPr>
        <w:t xml:space="preserve">Hukum </w:t>
      </w:r>
      <w:r>
        <w:t xml:space="preserve">Administrasi </w:t>
      </w:r>
      <w:r w:rsidRPr="004C6876">
        <w:rPr>
          <w:lang w:val="sv-SE"/>
        </w:rPr>
        <w:t>merupakan mata kuliah wajib</w:t>
      </w:r>
      <w:r>
        <w:t xml:space="preserve"> minat pada Bagian Hukum Administrasi Negara</w:t>
      </w:r>
      <w:r w:rsidRPr="004C6876">
        <w:rPr>
          <w:lang w:val="sv-SE"/>
        </w:rPr>
        <w:t>.</w:t>
      </w:r>
      <w:proofErr w:type="gramEnd"/>
      <w:r w:rsidRPr="004C6876">
        <w:rPr>
          <w:lang w:val="sv-SE"/>
        </w:rPr>
        <w:t xml:space="preserve"> Substansi dari mata kuliah Hukum </w:t>
      </w:r>
      <w:r>
        <w:t xml:space="preserve">Administrasi Daerah </w:t>
      </w:r>
      <w:r w:rsidRPr="004C6876">
        <w:rPr>
          <w:lang w:val="sv-SE"/>
        </w:rPr>
        <w:t xml:space="preserve"> ini mencakup aspek-aspek hukum atau aturan-aturan  ten</w:t>
      </w:r>
      <w:r>
        <w:rPr>
          <w:lang w:val="sv-SE"/>
        </w:rPr>
        <w:t xml:space="preserve">tang </w:t>
      </w:r>
      <w:r>
        <w:t>pemerintah daerah termasuk pemerintah desa.Antara lain mengkaji tentang prinsip-prinsip pemerintahan daerah, asas-asas pemerintahan daerah, hubungan pemerintah pusat dan daerah serta otonomi desa.</w:t>
      </w:r>
    </w:p>
    <w:p w:rsidR="00DD1E1F" w:rsidRDefault="00DD1E1F" w:rsidP="00DD1E1F">
      <w:pPr>
        <w:spacing w:line="360" w:lineRule="auto"/>
        <w:ind w:left="720"/>
        <w:jc w:val="both"/>
        <w:rPr>
          <w:lang w:val="sv-SE"/>
        </w:rPr>
      </w:pPr>
      <w:r w:rsidRPr="004C6876">
        <w:rPr>
          <w:lang w:val="sv-SE"/>
        </w:rPr>
        <w:t>Sebagai bagian dari kajian ilmu hukum, maka pembahasannya akan mengacu kepada ketentuan-ketentuan hukum nasional dan pendapat-</w:t>
      </w:r>
      <w:r>
        <w:rPr>
          <w:lang w:val="sv-SE"/>
        </w:rPr>
        <w:t>pendapat para sarjana yang berko</w:t>
      </w:r>
      <w:r w:rsidRPr="004C6876">
        <w:rPr>
          <w:lang w:val="sv-SE"/>
        </w:rPr>
        <w:t>peten dalam hal ini.</w:t>
      </w:r>
    </w:p>
    <w:p w:rsidR="00DD1E1F" w:rsidRDefault="00DD1E1F" w:rsidP="00DD1E1F">
      <w:pPr>
        <w:ind w:left="720"/>
        <w:jc w:val="both"/>
        <w:rPr>
          <w:lang w:val="sv-SE"/>
        </w:rPr>
      </w:pPr>
    </w:p>
    <w:p w:rsidR="00DD1E1F" w:rsidRPr="004A5840" w:rsidRDefault="00DD1E1F" w:rsidP="00DD1E1F">
      <w:pPr>
        <w:ind w:left="720"/>
        <w:jc w:val="both"/>
        <w:rPr>
          <w:lang w:val="sv-SE"/>
        </w:rPr>
      </w:pPr>
    </w:p>
    <w:p w:rsidR="00DD1E1F" w:rsidRDefault="00DD1E1F" w:rsidP="00DD1E1F">
      <w:pPr>
        <w:pStyle w:val="ListParagraph"/>
        <w:numPr>
          <w:ilvl w:val="0"/>
          <w:numId w:val="1"/>
        </w:numPr>
        <w:spacing w:after="200" w:line="276" w:lineRule="auto"/>
        <w:ind w:left="360"/>
        <w:contextualSpacing/>
        <w:rPr>
          <w:b/>
        </w:rPr>
      </w:pPr>
      <w:r>
        <w:rPr>
          <w:b/>
        </w:rPr>
        <w:t>OPERASIONALISASI CAPAIAN PEMBELAJARAN PERKULIAHAN</w:t>
      </w:r>
    </w:p>
    <w:p w:rsidR="00DD1E1F" w:rsidRDefault="00DD1E1F" w:rsidP="00DD1E1F">
      <w:r>
        <w:t xml:space="preserve">Tabel:  Operasionalisasi Capaian Pembelajaran Perkuliahan ke dalam Bahan  </w:t>
      </w:r>
    </w:p>
    <w:p w:rsidR="00DD1E1F" w:rsidRPr="004C6876" w:rsidRDefault="00DD1E1F" w:rsidP="00DD1E1F">
      <w:pPr>
        <w:ind w:firstLine="720"/>
      </w:pPr>
      <w:r>
        <w:t>Kajian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9"/>
        <w:gridCol w:w="3042"/>
        <w:gridCol w:w="4582"/>
      </w:tblGrid>
      <w:tr w:rsidR="00DD1E1F" w:rsidTr="004B4683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Default="00DD1E1F" w:rsidP="004B468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Default="00DD1E1F" w:rsidP="004B4683">
            <w:pPr>
              <w:jc w:val="center"/>
              <w:rPr>
                <w:b/>
              </w:rPr>
            </w:pPr>
            <w:r>
              <w:rPr>
                <w:b/>
              </w:rPr>
              <w:t>Capaian Pembelajaran Perkuliahan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Default="00DD1E1F" w:rsidP="004B4683">
            <w:pPr>
              <w:jc w:val="center"/>
              <w:rPr>
                <w:b/>
              </w:rPr>
            </w:pPr>
            <w:r>
              <w:rPr>
                <w:b/>
              </w:rPr>
              <w:t>Bahan Kajian</w:t>
            </w:r>
          </w:p>
        </w:tc>
      </w:tr>
      <w:tr w:rsidR="00DD1E1F" w:rsidTr="004B4683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Default="00DD1E1F" w:rsidP="004B4683">
            <w:r>
              <w:t>1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Pr="00577FDD" w:rsidRDefault="00DD1E1F" w:rsidP="004B4683">
            <w:pPr>
              <w:spacing w:line="360" w:lineRule="auto"/>
              <w:ind w:hanging="76"/>
            </w:pPr>
            <w:r>
              <w:rPr>
                <w:lang w:val="sv-SE"/>
              </w:rPr>
              <w:t xml:space="preserve"> Pengertian </w:t>
            </w:r>
            <w:r>
              <w:t xml:space="preserve">Pemerintah </w:t>
            </w:r>
            <w:r>
              <w:rPr>
                <w:lang w:val="sv-SE"/>
              </w:rPr>
              <w:t>dan</w:t>
            </w:r>
            <w:r>
              <w:t xml:space="preserve"> </w:t>
            </w:r>
            <w:r>
              <w:rPr>
                <w:lang w:val="sv-SE"/>
              </w:rPr>
              <w:t>Pe</w:t>
            </w:r>
            <w:r>
              <w:t>merintahan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Default="00DD1E1F" w:rsidP="00DD1E1F">
            <w:pPr>
              <w:numPr>
                <w:ilvl w:val="1"/>
                <w:numId w:val="2"/>
              </w:numPr>
              <w:ind w:left="540" w:hanging="425"/>
              <w:jc w:val="both"/>
              <w:rPr>
                <w:bCs/>
              </w:rPr>
            </w:pPr>
            <w:r>
              <w:rPr>
                <w:bCs/>
              </w:rPr>
              <w:t>Pengertian pemerintah dan pemerintahan</w:t>
            </w:r>
          </w:p>
          <w:p w:rsidR="00DD1E1F" w:rsidRDefault="00DD1E1F" w:rsidP="00DD1E1F">
            <w:pPr>
              <w:numPr>
                <w:ilvl w:val="1"/>
                <w:numId w:val="2"/>
              </w:numPr>
              <w:ind w:left="540" w:hanging="425"/>
              <w:jc w:val="both"/>
              <w:rPr>
                <w:bCs/>
              </w:rPr>
            </w:pPr>
            <w:r>
              <w:rPr>
                <w:bCs/>
              </w:rPr>
              <w:t xml:space="preserve">Hubungan kewenangan pemerintah </w:t>
            </w:r>
            <w:r>
              <w:rPr>
                <w:bCs/>
              </w:rPr>
              <w:lastRenderedPageBreak/>
              <w:t>pusat dan daerah</w:t>
            </w:r>
          </w:p>
          <w:p w:rsidR="00DD1E1F" w:rsidRDefault="00DD1E1F" w:rsidP="00DD1E1F">
            <w:pPr>
              <w:numPr>
                <w:ilvl w:val="1"/>
                <w:numId w:val="2"/>
              </w:numPr>
              <w:ind w:left="540" w:hanging="425"/>
              <w:jc w:val="both"/>
              <w:rPr>
                <w:bCs/>
              </w:rPr>
            </w:pPr>
            <w:r>
              <w:rPr>
                <w:bCs/>
              </w:rPr>
              <w:t>Hubungan pengawasan pemerinntah pusat dan daerah</w:t>
            </w:r>
          </w:p>
          <w:p w:rsidR="00DD1E1F" w:rsidRPr="00577FDD" w:rsidRDefault="00DD1E1F" w:rsidP="00DD1E1F">
            <w:pPr>
              <w:numPr>
                <w:ilvl w:val="1"/>
                <w:numId w:val="2"/>
              </w:numPr>
              <w:ind w:left="540" w:hanging="425"/>
              <w:jc w:val="both"/>
              <w:rPr>
                <w:bCs/>
              </w:rPr>
            </w:pPr>
            <w:r>
              <w:rPr>
                <w:bCs/>
              </w:rPr>
              <w:t>Hubungan keuangan pemerintah pusat dan daerah</w:t>
            </w:r>
          </w:p>
          <w:p w:rsidR="00DD1E1F" w:rsidRPr="00577FDD" w:rsidRDefault="00DD1E1F" w:rsidP="004B4683">
            <w:pPr>
              <w:ind w:left="115"/>
              <w:jc w:val="both"/>
              <w:rPr>
                <w:bCs/>
              </w:rPr>
            </w:pPr>
          </w:p>
        </w:tc>
      </w:tr>
      <w:tr w:rsidR="00DD1E1F" w:rsidTr="004B4683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Default="00DD1E1F" w:rsidP="004B4683">
            <w:r>
              <w:lastRenderedPageBreak/>
              <w:t>2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Pr="00577FDD" w:rsidRDefault="00DD1E1F" w:rsidP="004B4683">
            <w:pPr>
              <w:spacing w:line="360" w:lineRule="auto"/>
              <w:ind w:hanging="76"/>
              <w:jc w:val="both"/>
            </w:pPr>
            <w:r>
              <w:rPr>
                <w:lang w:val="sv-SE"/>
              </w:rPr>
              <w:t xml:space="preserve"> </w:t>
            </w:r>
            <w:r>
              <w:t>Asas-asas pemerintahan daerah</w:t>
            </w:r>
          </w:p>
          <w:p w:rsidR="00DD1E1F" w:rsidRPr="00973A32" w:rsidRDefault="00DD1E1F" w:rsidP="004B4683"/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Default="00DD1E1F" w:rsidP="00DD1E1F">
            <w:pPr>
              <w:pStyle w:val="ListParagraph"/>
              <w:numPr>
                <w:ilvl w:val="0"/>
                <w:numId w:val="3"/>
              </w:numPr>
              <w:ind w:left="540" w:hanging="425"/>
              <w:contextualSpacing/>
              <w:jc w:val="both"/>
              <w:rPr>
                <w:bCs/>
              </w:rPr>
            </w:pPr>
            <w:r>
              <w:rPr>
                <w:bCs/>
              </w:rPr>
              <w:t>Asas desentralisasi pemerintahandaerah</w:t>
            </w:r>
          </w:p>
          <w:p w:rsidR="00DD1E1F" w:rsidRDefault="00DD1E1F" w:rsidP="00DD1E1F">
            <w:pPr>
              <w:pStyle w:val="ListParagraph"/>
              <w:numPr>
                <w:ilvl w:val="0"/>
                <w:numId w:val="3"/>
              </w:numPr>
              <w:ind w:left="540" w:hanging="425"/>
              <w:contextualSpacing/>
              <w:jc w:val="both"/>
              <w:rPr>
                <w:bCs/>
              </w:rPr>
            </w:pPr>
            <w:r>
              <w:rPr>
                <w:bCs/>
              </w:rPr>
              <w:t>Asas dekonsentrasi pemerintahan darah</w:t>
            </w:r>
          </w:p>
          <w:p w:rsidR="00DD1E1F" w:rsidRDefault="00DD1E1F" w:rsidP="00DD1E1F">
            <w:pPr>
              <w:pStyle w:val="ListParagraph"/>
              <w:numPr>
                <w:ilvl w:val="0"/>
                <w:numId w:val="3"/>
              </w:numPr>
              <w:ind w:left="540" w:hanging="425"/>
              <w:contextualSpacing/>
              <w:jc w:val="both"/>
              <w:rPr>
                <w:bCs/>
              </w:rPr>
            </w:pPr>
            <w:r>
              <w:rPr>
                <w:bCs/>
              </w:rPr>
              <w:t>Asas otonomi daerah dan tugas pembantuan</w:t>
            </w:r>
          </w:p>
          <w:p w:rsidR="00DD1E1F" w:rsidRPr="000340E6" w:rsidRDefault="00DD1E1F" w:rsidP="004B4683">
            <w:pPr>
              <w:ind w:left="115"/>
              <w:jc w:val="both"/>
              <w:rPr>
                <w:bCs/>
              </w:rPr>
            </w:pPr>
            <w:r w:rsidRPr="000340E6">
              <w:rPr>
                <w:bCs/>
              </w:rPr>
              <w:tab/>
            </w:r>
            <w:r w:rsidRPr="000340E6">
              <w:rPr>
                <w:bCs/>
              </w:rPr>
              <w:tab/>
            </w:r>
          </w:p>
        </w:tc>
      </w:tr>
      <w:tr w:rsidR="00DD1E1F" w:rsidTr="004B4683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Default="00DD1E1F" w:rsidP="004B4683">
            <w:r>
              <w:t>3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Pr="000340E6" w:rsidRDefault="00DD1E1F" w:rsidP="004B4683">
            <w:pPr>
              <w:spacing w:line="360" w:lineRule="auto"/>
              <w:ind w:hanging="76"/>
              <w:jc w:val="both"/>
            </w:pPr>
            <w:r>
              <w:rPr>
                <w:lang w:val="en-CA"/>
              </w:rPr>
              <w:t xml:space="preserve"> P</w:t>
            </w:r>
            <w:r>
              <w:t>engaturan tentang pemerintah Daerah</w:t>
            </w:r>
          </w:p>
          <w:p w:rsidR="00DD1E1F" w:rsidRDefault="00DD1E1F" w:rsidP="004B4683"/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Pr="000340E6" w:rsidRDefault="00DD1E1F" w:rsidP="00DD1E1F">
            <w:pPr>
              <w:pStyle w:val="ListParagraph"/>
              <w:numPr>
                <w:ilvl w:val="0"/>
                <w:numId w:val="4"/>
              </w:numPr>
              <w:ind w:left="540" w:hanging="425"/>
              <w:contextualSpacing/>
              <w:jc w:val="both"/>
              <w:rPr>
                <w:bCs/>
              </w:rPr>
            </w:pPr>
            <w:r>
              <w:t>UUD 1945 Pasal 18</w:t>
            </w:r>
          </w:p>
          <w:p w:rsidR="00DD1E1F" w:rsidRPr="000340E6" w:rsidRDefault="00DD1E1F" w:rsidP="00DD1E1F">
            <w:pPr>
              <w:pStyle w:val="ListParagraph"/>
              <w:numPr>
                <w:ilvl w:val="0"/>
                <w:numId w:val="4"/>
              </w:numPr>
              <w:ind w:left="540" w:hanging="425"/>
              <w:contextualSpacing/>
              <w:jc w:val="both"/>
              <w:rPr>
                <w:bCs/>
              </w:rPr>
            </w:pPr>
            <w:r>
              <w:t>UU No22 Th 1999 tentang pemerintah daerah</w:t>
            </w:r>
          </w:p>
          <w:p w:rsidR="00DD1E1F" w:rsidRPr="000340E6" w:rsidRDefault="00DD1E1F" w:rsidP="00DD1E1F">
            <w:pPr>
              <w:pStyle w:val="ListParagraph"/>
              <w:numPr>
                <w:ilvl w:val="0"/>
                <w:numId w:val="4"/>
              </w:numPr>
              <w:ind w:left="540" w:hanging="425"/>
              <w:contextualSpacing/>
              <w:jc w:val="both"/>
              <w:rPr>
                <w:bCs/>
              </w:rPr>
            </w:pPr>
            <w:r>
              <w:t>UU No32 Th 2004 tentang pemerintah daerah</w:t>
            </w:r>
          </w:p>
          <w:p w:rsidR="00DD1E1F" w:rsidRPr="000340E6" w:rsidRDefault="00DD1E1F" w:rsidP="00DD1E1F">
            <w:pPr>
              <w:pStyle w:val="ListParagraph"/>
              <w:numPr>
                <w:ilvl w:val="0"/>
                <w:numId w:val="4"/>
              </w:numPr>
              <w:ind w:left="540" w:hanging="425"/>
              <w:contextualSpacing/>
              <w:jc w:val="both"/>
              <w:rPr>
                <w:bCs/>
              </w:rPr>
            </w:pPr>
            <w:r>
              <w:t>UU No 23 Th 2014 tentang pemerintah daerah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</w:p>
        </w:tc>
      </w:tr>
      <w:tr w:rsidR="00DD1E1F" w:rsidTr="004B4683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Default="00DD1E1F" w:rsidP="004B4683">
            <w:r>
              <w:t>4</w:t>
            </w:r>
          </w:p>
          <w:p w:rsidR="00DD1E1F" w:rsidRDefault="00DD1E1F" w:rsidP="004B4683"/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Pr="00497F66" w:rsidRDefault="00DD1E1F" w:rsidP="004B4683">
            <w:pPr>
              <w:spacing w:line="360" w:lineRule="auto"/>
              <w:jc w:val="both"/>
            </w:pPr>
            <w:r>
              <w:t>wewenang Pemerintah Pusat dan Daerah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Default="00DD1E1F" w:rsidP="00DD1E1F">
            <w:pPr>
              <w:pStyle w:val="ListParagraph"/>
              <w:numPr>
                <w:ilvl w:val="0"/>
                <w:numId w:val="5"/>
              </w:numPr>
              <w:contextualSpacing/>
            </w:pPr>
            <w:r>
              <w:t>Urusan pemerintahan absolut</w:t>
            </w:r>
          </w:p>
          <w:p w:rsidR="00DD1E1F" w:rsidRPr="00497F66" w:rsidRDefault="00DD1E1F" w:rsidP="00DD1E1F">
            <w:pPr>
              <w:pStyle w:val="ListParagraph"/>
              <w:numPr>
                <w:ilvl w:val="0"/>
                <w:numId w:val="5"/>
              </w:numPr>
              <w:contextualSpacing/>
            </w:pPr>
            <w:r>
              <w:t>Urusan pemerintahan konkuren</w:t>
            </w:r>
          </w:p>
          <w:p w:rsidR="00DD1E1F" w:rsidRPr="00973A32" w:rsidRDefault="00DD1E1F" w:rsidP="00DD1E1F">
            <w:pPr>
              <w:pStyle w:val="ListParagraph"/>
              <w:numPr>
                <w:ilvl w:val="0"/>
                <w:numId w:val="5"/>
              </w:numPr>
              <w:contextualSpacing/>
            </w:pPr>
            <w:r>
              <w:t>Urusan pemerintahan umum</w:t>
            </w:r>
          </w:p>
        </w:tc>
      </w:tr>
      <w:tr w:rsidR="00DD1E1F" w:rsidTr="004B4683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Default="00DD1E1F" w:rsidP="004B4683">
            <w:r>
              <w:t>5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Pr="00E30320" w:rsidRDefault="00DD1E1F" w:rsidP="004B4683">
            <w:r>
              <w:t>Kedudukan kepala daerah</w:t>
            </w:r>
          </w:p>
          <w:p w:rsidR="00DD1E1F" w:rsidRDefault="00DD1E1F" w:rsidP="004B4683"/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Pr="00345EF3" w:rsidRDefault="00DD1E1F" w:rsidP="00DD1E1F">
            <w:pPr>
              <w:pStyle w:val="ListParagraph"/>
              <w:numPr>
                <w:ilvl w:val="0"/>
                <w:numId w:val="6"/>
              </w:numPr>
              <w:contextualSpacing/>
            </w:pPr>
            <w:r>
              <w:t>Kedudukan kepala daerah</w:t>
            </w:r>
          </w:p>
          <w:p w:rsidR="00DD1E1F" w:rsidRDefault="00DD1E1F" w:rsidP="00DD1E1F">
            <w:pPr>
              <w:pStyle w:val="ListParagraph"/>
              <w:numPr>
                <w:ilvl w:val="0"/>
                <w:numId w:val="6"/>
              </w:numPr>
              <w:ind w:left="475"/>
              <w:contextualSpacing/>
            </w:pPr>
            <w:r>
              <w:t>Hak dan kewajibn kepala daerah</w:t>
            </w:r>
          </w:p>
          <w:p w:rsidR="00DD1E1F" w:rsidRDefault="00DD1E1F" w:rsidP="00DD1E1F">
            <w:pPr>
              <w:pStyle w:val="ListParagraph"/>
              <w:numPr>
                <w:ilvl w:val="0"/>
                <w:numId w:val="6"/>
              </w:numPr>
              <w:ind w:left="475"/>
              <w:contextualSpacing/>
            </w:pPr>
            <w:r>
              <w:t>Pemberhentian kepala daerah</w:t>
            </w:r>
          </w:p>
          <w:p w:rsidR="00DD1E1F" w:rsidRPr="00831712" w:rsidRDefault="00DD1E1F" w:rsidP="004B4683">
            <w:pPr>
              <w:pStyle w:val="ListParagraph"/>
              <w:ind w:left="115"/>
            </w:pPr>
          </w:p>
        </w:tc>
      </w:tr>
      <w:tr w:rsidR="00DD1E1F" w:rsidTr="004B4683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Default="00DD1E1F" w:rsidP="004B4683">
            <w:r>
              <w:t>6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Pr="00345EF3" w:rsidRDefault="00DD1E1F" w:rsidP="004B4683">
            <w:pPr>
              <w:spacing w:line="360" w:lineRule="auto"/>
              <w:jc w:val="both"/>
            </w:pPr>
            <w:r>
              <w:t>Tugas dan fungsi perangkat daerah</w:t>
            </w:r>
          </w:p>
          <w:p w:rsidR="00DD1E1F" w:rsidRDefault="00DD1E1F" w:rsidP="004B4683"/>
          <w:p w:rsidR="00DD1E1F" w:rsidRDefault="00DD1E1F" w:rsidP="004B4683"/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Default="00DD1E1F" w:rsidP="00DD1E1F">
            <w:pPr>
              <w:pStyle w:val="ListParagraph"/>
              <w:numPr>
                <w:ilvl w:val="0"/>
                <w:numId w:val="7"/>
              </w:numPr>
              <w:ind w:left="540" w:hanging="425"/>
              <w:contextualSpacing/>
            </w:pPr>
            <w:r>
              <w:t>Sekretariat daerah</w:t>
            </w:r>
          </w:p>
          <w:p w:rsidR="00DD1E1F" w:rsidRDefault="00DD1E1F" w:rsidP="00DD1E1F">
            <w:pPr>
              <w:pStyle w:val="ListParagraph"/>
              <w:numPr>
                <w:ilvl w:val="0"/>
                <w:numId w:val="7"/>
              </w:numPr>
              <w:ind w:left="540" w:hanging="425"/>
              <w:contextualSpacing/>
            </w:pPr>
            <w:r>
              <w:t>Sekretariat DPRD</w:t>
            </w:r>
          </w:p>
          <w:p w:rsidR="00DD1E1F" w:rsidRDefault="00DD1E1F" w:rsidP="00DD1E1F">
            <w:pPr>
              <w:pStyle w:val="ListParagraph"/>
              <w:numPr>
                <w:ilvl w:val="0"/>
                <w:numId w:val="7"/>
              </w:numPr>
              <w:ind w:left="540" w:hanging="425"/>
              <w:contextualSpacing/>
            </w:pPr>
            <w:r>
              <w:t>Insfektorat daerah</w:t>
            </w:r>
          </w:p>
          <w:p w:rsidR="00DD1E1F" w:rsidRDefault="00DD1E1F" w:rsidP="00DD1E1F">
            <w:pPr>
              <w:pStyle w:val="ListParagraph"/>
              <w:numPr>
                <w:ilvl w:val="0"/>
                <w:numId w:val="7"/>
              </w:numPr>
              <w:ind w:left="540" w:hanging="425"/>
              <w:contextualSpacing/>
            </w:pPr>
            <w:r>
              <w:t>Dinas daerah</w:t>
            </w:r>
          </w:p>
          <w:p w:rsidR="00DD1E1F" w:rsidRDefault="00DD1E1F" w:rsidP="00DD1E1F">
            <w:pPr>
              <w:pStyle w:val="ListParagraph"/>
              <w:numPr>
                <w:ilvl w:val="0"/>
                <w:numId w:val="7"/>
              </w:numPr>
              <w:ind w:left="540" w:hanging="425"/>
              <w:contextualSpacing/>
            </w:pPr>
            <w:r>
              <w:t>Badan daerah</w:t>
            </w:r>
          </w:p>
          <w:p w:rsidR="00DD1E1F" w:rsidRDefault="00DD1E1F" w:rsidP="00DD1E1F">
            <w:pPr>
              <w:pStyle w:val="ListParagraph"/>
              <w:numPr>
                <w:ilvl w:val="0"/>
                <w:numId w:val="7"/>
              </w:numPr>
              <w:ind w:left="540" w:hanging="425"/>
              <w:contextualSpacing/>
            </w:pPr>
            <w:r>
              <w:t>kecamatan</w:t>
            </w:r>
          </w:p>
          <w:p w:rsidR="00DD1E1F" w:rsidRPr="00831712" w:rsidRDefault="00DD1E1F" w:rsidP="004B4683">
            <w:pPr>
              <w:pStyle w:val="ListParagraph"/>
              <w:ind w:left="540"/>
            </w:pPr>
          </w:p>
        </w:tc>
      </w:tr>
      <w:tr w:rsidR="00DD1E1F" w:rsidTr="004B4683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Default="00DD1E1F" w:rsidP="004B4683">
            <w:r>
              <w:t>7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Pr="00345EF3" w:rsidRDefault="00DD1E1F" w:rsidP="004B4683">
            <w:pPr>
              <w:spacing w:line="360" w:lineRule="auto"/>
            </w:pPr>
            <w:r>
              <w:t>DPRD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Default="00DD1E1F" w:rsidP="00DD1E1F">
            <w:pPr>
              <w:pStyle w:val="ListParagraph"/>
              <w:numPr>
                <w:ilvl w:val="0"/>
                <w:numId w:val="8"/>
              </w:numPr>
              <w:ind w:left="540" w:hanging="425"/>
              <w:contextualSpacing/>
              <w:jc w:val="both"/>
            </w:pPr>
            <w:r>
              <w:t>Fungsi DPRD</w:t>
            </w:r>
          </w:p>
          <w:p w:rsidR="00DD1E1F" w:rsidRDefault="00DD1E1F" w:rsidP="00DD1E1F">
            <w:pPr>
              <w:pStyle w:val="ListParagraph"/>
              <w:numPr>
                <w:ilvl w:val="0"/>
                <w:numId w:val="8"/>
              </w:numPr>
              <w:ind w:left="540" w:hanging="425"/>
              <w:contextualSpacing/>
              <w:jc w:val="both"/>
            </w:pPr>
            <w:r>
              <w:t>Tugas dan Wewengan DPRD</w:t>
            </w:r>
          </w:p>
          <w:p w:rsidR="00DD1E1F" w:rsidRPr="00345EF3" w:rsidRDefault="00DD1E1F" w:rsidP="00DD1E1F">
            <w:pPr>
              <w:pStyle w:val="ListParagraph"/>
              <w:numPr>
                <w:ilvl w:val="0"/>
                <w:numId w:val="8"/>
              </w:numPr>
              <w:ind w:left="540" w:hanging="425"/>
              <w:contextualSpacing/>
              <w:jc w:val="both"/>
            </w:pPr>
            <w:r>
              <w:t>Hak-hak DPRD</w:t>
            </w:r>
          </w:p>
        </w:tc>
      </w:tr>
      <w:tr w:rsidR="00DD1E1F" w:rsidTr="004B4683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Default="00DD1E1F" w:rsidP="004B4683">
            <w:r>
              <w:t>8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Pr="00345EF3" w:rsidRDefault="00DD1E1F" w:rsidP="004B4683">
            <w:pPr>
              <w:spacing w:line="360" w:lineRule="auto"/>
            </w:pPr>
            <w:r>
              <w:t>Peraturan Daerah</w:t>
            </w:r>
          </w:p>
          <w:p w:rsidR="00DD1E1F" w:rsidRDefault="00DD1E1F" w:rsidP="004B4683"/>
          <w:p w:rsidR="00DD1E1F" w:rsidRDefault="00DD1E1F" w:rsidP="004B4683"/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Default="00DD1E1F" w:rsidP="00DD1E1F">
            <w:pPr>
              <w:pStyle w:val="ListParagraph"/>
              <w:numPr>
                <w:ilvl w:val="0"/>
                <w:numId w:val="9"/>
              </w:numPr>
              <w:ind w:left="540" w:hanging="425"/>
              <w:contextualSpacing/>
              <w:jc w:val="both"/>
              <w:rPr>
                <w:bCs/>
              </w:rPr>
            </w:pPr>
            <w:r>
              <w:rPr>
                <w:bCs/>
              </w:rPr>
              <w:t>Kedudukan Peraturan Daerah dalam Tata urutan perundang-undangan</w:t>
            </w:r>
            <w:r>
              <w:rPr>
                <w:bCs/>
              </w:rPr>
              <w:tab/>
            </w:r>
          </w:p>
          <w:p w:rsidR="00DD1E1F" w:rsidRDefault="00DD1E1F" w:rsidP="00DD1E1F">
            <w:pPr>
              <w:pStyle w:val="ListParagraph"/>
              <w:numPr>
                <w:ilvl w:val="0"/>
                <w:numId w:val="9"/>
              </w:numPr>
              <w:ind w:left="540" w:hanging="425"/>
              <w:contextualSpacing/>
              <w:jc w:val="both"/>
              <w:rPr>
                <w:bCs/>
              </w:rPr>
            </w:pPr>
            <w:r>
              <w:rPr>
                <w:bCs/>
              </w:rPr>
              <w:t>Peraturan daerah khusus</w:t>
            </w:r>
          </w:p>
          <w:p w:rsidR="00DD1E1F" w:rsidRDefault="00DD1E1F" w:rsidP="00DD1E1F">
            <w:pPr>
              <w:pStyle w:val="ListParagraph"/>
              <w:numPr>
                <w:ilvl w:val="0"/>
                <w:numId w:val="9"/>
              </w:numPr>
              <w:ind w:left="540" w:hanging="425"/>
              <w:contextualSpacing/>
              <w:jc w:val="both"/>
              <w:rPr>
                <w:bCs/>
              </w:rPr>
            </w:pPr>
            <w:r>
              <w:t>Kewenangan pembuatan peraturan daerah</w:t>
            </w:r>
          </w:p>
          <w:p w:rsidR="00DD1E1F" w:rsidRDefault="00DD1E1F" w:rsidP="004B4683">
            <w:pPr>
              <w:pStyle w:val="ListParagraph"/>
              <w:ind w:left="474"/>
              <w:jc w:val="both"/>
            </w:pPr>
          </w:p>
        </w:tc>
      </w:tr>
      <w:tr w:rsidR="00DD1E1F" w:rsidTr="004B4683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Default="00DD1E1F" w:rsidP="004B4683">
            <w:r>
              <w:t>9</w:t>
            </w:r>
          </w:p>
          <w:p w:rsidR="00DD1E1F" w:rsidRDefault="00DD1E1F" w:rsidP="004B4683"/>
          <w:p w:rsidR="00DD1E1F" w:rsidRDefault="00DD1E1F" w:rsidP="004B4683"/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Pr="00345EF3" w:rsidRDefault="00DD1E1F" w:rsidP="004B4683">
            <w:r>
              <w:t>Keuangan Daerah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Default="00DD1E1F" w:rsidP="00DD1E1F">
            <w:pPr>
              <w:pStyle w:val="ListParagraph"/>
              <w:numPr>
                <w:ilvl w:val="0"/>
                <w:numId w:val="10"/>
              </w:numPr>
              <w:ind w:left="540" w:hanging="425"/>
              <w:contextualSpacing/>
              <w:jc w:val="both"/>
            </w:pPr>
            <w:r>
              <w:t>Pendapatan asli daerah</w:t>
            </w:r>
          </w:p>
          <w:p w:rsidR="00DD1E1F" w:rsidRDefault="00DD1E1F" w:rsidP="00DD1E1F">
            <w:pPr>
              <w:pStyle w:val="ListParagraph"/>
              <w:numPr>
                <w:ilvl w:val="0"/>
                <w:numId w:val="10"/>
              </w:numPr>
              <w:ind w:left="540" w:hanging="425"/>
              <w:contextualSpacing/>
              <w:jc w:val="both"/>
            </w:pPr>
            <w:r>
              <w:t>Dana transfer</w:t>
            </w:r>
          </w:p>
          <w:p w:rsidR="00DD1E1F" w:rsidRDefault="00DD1E1F" w:rsidP="00DD1E1F">
            <w:pPr>
              <w:pStyle w:val="ListParagraph"/>
              <w:numPr>
                <w:ilvl w:val="0"/>
                <w:numId w:val="10"/>
              </w:numPr>
              <w:ind w:left="540" w:hanging="425"/>
              <w:contextualSpacing/>
              <w:jc w:val="both"/>
            </w:pPr>
            <w:r>
              <w:t>Lain-lain pendapatan daerah yang sah</w:t>
            </w:r>
          </w:p>
        </w:tc>
      </w:tr>
      <w:tr w:rsidR="00DD1E1F" w:rsidTr="004B4683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Default="00DD1E1F" w:rsidP="004B4683">
            <w:r>
              <w:t>10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Pr="006E48CF" w:rsidRDefault="00DD1E1F" w:rsidP="004B4683">
            <w:r>
              <w:t xml:space="preserve">Pengawasan penyelenggaraan </w:t>
            </w:r>
            <w:r>
              <w:lastRenderedPageBreak/>
              <w:t>pemerintahan daerah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Default="00DD1E1F" w:rsidP="00DD1E1F">
            <w:pPr>
              <w:pStyle w:val="ListParagraph"/>
              <w:numPr>
                <w:ilvl w:val="0"/>
                <w:numId w:val="11"/>
              </w:numPr>
              <w:ind w:left="540" w:hanging="425"/>
              <w:contextualSpacing/>
              <w:jc w:val="both"/>
            </w:pPr>
            <w:r>
              <w:lastRenderedPageBreak/>
              <w:t>Tujuan, sifat dan waktu pengawasan</w:t>
            </w:r>
          </w:p>
          <w:p w:rsidR="00DD1E1F" w:rsidRDefault="00DD1E1F" w:rsidP="00DD1E1F">
            <w:pPr>
              <w:pStyle w:val="ListParagraph"/>
              <w:numPr>
                <w:ilvl w:val="0"/>
                <w:numId w:val="11"/>
              </w:numPr>
              <w:ind w:left="540" w:hanging="425"/>
              <w:contextualSpacing/>
              <w:jc w:val="both"/>
            </w:pPr>
            <w:r>
              <w:t>Pengawasan intern</w:t>
            </w:r>
          </w:p>
          <w:p w:rsidR="00DD1E1F" w:rsidRDefault="00DD1E1F" w:rsidP="00DD1E1F">
            <w:pPr>
              <w:pStyle w:val="ListParagraph"/>
              <w:numPr>
                <w:ilvl w:val="0"/>
                <w:numId w:val="11"/>
              </w:numPr>
              <w:ind w:left="540" w:hanging="425"/>
              <w:contextualSpacing/>
              <w:jc w:val="both"/>
            </w:pPr>
            <w:r>
              <w:lastRenderedPageBreak/>
              <w:t>Engawasan ekstern</w:t>
            </w:r>
          </w:p>
          <w:p w:rsidR="00DD1E1F" w:rsidRPr="006E48CF" w:rsidRDefault="00DD1E1F" w:rsidP="00DD1E1F">
            <w:pPr>
              <w:pStyle w:val="ListParagraph"/>
              <w:numPr>
                <w:ilvl w:val="0"/>
                <w:numId w:val="11"/>
              </w:numPr>
              <w:ind w:left="540" w:hanging="425"/>
              <w:contextualSpacing/>
              <w:jc w:val="both"/>
            </w:pPr>
            <w:r w:rsidRPr="006E48CF">
              <w:t>Pengawasan DPRD</w:t>
            </w:r>
          </w:p>
          <w:p w:rsidR="00DD1E1F" w:rsidRPr="006E48CF" w:rsidRDefault="00DD1E1F" w:rsidP="004B4683">
            <w:pPr>
              <w:jc w:val="both"/>
            </w:pPr>
          </w:p>
        </w:tc>
      </w:tr>
      <w:tr w:rsidR="00DD1E1F" w:rsidTr="004B4683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Default="00DD1E1F" w:rsidP="004B4683">
            <w:r>
              <w:lastRenderedPageBreak/>
              <w:t>11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Pr="006E48CF" w:rsidRDefault="00DD1E1F" w:rsidP="004B4683">
            <w:r>
              <w:t>Pemerintah desa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Default="00DD1E1F" w:rsidP="00DD1E1F">
            <w:pPr>
              <w:pStyle w:val="ListParagraph"/>
              <w:numPr>
                <w:ilvl w:val="0"/>
                <w:numId w:val="14"/>
              </w:numPr>
              <w:contextualSpacing/>
              <w:jc w:val="both"/>
            </w:pPr>
            <w:r>
              <w:t>Pengaturan tentang desa</w:t>
            </w:r>
          </w:p>
          <w:p w:rsidR="00DD1E1F" w:rsidRDefault="00DD1E1F" w:rsidP="00DD1E1F">
            <w:pPr>
              <w:pStyle w:val="ListParagraph"/>
              <w:numPr>
                <w:ilvl w:val="0"/>
                <w:numId w:val="14"/>
              </w:numPr>
              <w:contextualSpacing/>
              <w:jc w:val="both"/>
            </w:pPr>
            <w:r>
              <w:t>Otonomi desa</w:t>
            </w:r>
          </w:p>
          <w:p w:rsidR="00DD1E1F" w:rsidRDefault="00DD1E1F" w:rsidP="00DD1E1F">
            <w:pPr>
              <w:pStyle w:val="ListParagraph"/>
              <w:numPr>
                <w:ilvl w:val="0"/>
                <w:numId w:val="14"/>
              </w:numPr>
              <w:contextualSpacing/>
              <w:jc w:val="both"/>
            </w:pPr>
            <w:r>
              <w:t>Kegiatan-kegiatan</w:t>
            </w:r>
          </w:p>
        </w:tc>
      </w:tr>
      <w:tr w:rsidR="00DD1E1F" w:rsidTr="004B4683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Default="00DD1E1F" w:rsidP="004B4683">
            <w:r>
              <w:t>12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Pr="006E48CF" w:rsidRDefault="00DD1E1F" w:rsidP="004B4683">
            <w:r>
              <w:t>Kepala desa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Pr="006E48CF" w:rsidRDefault="00DD1E1F" w:rsidP="004B4683">
            <w:pPr>
              <w:pStyle w:val="ListParagraph"/>
              <w:ind w:left="0"/>
              <w:jc w:val="both"/>
            </w:pPr>
            <w:r>
              <w:t>a. kedudukan kepala desa</w:t>
            </w:r>
          </w:p>
          <w:p w:rsidR="00DD1E1F" w:rsidRPr="00B62420" w:rsidRDefault="00DD1E1F" w:rsidP="004B4683">
            <w:pPr>
              <w:pStyle w:val="ListParagraph"/>
              <w:ind w:left="0"/>
              <w:jc w:val="both"/>
            </w:pPr>
            <w:r>
              <w:t>b. tugas dan fungsi kepala desa</w:t>
            </w:r>
          </w:p>
        </w:tc>
      </w:tr>
      <w:tr w:rsidR="00DD1E1F" w:rsidTr="004B4683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Pr="00B62420" w:rsidRDefault="00DD1E1F" w:rsidP="004B4683">
            <w:r>
              <w:t>13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Default="00DD1E1F" w:rsidP="004B4683">
            <w:r>
              <w:t>Perangkat desa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Default="00DD1E1F" w:rsidP="00DD1E1F">
            <w:pPr>
              <w:pStyle w:val="ListParagraph"/>
              <w:numPr>
                <w:ilvl w:val="0"/>
                <w:numId w:val="15"/>
              </w:numPr>
              <w:contextualSpacing/>
              <w:jc w:val="both"/>
            </w:pPr>
            <w:r>
              <w:t>Kedudukan perangkat desa</w:t>
            </w:r>
          </w:p>
          <w:p w:rsidR="00DD1E1F" w:rsidRPr="00B62420" w:rsidRDefault="00DD1E1F" w:rsidP="00DD1E1F">
            <w:pPr>
              <w:pStyle w:val="ListParagraph"/>
              <w:numPr>
                <w:ilvl w:val="0"/>
                <w:numId w:val="15"/>
              </w:numPr>
              <w:contextualSpacing/>
              <w:jc w:val="both"/>
            </w:pPr>
            <w:r>
              <w:t>Tugas dan fungsi perangkat desa</w:t>
            </w:r>
          </w:p>
        </w:tc>
      </w:tr>
      <w:tr w:rsidR="00DD1E1F" w:rsidTr="004B4683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Pr="00B62420" w:rsidRDefault="00DD1E1F" w:rsidP="004B4683">
            <w:r>
              <w:t>14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Default="00DD1E1F" w:rsidP="004B4683">
            <w:r>
              <w:t>Badan Musyawarah Desa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Default="00DD1E1F" w:rsidP="004B4683">
            <w:pPr>
              <w:pStyle w:val="ListParagraph"/>
              <w:ind w:left="0"/>
              <w:jc w:val="both"/>
            </w:pPr>
            <w:r>
              <w:t>a.kedudukan badan musyawarah desa</w:t>
            </w:r>
          </w:p>
          <w:p w:rsidR="00DD1E1F" w:rsidRPr="00B62420" w:rsidRDefault="00DD1E1F" w:rsidP="004B4683">
            <w:pPr>
              <w:pStyle w:val="ListParagraph"/>
              <w:ind w:left="0"/>
              <w:jc w:val="both"/>
            </w:pPr>
            <w:r>
              <w:t>b.tugas dan fungsi badan musyawarah desa</w:t>
            </w:r>
          </w:p>
        </w:tc>
      </w:tr>
      <w:tr w:rsidR="00DD1E1F" w:rsidTr="004B4683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Pr="00B62420" w:rsidRDefault="00DD1E1F" w:rsidP="004B4683">
            <w:r>
              <w:t>15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Default="00DD1E1F" w:rsidP="004B4683">
            <w:r>
              <w:t>Keuangan desa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Default="00DD1E1F" w:rsidP="004B4683">
            <w:pPr>
              <w:pStyle w:val="ListParagraph"/>
              <w:ind w:left="0"/>
              <w:jc w:val="both"/>
            </w:pPr>
            <w:r>
              <w:t>a.sumber-sumber keuangan desa</w:t>
            </w:r>
          </w:p>
          <w:p w:rsidR="00DD1E1F" w:rsidRDefault="00DD1E1F" w:rsidP="004B4683">
            <w:pPr>
              <w:pStyle w:val="ListParagraph"/>
              <w:ind w:left="0"/>
              <w:jc w:val="both"/>
            </w:pPr>
            <w:r>
              <w:t>b. peranggungjawaban keuangan desa</w:t>
            </w:r>
          </w:p>
          <w:p w:rsidR="00DD1E1F" w:rsidRPr="00B62420" w:rsidRDefault="00DD1E1F" w:rsidP="004B4683">
            <w:pPr>
              <w:pStyle w:val="ListParagraph"/>
              <w:ind w:left="0"/>
              <w:jc w:val="both"/>
            </w:pPr>
            <w:r>
              <w:t>c APBDesa</w:t>
            </w:r>
          </w:p>
        </w:tc>
      </w:tr>
      <w:tr w:rsidR="00DD1E1F" w:rsidTr="004B4683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Pr="003415AC" w:rsidRDefault="00DD1E1F" w:rsidP="004B4683">
            <w:r>
              <w:t>16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E1F" w:rsidRDefault="00DD1E1F" w:rsidP="004B4683">
            <w:r>
              <w:t>Peraturan desa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E1F" w:rsidRDefault="00DD1E1F" w:rsidP="004B4683">
            <w:pPr>
              <w:pStyle w:val="ListParagraph"/>
              <w:ind w:left="0"/>
              <w:jc w:val="both"/>
            </w:pPr>
            <w:r>
              <w:t>a.kewenangan pembuatan peraturan desa</w:t>
            </w:r>
          </w:p>
          <w:p w:rsidR="00DD1E1F" w:rsidRPr="003415AC" w:rsidRDefault="00DD1E1F" w:rsidP="004B4683">
            <w:pPr>
              <w:pStyle w:val="ListParagraph"/>
              <w:ind w:left="0"/>
              <w:jc w:val="both"/>
            </w:pPr>
            <w:r>
              <w:t>b kedudukanperaturan desa</w:t>
            </w:r>
          </w:p>
        </w:tc>
      </w:tr>
    </w:tbl>
    <w:p w:rsidR="00DD1E1F" w:rsidRDefault="00DD1E1F" w:rsidP="00DD1E1F">
      <w:pPr>
        <w:rPr>
          <w:b/>
        </w:rPr>
      </w:pPr>
    </w:p>
    <w:p w:rsidR="00DD1E1F" w:rsidRDefault="00DD1E1F" w:rsidP="00DD1E1F">
      <w:pPr>
        <w:pStyle w:val="ListParagraph"/>
        <w:numPr>
          <w:ilvl w:val="0"/>
          <w:numId w:val="1"/>
        </w:numPr>
        <w:spacing w:after="200" w:line="360" w:lineRule="auto"/>
        <w:ind w:left="360"/>
        <w:contextualSpacing/>
        <w:rPr>
          <w:b/>
        </w:rPr>
      </w:pPr>
      <w:r>
        <w:rPr>
          <w:b/>
        </w:rPr>
        <w:t>Tugas dan Kewajiban Dosen dan Mahasiswa</w:t>
      </w:r>
    </w:p>
    <w:p w:rsidR="00DD1E1F" w:rsidRDefault="00DD1E1F" w:rsidP="00DD1E1F">
      <w:pPr>
        <w:pStyle w:val="ListParagraph"/>
        <w:ind w:left="0"/>
        <w:rPr>
          <w:b/>
        </w:rPr>
      </w:pPr>
    </w:p>
    <w:p w:rsidR="00DD1E1F" w:rsidRDefault="00DD1E1F" w:rsidP="00DD1E1F">
      <w:pPr>
        <w:pStyle w:val="ListParagraph"/>
        <w:numPr>
          <w:ilvl w:val="0"/>
          <w:numId w:val="12"/>
        </w:numPr>
        <w:tabs>
          <w:tab w:val="left" w:pos="720"/>
          <w:tab w:val="left" w:pos="2160"/>
        </w:tabs>
        <w:spacing w:after="200" w:line="360" w:lineRule="auto"/>
        <w:ind w:left="2340" w:hanging="1980"/>
        <w:contextualSpacing/>
      </w:pPr>
      <w:r>
        <w:t xml:space="preserve">Kehadiran </w:t>
      </w:r>
      <w:r>
        <w:tab/>
        <w:t>: Jumlah total pertemuan adalah 16 kali pertemuan, dan</w:t>
      </w:r>
    </w:p>
    <w:p w:rsidR="00DD1E1F" w:rsidRDefault="00DD1E1F" w:rsidP="00DD1E1F">
      <w:pPr>
        <w:pStyle w:val="ListParagraph"/>
        <w:tabs>
          <w:tab w:val="left" w:pos="720"/>
          <w:tab w:val="left" w:pos="2160"/>
        </w:tabs>
        <w:spacing w:line="360" w:lineRule="auto"/>
        <w:ind w:left="360"/>
        <w:jc w:val="both"/>
      </w:pPr>
      <w:r>
        <w:tab/>
      </w:r>
      <w:r>
        <w:tab/>
        <w:t xml:space="preserve">  </w:t>
      </w:r>
      <w:proofErr w:type="gramStart"/>
      <w:r>
        <w:t>harus</w:t>
      </w:r>
      <w:proofErr w:type="gramEnd"/>
      <w:r>
        <w:t xml:space="preserve"> dipenuhi  sekurang-kurangnya 13 kali untuk dapat </w:t>
      </w:r>
    </w:p>
    <w:p w:rsidR="00DD1E1F" w:rsidRDefault="00DD1E1F" w:rsidP="00DD1E1F">
      <w:pPr>
        <w:pStyle w:val="ListParagraph"/>
        <w:tabs>
          <w:tab w:val="left" w:pos="720"/>
          <w:tab w:val="left" w:pos="2160"/>
        </w:tabs>
        <w:spacing w:line="360" w:lineRule="auto"/>
        <w:ind w:left="360"/>
        <w:jc w:val="both"/>
      </w:pPr>
      <w:r>
        <w:tab/>
      </w:r>
      <w:r>
        <w:tab/>
        <w:t xml:space="preserve">  </w:t>
      </w:r>
      <w:proofErr w:type="gramStart"/>
      <w:r>
        <w:t>dianggap</w:t>
      </w:r>
      <w:proofErr w:type="gramEnd"/>
      <w:r>
        <w:t xml:space="preserve"> layak mengikuti Ujian Akhir Semester (UAS). </w:t>
      </w:r>
    </w:p>
    <w:p w:rsidR="00DD1E1F" w:rsidRDefault="00DD1E1F" w:rsidP="00DD1E1F">
      <w:pPr>
        <w:pStyle w:val="ListParagraph"/>
        <w:tabs>
          <w:tab w:val="left" w:pos="720"/>
          <w:tab w:val="left" w:pos="2160"/>
        </w:tabs>
        <w:spacing w:line="360" w:lineRule="auto"/>
        <w:ind w:left="360"/>
        <w:jc w:val="both"/>
      </w:pPr>
      <w:r>
        <w:tab/>
      </w:r>
      <w:r>
        <w:tab/>
        <w:t xml:space="preserve">  Ketidakhadiran dengan </w:t>
      </w:r>
      <w:proofErr w:type="gramStart"/>
      <w:r>
        <w:t>surat  izin</w:t>
      </w:r>
      <w:proofErr w:type="gramEnd"/>
      <w:r>
        <w:t xml:space="preserve">/keterangan lainnya yang </w:t>
      </w:r>
    </w:p>
    <w:p w:rsidR="00DD1E1F" w:rsidRDefault="00DD1E1F" w:rsidP="00DD1E1F">
      <w:pPr>
        <w:pStyle w:val="ListParagraph"/>
        <w:tabs>
          <w:tab w:val="left" w:pos="720"/>
          <w:tab w:val="left" w:pos="2160"/>
        </w:tabs>
        <w:spacing w:line="360" w:lineRule="auto"/>
        <w:ind w:left="360"/>
        <w:jc w:val="both"/>
      </w:pPr>
      <w:r>
        <w:tab/>
      </w:r>
      <w:r>
        <w:tab/>
        <w:t xml:space="preserve">  </w:t>
      </w:r>
      <w:proofErr w:type="gramStart"/>
      <w:r>
        <w:t>diakui</w:t>
      </w:r>
      <w:proofErr w:type="gramEnd"/>
      <w:r>
        <w:t xml:space="preserve"> sebagai izin dapat dianggap  sebagai kehadiran.</w:t>
      </w:r>
    </w:p>
    <w:p w:rsidR="00DD1E1F" w:rsidRDefault="00DD1E1F" w:rsidP="00DD1E1F">
      <w:pPr>
        <w:pStyle w:val="ListParagraph"/>
        <w:numPr>
          <w:ilvl w:val="0"/>
          <w:numId w:val="12"/>
        </w:numPr>
        <w:spacing w:after="200" w:line="360" w:lineRule="auto"/>
        <w:ind w:left="720"/>
        <w:contextualSpacing/>
        <w:jc w:val="both"/>
      </w:pPr>
      <w:r>
        <w:t xml:space="preserve">Tugas </w:t>
      </w:r>
      <w:r>
        <w:tab/>
      </w:r>
      <w:r>
        <w:tab/>
        <w:t>: Tugas terdiri dari tugas mandiri dan kelompok.</w:t>
      </w:r>
    </w:p>
    <w:p w:rsidR="00DD1E1F" w:rsidRDefault="00DD1E1F" w:rsidP="00DD1E1F">
      <w:pPr>
        <w:pStyle w:val="ListParagraph"/>
        <w:numPr>
          <w:ilvl w:val="0"/>
          <w:numId w:val="12"/>
        </w:numPr>
        <w:spacing w:after="200" w:line="360" w:lineRule="auto"/>
        <w:ind w:left="720"/>
        <w:contextualSpacing/>
        <w:jc w:val="both"/>
      </w:pPr>
      <w:r>
        <w:t>Quis</w:t>
      </w:r>
      <w:r>
        <w:tab/>
      </w:r>
      <w:r>
        <w:tab/>
        <w:t xml:space="preserve">: Dilaksanakan dapat dengan maupun tanpa pemberitahuan </w:t>
      </w:r>
    </w:p>
    <w:p w:rsidR="00DD1E1F" w:rsidRDefault="00DD1E1F" w:rsidP="00DD1E1F">
      <w:pPr>
        <w:pStyle w:val="ListParagraph"/>
        <w:spacing w:line="360" w:lineRule="auto"/>
        <w:ind w:left="1440" w:firstLine="720"/>
        <w:jc w:val="both"/>
      </w:pPr>
      <w:r>
        <w:t xml:space="preserve">  </w:t>
      </w:r>
      <w:proofErr w:type="gramStart"/>
      <w:r>
        <w:t>sebelumnya</w:t>
      </w:r>
      <w:proofErr w:type="gramEnd"/>
      <w:r>
        <w:t xml:space="preserve"> (insidental).</w:t>
      </w:r>
    </w:p>
    <w:p w:rsidR="00DD1E1F" w:rsidRDefault="00DD1E1F" w:rsidP="00DD1E1F">
      <w:pPr>
        <w:pStyle w:val="ListParagraph"/>
        <w:numPr>
          <w:ilvl w:val="0"/>
          <w:numId w:val="12"/>
        </w:numPr>
        <w:spacing w:after="200" w:line="360" w:lineRule="auto"/>
        <w:ind w:left="720"/>
        <w:contextualSpacing/>
        <w:jc w:val="both"/>
      </w:pPr>
      <w:r>
        <w:t>Keaktifan</w:t>
      </w:r>
      <w:r>
        <w:tab/>
        <w:t xml:space="preserve">: Mahasiswa dengan keaktifan yang memberi dampak </w:t>
      </w:r>
    </w:p>
    <w:p w:rsidR="00DD1E1F" w:rsidRDefault="00DD1E1F" w:rsidP="00DD1E1F">
      <w:pPr>
        <w:pStyle w:val="ListParagraph"/>
        <w:spacing w:line="360" w:lineRule="auto"/>
        <w:ind w:left="1440" w:firstLine="720"/>
        <w:jc w:val="both"/>
      </w:pPr>
      <w:r>
        <w:t xml:space="preserve">  </w:t>
      </w:r>
      <w:proofErr w:type="gramStart"/>
      <w:r>
        <w:t>positif</w:t>
      </w:r>
      <w:proofErr w:type="gramEnd"/>
      <w:r>
        <w:t xml:space="preserve"> selama perkuliahan layak diberikan reward yang </w:t>
      </w:r>
    </w:p>
    <w:p w:rsidR="00DD1E1F" w:rsidRDefault="00DD1E1F" w:rsidP="00DD1E1F">
      <w:pPr>
        <w:pStyle w:val="ListParagraph"/>
        <w:spacing w:line="360" w:lineRule="auto"/>
        <w:ind w:left="1440" w:firstLine="720"/>
        <w:jc w:val="both"/>
      </w:pPr>
      <w:r>
        <w:t xml:space="preserve">  </w:t>
      </w:r>
      <w:proofErr w:type="gramStart"/>
      <w:r>
        <w:t>diperhitungkan</w:t>
      </w:r>
      <w:proofErr w:type="gramEnd"/>
      <w:r>
        <w:t xml:space="preserve"> sebagai  tambahan nilai akhir berdasarkan </w:t>
      </w:r>
    </w:p>
    <w:p w:rsidR="00DD1E1F" w:rsidRDefault="00DD1E1F" w:rsidP="00DD1E1F">
      <w:pPr>
        <w:pStyle w:val="ListParagraph"/>
        <w:spacing w:line="360" w:lineRule="auto"/>
        <w:ind w:left="1440" w:firstLine="720"/>
        <w:jc w:val="both"/>
      </w:pPr>
      <w:r>
        <w:t xml:space="preserve">  </w:t>
      </w:r>
      <w:proofErr w:type="gramStart"/>
      <w:r>
        <w:t>kebijaksanaan</w:t>
      </w:r>
      <w:proofErr w:type="gramEnd"/>
      <w:r>
        <w:t xml:space="preserve"> dosen</w:t>
      </w:r>
    </w:p>
    <w:p w:rsidR="00DD1E1F" w:rsidRDefault="00DD1E1F" w:rsidP="00DD1E1F">
      <w:pPr>
        <w:pStyle w:val="ListParagraph"/>
        <w:numPr>
          <w:ilvl w:val="0"/>
          <w:numId w:val="12"/>
        </w:numPr>
        <w:spacing w:after="200" w:line="360" w:lineRule="auto"/>
        <w:ind w:left="720"/>
        <w:contextualSpacing/>
        <w:jc w:val="both"/>
      </w:pPr>
      <w:r>
        <w:t>Ketertiban</w:t>
      </w:r>
      <w:r>
        <w:tab/>
        <w:t xml:space="preserve">: Selama kegiatan perkuliahan, mahasiswa wajib menjaga </w:t>
      </w:r>
    </w:p>
    <w:p w:rsidR="00DD1E1F" w:rsidRDefault="00DD1E1F" w:rsidP="00DD1E1F">
      <w:pPr>
        <w:pStyle w:val="ListParagraph"/>
        <w:spacing w:line="360" w:lineRule="auto"/>
        <w:ind w:left="1440" w:firstLine="720"/>
        <w:jc w:val="both"/>
      </w:pPr>
      <w:r>
        <w:t xml:space="preserve">  </w:t>
      </w:r>
      <w:proofErr w:type="gramStart"/>
      <w:r>
        <w:t>tata</w:t>
      </w:r>
      <w:proofErr w:type="gramEnd"/>
      <w:r>
        <w:t xml:space="preserve"> tertib, dilarang makan/minum/merokok/membuat </w:t>
      </w:r>
    </w:p>
    <w:p w:rsidR="00DD1E1F" w:rsidRDefault="00DD1E1F" w:rsidP="00DD1E1F">
      <w:pPr>
        <w:pStyle w:val="ListParagraph"/>
        <w:spacing w:line="360" w:lineRule="auto"/>
        <w:ind w:left="1440" w:firstLine="720"/>
        <w:jc w:val="both"/>
      </w:pPr>
      <w:r>
        <w:t xml:space="preserve">  </w:t>
      </w:r>
      <w:proofErr w:type="gramStart"/>
      <w:r>
        <w:t>kegaduhan</w:t>
      </w:r>
      <w:proofErr w:type="gramEnd"/>
      <w:r>
        <w:t xml:space="preserve">, mematikan ponsel dan  alat komunikasi </w:t>
      </w:r>
    </w:p>
    <w:p w:rsidR="00DD1E1F" w:rsidRDefault="00DD1E1F" w:rsidP="00DD1E1F">
      <w:pPr>
        <w:pStyle w:val="ListParagraph"/>
        <w:spacing w:line="360" w:lineRule="auto"/>
        <w:ind w:left="1440" w:firstLine="720"/>
        <w:jc w:val="both"/>
      </w:pPr>
      <w:r>
        <w:t xml:space="preserve">  </w:t>
      </w:r>
      <w:proofErr w:type="gramStart"/>
      <w:r>
        <w:t>lainnya</w:t>
      </w:r>
      <w:proofErr w:type="gramEnd"/>
      <w:r>
        <w:t xml:space="preserve">, berpakaian yang sopan dan pantas (tidak  </w:t>
      </w:r>
    </w:p>
    <w:p w:rsidR="00DD1E1F" w:rsidRDefault="00DD1E1F" w:rsidP="00DD1E1F">
      <w:pPr>
        <w:pStyle w:val="ListParagraph"/>
        <w:spacing w:line="360" w:lineRule="auto"/>
        <w:ind w:left="2160"/>
        <w:jc w:val="both"/>
      </w:pPr>
      <w:r>
        <w:t xml:space="preserve">  </w:t>
      </w:r>
      <w:proofErr w:type="gramStart"/>
      <w:r>
        <w:t>memakai</w:t>
      </w:r>
      <w:proofErr w:type="gramEnd"/>
      <w:r>
        <w:t xml:space="preserve"> sandal dan kaos oblong), serta wajib datang </w:t>
      </w:r>
    </w:p>
    <w:p w:rsidR="00DD1E1F" w:rsidRDefault="00DD1E1F" w:rsidP="00DD1E1F">
      <w:pPr>
        <w:pStyle w:val="ListParagraph"/>
        <w:spacing w:line="360" w:lineRule="auto"/>
        <w:ind w:left="2160"/>
        <w:jc w:val="both"/>
      </w:pPr>
      <w:r>
        <w:lastRenderedPageBreak/>
        <w:t xml:space="preserve">  </w:t>
      </w:r>
      <w:proofErr w:type="gramStart"/>
      <w:r>
        <w:t>selambat-lambatnya</w:t>
      </w:r>
      <w:proofErr w:type="gramEnd"/>
      <w:r>
        <w:t xml:space="preserve"> sepuluh menit setelah perkuliahan </w:t>
      </w:r>
    </w:p>
    <w:p w:rsidR="00DD1E1F" w:rsidRDefault="00DD1E1F" w:rsidP="00DD1E1F">
      <w:pPr>
        <w:pStyle w:val="ListParagraph"/>
        <w:spacing w:line="360" w:lineRule="auto"/>
        <w:ind w:left="2160"/>
        <w:jc w:val="both"/>
      </w:pPr>
      <w:r>
        <w:t xml:space="preserve">  </w:t>
      </w:r>
      <w:proofErr w:type="gramStart"/>
      <w:r>
        <w:t>dibuka</w:t>
      </w:r>
      <w:proofErr w:type="gramEnd"/>
      <w:r>
        <w:t>.</w:t>
      </w:r>
    </w:p>
    <w:p w:rsidR="00DD1E1F" w:rsidRPr="00CB344F" w:rsidRDefault="00DD1E1F" w:rsidP="00DD1E1F">
      <w:pPr>
        <w:pStyle w:val="ListParagraph"/>
        <w:numPr>
          <w:ilvl w:val="0"/>
          <w:numId w:val="12"/>
        </w:numPr>
        <w:spacing w:after="200" w:line="360" w:lineRule="auto"/>
        <w:ind w:left="720"/>
        <w:contextualSpacing/>
        <w:jc w:val="both"/>
      </w:pPr>
      <w:r>
        <w:t xml:space="preserve">Ketentuan lain sehubungan dengan perkuliahan yang tidak dimuat di dalam perjanjian ini </w:t>
      </w:r>
      <w:proofErr w:type="gramStart"/>
      <w:r>
        <w:t>akan</w:t>
      </w:r>
      <w:proofErr w:type="gramEnd"/>
      <w:r>
        <w:t xml:space="preserve"> ditentukan di kemudian hari.</w:t>
      </w:r>
    </w:p>
    <w:p w:rsidR="00DD1E1F" w:rsidRDefault="00DD1E1F" w:rsidP="00DD1E1F">
      <w:pPr>
        <w:pStyle w:val="ListParagraph"/>
        <w:numPr>
          <w:ilvl w:val="0"/>
          <w:numId w:val="1"/>
        </w:numPr>
        <w:spacing w:after="200" w:line="360" w:lineRule="auto"/>
        <w:ind w:left="360"/>
        <w:contextualSpacing/>
        <w:rPr>
          <w:b/>
        </w:rPr>
      </w:pPr>
      <w:r>
        <w:rPr>
          <w:b/>
        </w:rPr>
        <w:t>Sistem Penilaian</w:t>
      </w:r>
    </w:p>
    <w:p w:rsidR="00DD1E1F" w:rsidRDefault="00DD1E1F" w:rsidP="00DD1E1F">
      <w:pPr>
        <w:pStyle w:val="ListParagraph"/>
        <w:spacing w:line="360" w:lineRule="auto"/>
      </w:pPr>
      <w:r>
        <w:t>Penilaian ditentukan dari hasil</w:t>
      </w:r>
    </w:p>
    <w:p w:rsidR="00DD1E1F" w:rsidRDefault="00DD1E1F" w:rsidP="00DD1E1F">
      <w:pPr>
        <w:pStyle w:val="ListParagraph"/>
        <w:numPr>
          <w:ilvl w:val="0"/>
          <w:numId w:val="13"/>
        </w:numPr>
        <w:spacing w:after="200" w:line="360" w:lineRule="auto"/>
        <w:contextualSpacing/>
      </w:pPr>
      <w:r>
        <w:t>Kehadiran</w:t>
      </w:r>
      <w:r>
        <w:tab/>
        <w:t>:  10%</w:t>
      </w:r>
    </w:p>
    <w:p w:rsidR="00DD1E1F" w:rsidRDefault="00DD1E1F" w:rsidP="00DD1E1F">
      <w:pPr>
        <w:pStyle w:val="ListParagraph"/>
        <w:numPr>
          <w:ilvl w:val="0"/>
          <w:numId w:val="13"/>
        </w:numPr>
        <w:spacing w:after="200" w:line="360" w:lineRule="auto"/>
        <w:contextualSpacing/>
      </w:pPr>
      <w:r>
        <w:t>Quis</w:t>
      </w:r>
      <w:r>
        <w:tab/>
        <w:t>:  20%</w:t>
      </w:r>
    </w:p>
    <w:p w:rsidR="00DD1E1F" w:rsidRDefault="00DD1E1F" w:rsidP="00DD1E1F">
      <w:pPr>
        <w:pStyle w:val="ListParagraph"/>
        <w:numPr>
          <w:ilvl w:val="0"/>
          <w:numId w:val="13"/>
        </w:numPr>
        <w:spacing w:after="200" w:line="360" w:lineRule="auto"/>
        <w:contextualSpacing/>
      </w:pPr>
      <w:r>
        <w:t>Tugas</w:t>
      </w:r>
      <w:r>
        <w:tab/>
        <w:t>:  20%</w:t>
      </w:r>
    </w:p>
    <w:p w:rsidR="00DD1E1F" w:rsidRDefault="00DD1E1F" w:rsidP="00DD1E1F">
      <w:pPr>
        <w:pStyle w:val="ListParagraph"/>
        <w:numPr>
          <w:ilvl w:val="0"/>
          <w:numId w:val="13"/>
        </w:numPr>
        <w:spacing w:after="200" w:line="360" w:lineRule="auto"/>
        <w:contextualSpacing/>
      </w:pPr>
      <w:r>
        <w:t>UTS</w:t>
      </w:r>
      <w:r>
        <w:tab/>
        <w:t>:  20%</w:t>
      </w:r>
    </w:p>
    <w:p w:rsidR="00DD1E1F" w:rsidRDefault="00DD1E1F" w:rsidP="00DD1E1F">
      <w:pPr>
        <w:pStyle w:val="ListParagraph"/>
        <w:numPr>
          <w:ilvl w:val="0"/>
          <w:numId w:val="13"/>
        </w:numPr>
        <w:spacing w:after="200" w:line="360" w:lineRule="auto"/>
        <w:contextualSpacing/>
      </w:pPr>
      <w:r>
        <w:t>UAS</w:t>
      </w:r>
      <w:r>
        <w:tab/>
        <w:t>:  30%</w:t>
      </w:r>
    </w:p>
    <w:p w:rsidR="00DD1E1F" w:rsidRDefault="00DD1E1F" w:rsidP="00DD1E1F">
      <w:pPr>
        <w:pStyle w:val="ListParagraph"/>
        <w:ind w:left="1080" w:hanging="371"/>
      </w:pPr>
    </w:p>
    <w:p w:rsidR="00DD1E1F" w:rsidRDefault="00DD1E1F" w:rsidP="00DD1E1F">
      <w:pPr>
        <w:pStyle w:val="ListParagraph"/>
        <w:spacing w:line="360" w:lineRule="auto"/>
        <w:ind w:left="1080" w:hanging="371"/>
      </w:pPr>
      <w:r>
        <w:t>A</w:t>
      </w:r>
      <w:r>
        <w:tab/>
        <w:t>&gt;75.00               Konversi</w:t>
      </w:r>
      <w:r>
        <w:tab/>
        <w:t xml:space="preserve"> </w:t>
      </w:r>
      <w:r>
        <w:tab/>
        <w:t>A</w:t>
      </w:r>
      <w:r>
        <w:tab/>
      </w:r>
      <w:proofErr w:type="gramStart"/>
      <w:r>
        <w:t>=  4</w:t>
      </w:r>
      <w:proofErr w:type="gramEnd"/>
    </w:p>
    <w:p w:rsidR="00DD1E1F" w:rsidRDefault="00DD1E1F" w:rsidP="00DD1E1F">
      <w:pPr>
        <w:pStyle w:val="ListParagraph"/>
        <w:spacing w:line="360" w:lineRule="auto"/>
        <w:ind w:left="1080" w:hanging="371"/>
      </w:pPr>
      <w:r>
        <w:t>B</w:t>
      </w:r>
      <w:r>
        <w:tab/>
        <w:t>65-75</w:t>
      </w:r>
      <w:r>
        <w:tab/>
      </w:r>
      <w:r>
        <w:tab/>
      </w:r>
      <w:r>
        <w:tab/>
      </w:r>
      <w:r>
        <w:tab/>
        <w:t>B</w:t>
      </w:r>
      <w:r>
        <w:tab/>
      </w:r>
      <w:proofErr w:type="gramStart"/>
      <w:r>
        <w:t>=  3</w:t>
      </w:r>
      <w:proofErr w:type="gramEnd"/>
    </w:p>
    <w:p w:rsidR="00DD1E1F" w:rsidRDefault="00DD1E1F" w:rsidP="00DD1E1F">
      <w:pPr>
        <w:pStyle w:val="ListParagraph"/>
        <w:spacing w:line="360" w:lineRule="auto"/>
        <w:ind w:left="1080" w:hanging="371"/>
      </w:pPr>
      <w:r>
        <w:t>C</w:t>
      </w:r>
      <w:r>
        <w:tab/>
        <w:t>55-65</w:t>
      </w:r>
      <w:r>
        <w:tab/>
      </w:r>
      <w:r>
        <w:tab/>
      </w:r>
      <w:r>
        <w:tab/>
      </w:r>
      <w:r>
        <w:tab/>
        <w:t>C</w:t>
      </w:r>
      <w:r>
        <w:tab/>
      </w:r>
      <w:proofErr w:type="gramStart"/>
      <w:r>
        <w:t>=  2</w:t>
      </w:r>
      <w:proofErr w:type="gramEnd"/>
    </w:p>
    <w:p w:rsidR="00DD1E1F" w:rsidRDefault="00DD1E1F" w:rsidP="00DD1E1F">
      <w:pPr>
        <w:pStyle w:val="ListParagraph"/>
        <w:spacing w:line="360" w:lineRule="auto"/>
        <w:ind w:left="1080" w:hanging="371"/>
      </w:pPr>
      <w:r>
        <w:t>D</w:t>
      </w:r>
      <w:r>
        <w:tab/>
        <w:t>45-55</w:t>
      </w:r>
      <w:r>
        <w:tab/>
      </w:r>
      <w:r>
        <w:tab/>
      </w:r>
      <w:r>
        <w:tab/>
      </w:r>
      <w:r>
        <w:tab/>
        <w:t>D</w:t>
      </w:r>
      <w:r>
        <w:tab/>
      </w:r>
      <w:proofErr w:type="gramStart"/>
      <w:r>
        <w:t>=  1</w:t>
      </w:r>
      <w:proofErr w:type="gramEnd"/>
    </w:p>
    <w:p w:rsidR="00DD1E1F" w:rsidRDefault="00DD1E1F" w:rsidP="00DD1E1F">
      <w:pPr>
        <w:pStyle w:val="ListParagraph"/>
        <w:spacing w:line="360" w:lineRule="auto"/>
        <w:ind w:left="1080" w:hanging="371"/>
      </w:pPr>
      <w:r>
        <w:t>E</w:t>
      </w:r>
      <w:r>
        <w:tab/>
        <w:t>&lt; 45</w:t>
      </w:r>
      <w:r>
        <w:tab/>
      </w:r>
      <w:r>
        <w:tab/>
      </w:r>
      <w:r>
        <w:tab/>
      </w:r>
      <w:r>
        <w:tab/>
        <w:t>E</w:t>
      </w:r>
      <w:r>
        <w:tab/>
      </w:r>
      <w:proofErr w:type="gramStart"/>
      <w:r>
        <w:t>=  0</w:t>
      </w:r>
      <w:proofErr w:type="gramEnd"/>
    </w:p>
    <w:p w:rsidR="00DD1E1F" w:rsidRDefault="00DD1E1F" w:rsidP="00DD1E1F">
      <w:pPr>
        <w:pStyle w:val="ListParagraph"/>
        <w:spacing w:line="360" w:lineRule="auto"/>
        <w:ind w:left="1080" w:hanging="371"/>
      </w:pPr>
    </w:p>
    <w:p w:rsidR="00DD1E1F" w:rsidRDefault="00DD1E1F" w:rsidP="00DD1E1F">
      <w:pPr>
        <w:pStyle w:val="ListParagraph"/>
        <w:spacing w:line="360" w:lineRule="auto"/>
        <w:ind w:left="1080" w:hanging="371"/>
      </w:pPr>
    </w:p>
    <w:p w:rsidR="00DD1E1F" w:rsidRDefault="00DD1E1F" w:rsidP="00DD1E1F">
      <w:pPr>
        <w:pStyle w:val="ListParagraph"/>
        <w:spacing w:line="360" w:lineRule="auto"/>
        <w:ind w:left="1080" w:hanging="371"/>
      </w:pPr>
    </w:p>
    <w:p w:rsidR="00DD1E1F" w:rsidRDefault="00DD1E1F" w:rsidP="00DD1E1F">
      <w:pPr>
        <w:rPr>
          <w:b/>
        </w:rPr>
      </w:pPr>
      <w:r>
        <w:rPr>
          <w:b/>
        </w:rPr>
        <w:t>REFERENSI:</w:t>
      </w:r>
    </w:p>
    <w:p w:rsidR="00DD1E1F" w:rsidRPr="000F5CA1" w:rsidRDefault="00DD1E1F" w:rsidP="00DD1E1F">
      <w:r>
        <w:t xml:space="preserve"> A Buku</w:t>
      </w:r>
    </w:p>
    <w:p w:rsidR="00DD1E1F" w:rsidRPr="00416AA8" w:rsidRDefault="00DD1E1F" w:rsidP="00DD1E1F">
      <w:pPr>
        <w:tabs>
          <w:tab w:val="left" w:pos="720"/>
        </w:tabs>
        <w:ind w:left="720" w:hanging="720"/>
        <w:jc w:val="both"/>
        <w:rPr>
          <w:lang w:val="fi-FI"/>
        </w:rPr>
      </w:pPr>
      <w:r w:rsidRPr="00416AA8">
        <w:t xml:space="preserve">Fuady, Ahmad Helmi, </w:t>
      </w:r>
      <w:proofErr w:type="gramStart"/>
      <w:r w:rsidRPr="00416AA8">
        <w:t>dkk.,</w:t>
      </w:r>
      <w:proofErr w:type="gramEnd"/>
      <w:r w:rsidRPr="00416AA8">
        <w:t xml:space="preserve"> 2002. </w:t>
      </w:r>
      <w:r w:rsidRPr="00416AA8">
        <w:rPr>
          <w:i/>
        </w:rPr>
        <w:t>Memahami Anggaran Publik</w:t>
      </w:r>
      <w:r w:rsidRPr="00416AA8">
        <w:t xml:space="preserve">. </w:t>
      </w:r>
      <w:proofErr w:type="gramStart"/>
      <w:r w:rsidRPr="00416AA8">
        <w:t>Yogyakarta :</w:t>
      </w:r>
      <w:proofErr w:type="gramEnd"/>
      <w:r w:rsidRPr="00416AA8">
        <w:t xml:space="preserve"> UPP IDEA Press.</w:t>
      </w:r>
    </w:p>
    <w:p w:rsidR="00DD1E1F" w:rsidRPr="00416AA8" w:rsidRDefault="00DD1E1F" w:rsidP="00DD1E1F">
      <w:pPr>
        <w:jc w:val="both"/>
        <w:rPr>
          <w:lang w:val="fi-FI"/>
        </w:rPr>
      </w:pPr>
      <w:r w:rsidRPr="00416AA8">
        <w:rPr>
          <w:lang w:val="fi-FI"/>
        </w:rPr>
        <w:t xml:space="preserve">Atmosudirjo, S.Prajudi.1994. </w:t>
      </w:r>
      <w:r w:rsidRPr="00416AA8">
        <w:rPr>
          <w:i/>
          <w:lang w:val="fi-FI"/>
        </w:rPr>
        <w:t>Hukum Administrasi Negara</w:t>
      </w:r>
      <w:r w:rsidRPr="00416AA8">
        <w:rPr>
          <w:lang w:val="fi-FI"/>
        </w:rPr>
        <w:t>.Ghalia Indonesia. Jakarta</w:t>
      </w:r>
    </w:p>
    <w:p w:rsidR="00DD1E1F" w:rsidRPr="00416AA8" w:rsidRDefault="00DD1E1F" w:rsidP="00DD1E1F">
      <w:pPr>
        <w:jc w:val="both"/>
        <w:rPr>
          <w:lang w:val="fi-FI"/>
        </w:rPr>
      </w:pPr>
      <w:r w:rsidRPr="00416AA8">
        <w:rPr>
          <w:lang w:val="fi-FI"/>
        </w:rPr>
        <w:t xml:space="preserve">Estiningsih, Muji. </w:t>
      </w:r>
      <w:r w:rsidRPr="00416AA8">
        <w:rPr>
          <w:i/>
          <w:lang w:val="fi-FI"/>
        </w:rPr>
        <w:t>Fungsi Pengawasan DPRD</w:t>
      </w:r>
      <w:r w:rsidRPr="00416AA8">
        <w:rPr>
          <w:lang w:val="fi-FI"/>
        </w:rPr>
        <w:t>, Universitas Atmaajaya, Yogyakarta</w:t>
      </w:r>
    </w:p>
    <w:p w:rsidR="00DD1E1F" w:rsidRPr="00416AA8" w:rsidRDefault="00DD1E1F" w:rsidP="00DD1E1F">
      <w:pPr>
        <w:jc w:val="both"/>
        <w:rPr>
          <w:lang w:val="fi-FI"/>
        </w:rPr>
      </w:pPr>
      <w:r w:rsidRPr="00416AA8">
        <w:rPr>
          <w:lang w:val="fi-FI"/>
        </w:rPr>
        <w:t>Budiarjo,Miriam dan Ambrong, Ibrahim.1995.</w:t>
      </w:r>
      <w:r w:rsidRPr="00416AA8">
        <w:rPr>
          <w:i/>
          <w:lang w:val="fi-FI"/>
        </w:rPr>
        <w:t>Fungsi Legislatif Dalam Sistem Politik Indonesia.</w:t>
      </w:r>
      <w:r w:rsidRPr="00416AA8">
        <w:rPr>
          <w:lang w:val="fi-FI"/>
        </w:rPr>
        <w:t xml:space="preserve"> PT Gramedia Pustaka Utama. Jakarta</w:t>
      </w:r>
    </w:p>
    <w:p w:rsidR="00DD1E1F" w:rsidRPr="00416AA8" w:rsidRDefault="00DD1E1F" w:rsidP="00DD1E1F">
      <w:pPr>
        <w:jc w:val="both"/>
        <w:rPr>
          <w:lang w:val="fi-FI"/>
        </w:rPr>
      </w:pPr>
      <w:r w:rsidRPr="00416AA8">
        <w:rPr>
          <w:lang w:val="fi-FI"/>
        </w:rPr>
        <w:t xml:space="preserve">_____________,1996. </w:t>
      </w:r>
      <w:r w:rsidRPr="00416AA8">
        <w:rPr>
          <w:i/>
          <w:lang w:val="fi-FI"/>
        </w:rPr>
        <w:t>Demokrasi di Indonesia, Demokrasi Parlementer dan Demokrasi Pancasila.</w:t>
      </w:r>
      <w:r w:rsidRPr="00416AA8">
        <w:rPr>
          <w:lang w:val="fi-FI"/>
        </w:rPr>
        <w:t xml:space="preserve"> PT Gramedia Pustaka Utama. Jakarta</w:t>
      </w:r>
    </w:p>
    <w:p w:rsidR="00DD1E1F" w:rsidRPr="00416AA8" w:rsidRDefault="00DD1E1F" w:rsidP="00DD1E1F">
      <w:pPr>
        <w:jc w:val="both"/>
        <w:rPr>
          <w:lang w:val="fi-FI"/>
        </w:rPr>
      </w:pPr>
      <w:r w:rsidRPr="00416AA8">
        <w:rPr>
          <w:lang w:val="fi-FI"/>
        </w:rPr>
        <w:t xml:space="preserve">Gie, The Liang, 1994. </w:t>
      </w:r>
      <w:r w:rsidRPr="00416AA8">
        <w:rPr>
          <w:i/>
          <w:lang w:val="fi-FI"/>
        </w:rPr>
        <w:t>Pertumbuhan Pemerintahan Daerah di Negara Republik Indonesia</w:t>
      </w:r>
      <w:r w:rsidRPr="00416AA8">
        <w:rPr>
          <w:lang w:val="fi-FI"/>
        </w:rPr>
        <w:t>. Jilid II. Liberty. Yogyakarta.</w:t>
      </w:r>
    </w:p>
    <w:p w:rsidR="00DD1E1F" w:rsidRPr="00416AA8" w:rsidRDefault="00DD1E1F" w:rsidP="00DD1E1F">
      <w:pPr>
        <w:jc w:val="both"/>
        <w:rPr>
          <w:lang w:val="fi-FI"/>
        </w:rPr>
      </w:pPr>
      <w:r w:rsidRPr="00416AA8">
        <w:rPr>
          <w:lang w:val="fi-FI"/>
        </w:rPr>
        <w:t xml:space="preserve">HR, Ridwan.2002, </w:t>
      </w:r>
      <w:r w:rsidRPr="00416AA8">
        <w:rPr>
          <w:i/>
          <w:lang w:val="fi-FI"/>
        </w:rPr>
        <w:t>Hukum Adminstrasi Negara</w:t>
      </w:r>
      <w:r w:rsidRPr="00416AA8">
        <w:rPr>
          <w:lang w:val="fi-FI"/>
        </w:rPr>
        <w:t>.UII Press. Yogyakarta</w:t>
      </w:r>
    </w:p>
    <w:p w:rsidR="00DD1E1F" w:rsidRPr="00416AA8" w:rsidRDefault="00DD1E1F" w:rsidP="00DD1E1F">
      <w:pPr>
        <w:jc w:val="both"/>
        <w:rPr>
          <w:lang w:val="fi-FI"/>
        </w:rPr>
      </w:pPr>
      <w:r w:rsidRPr="00416AA8">
        <w:rPr>
          <w:lang w:val="fi-FI"/>
        </w:rPr>
        <w:t xml:space="preserve">Manan, Bagir.1994. </w:t>
      </w:r>
      <w:r w:rsidRPr="00416AA8">
        <w:rPr>
          <w:i/>
          <w:lang w:val="fi-FI"/>
        </w:rPr>
        <w:t xml:space="preserve">Hubungan Antara Pusat dan Daerah Menurut UUD 1945. </w:t>
      </w:r>
      <w:r w:rsidRPr="00416AA8">
        <w:rPr>
          <w:lang w:val="fi-FI"/>
        </w:rPr>
        <w:t>Pustaka Sinar Harapan. Jakarta</w:t>
      </w:r>
    </w:p>
    <w:p w:rsidR="00DD1E1F" w:rsidRPr="00416AA8" w:rsidRDefault="00DD1E1F" w:rsidP="00DD1E1F">
      <w:pPr>
        <w:jc w:val="both"/>
        <w:rPr>
          <w:lang w:val="fi-FI"/>
        </w:rPr>
      </w:pPr>
    </w:p>
    <w:p w:rsidR="00DD1E1F" w:rsidRPr="00416AA8" w:rsidRDefault="00DD1E1F" w:rsidP="00DD1E1F">
      <w:pPr>
        <w:jc w:val="both"/>
        <w:rPr>
          <w:lang w:val="fi-FI"/>
        </w:rPr>
      </w:pPr>
      <w:r w:rsidRPr="00416AA8">
        <w:rPr>
          <w:lang w:val="fi-FI"/>
        </w:rPr>
        <w:t>______________.</w:t>
      </w:r>
      <w:r w:rsidRPr="00416AA8">
        <w:rPr>
          <w:i/>
          <w:lang w:val="fi-FI"/>
        </w:rPr>
        <w:t>Menyongsong Fajar Otonomi Daerah</w:t>
      </w:r>
      <w:r w:rsidRPr="00416AA8">
        <w:rPr>
          <w:lang w:val="fi-FI"/>
        </w:rPr>
        <w:t>.Pusat Studi Hukum Fakultas Hukum UII. Yogyakarta.</w:t>
      </w:r>
    </w:p>
    <w:p w:rsidR="00DD1E1F" w:rsidRPr="00416AA8" w:rsidRDefault="00DD1E1F" w:rsidP="00DD1E1F">
      <w:pPr>
        <w:jc w:val="both"/>
        <w:rPr>
          <w:lang w:val="fi-FI"/>
        </w:rPr>
      </w:pPr>
      <w:r w:rsidRPr="00416AA8">
        <w:rPr>
          <w:lang w:val="fi-FI"/>
        </w:rPr>
        <w:lastRenderedPageBreak/>
        <w:t xml:space="preserve">Mamesah, D.J, 1995. </w:t>
      </w:r>
      <w:r w:rsidRPr="00416AA8">
        <w:rPr>
          <w:i/>
          <w:lang w:val="fi-FI"/>
        </w:rPr>
        <w:t>Sistem Administrasi Keuangan Daerah</w:t>
      </w:r>
      <w:r w:rsidRPr="00416AA8">
        <w:rPr>
          <w:lang w:val="fi-FI"/>
        </w:rPr>
        <w:t>.PT. Gramedia Pustaka Utama. Jakarta</w:t>
      </w:r>
    </w:p>
    <w:p w:rsidR="00DD1E1F" w:rsidRPr="00416AA8" w:rsidRDefault="00DD1E1F" w:rsidP="00DD1E1F">
      <w:pPr>
        <w:jc w:val="both"/>
        <w:rPr>
          <w:lang w:val="fi-FI"/>
        </w:rPr>
      </w:pPr>
      <w:r w:rsidRPr="00416AA8">
        <w:rPr>
          <w:lang w:val="fi-FI"/>
        </w:rPr>
        <w:t xml:space="preserve">Marbun.B.N, 1982. </w:t>
      </w:r>
      <w:r w:rsidRPr="00416AA8">
        <w:rPr>
          <w:i/>
          <w:lang w:val="fi-FI"/>
        </w:rPr>
        <w:t>DPR Daerah Pertumbuhan Masalah dan Masa Depannya</w:t>
      </w:r>
      <w:r w:rsidRPr="00416AA8">
        <w:rPr>
          <w:lang w:val="fi-FI"/>
        </w:rPr>
        <w:t>. Ghalia Indonesia. Jakarta</w:t>
      </w:r>
    </w:p>
    <w:p w:rsidR="00DD1E1F" w:rsidRPr="00416AA8" w:rsidRDefault="00DD1E1F" w:rsidP="00DD1E1F">
      <w:pPr>
        <w:jc w:val="both"/>
        <w:rPr>
          <w:lang w:val="fi-FI"/>
        </w:rPr>
      </w:pPr>
      <w:r w:rsidRPr="00416AA8">
        <w:rPr>
          <w:lang w:val="fi-FI"/>
        </w:rPr>
        <w:t xml:space="preserve">Musanef, 1986. </w:t>
      </w:r>
      <w:r w:rsidRPr="00416AA8">
        <w:rPr>
          <w:i/>
          <w:lang w:val="fi-FI"/>
        </w:rPr>
        <w:t>Sistem Pemerintahan di Indonesia</w:t>
      </w:r>
      <w:r w:rsidRPr="00416AA8">
        <w:rPr>
          <w:lang w:val="fi-FI"/>
        </w:rPr>
        <w:t>. Gunung Agung. Jakarta</w:t>
      </w:r>
    </w:p>
    <w:p w:rsidR="00DD1E1F" w:rsidRPr="00416AA8" w:rsidRDefault="00DD1E1F" w:rsidP="00DD1E1F">
      <w:pPr>
        <w:jc w:val="both"/>
        <w:rPr>
          <w:lang w:val="fi-FI"/>
        </w:rPr>
      </w:pPr>
      <w:r w:rsidRPr="00416AA8">
        <w:rPr>
          <w:lang w:val="fi-FI"/>
        </w:rPr>
        <w:t>Muhcsan, 1082. Pengantar Hukum Administrasi Negara Indonesia. Jakarta</w:t>
      </w:r>
    </w:p>
    <w:p w:rsidR="00DD1E1F" w:rsidRPr="00416AA8" w:rsidRDefault="00DD1E1F" w:rsidP="00DD1E1F">
      <w:pPr>
        <w:jc w:val="both"/>
        <w:rPr>
          <w:lang w:val="fi-FI"/>
        </w:rPr>
      </w:pPr>
      <w:r w:rsidRPr="00416AA8">
        <w:rPr>
          <w:lang w:val="fi-FI"/>
        </w:rPr>
        <w:t xml:space="preserve">Nugroho D, Riant.2000, </w:t>
      </w:r>
      <w:r w:rsidRPr="00416AA8">
        <w:rPr>
          <w:i/>
          <w:lang w:val="fi-FI"/>
        </w:rPr>
        <w:t>Desentralsasi Tanpa Revolusi,</w:t>
      </w:r>
      <w:r w:rsidRPr="00416AA8">
        <w:rPr>
          <w:lang w:val="fi-FI"/>
        </w:rPr>
        <w:t xml:space="preserve"> PT Gramedia, Jakarta.</w:t>
      </w:r>
    </w:p>
    <w:p w:rsidR="00DD1E1F" w:rsidRPr="00416AA8" w:rsidRDefault="00DD1E1F" w:rsidP="00DD1E1F">
      <w:pPr>
        <w:jc w:val="both"/>
        <w:rPr>
          <w:lang w:val="fi-FI"/>
        </w:rPr>
      </w:pPr>
      <w:r w:rsidRPr="00416AA8">
        <w:rPr>
          <w:lang w:val="fi-FI"/>
        </w:rPr>
        <w:t xml:space="preserve">Rahman Nitibaskara, Tubagus Ronny.2002. </w:t>
      </w:r>
      <w:r w:rsidRPr="00416AA8">
        <w:rPr>
          <w:i/>
          <w:lang w:val="fi-FI"/>
        </w:rPr>
        <w:t>Paradoks Konflik dan Otonomi Daerah, Sketsa Bayang-Bayang Konflik Dalam Prospek MasaDepan Otonomo Daerah</w:t>
      </w:r>
      <w:r w:rsidRPr="00416AA8">
        <w:rPr>
          <w:lang w:val="fi-FI"/>
        </w:rPr>
        <w:t>. Jakarta.</w:t>
      </w:r>
    </w:p>
    <w:p w:rsidR="00DD1E1F" w:rsidRPr="00416AA8" w:rsidRDefault="00DD1E1F" w:rsidP="00DD1E1F">
      <w:pPr>
        <w:jc w:val="both"/>
        <w:rPr>
          <w:lang w:val="fi-FI"/>
        </w:rPr>
      </w:pPr>
      <w:r w:rsidRPr="00416AA8">
        <w:rPr>
          <w:lang w:val="fi-FI"/>
        </w:rPr>
        <w:t>Riwo Kaho, Josef.1995.</w:t>
      </w:r>
      <w:r w:rsidRPr="00416AA8">
        <w:rPr>
          <w:i/>
          <w:lang w:val="fi-FI"/>
        </w:rPr>
        <w:t>Prospek Otonomi Daerah di Negara Republik Indonesia,</w:t>
      </w:r>
      <w:r w:rsidRPr="00416AA8">
        <w:rPr>
          <w:lang w:val="fi-FI"/>
        </w:rPr>
        <w:t>PT Rajawali Pres. Jakarta.</w:t>
      </w:r>
    </w:p>
    <w:p w:rsidR="00DD1E1F" w:rsidRPr="00416AA8" w:rsidRDefault="00DD1E1F" w:rsidP="00DD1E1F">
      <w:pPr>
        <w:jc w:val="both"/>
        <w:rPr>
          <w:lang w:val="fi-FI"/>
        </w:rPr>
      </w:pPr>
      <w:r w:rsidRPr="00416AA8">
        <w:rPr>
          <w:lang w:val="fi-FI"/>
        </w:rPr>
        <w:t>Sarundajang, 1999.</w:t>
      </w:r>
      <w:r w:rsidRPr="00416AA8">
        <w:rPr>
          <w:i/>
          <w:lang w:val="fi-FI"/>
        </w:rPr>
        <w:t>Arus balik Kekuasaan Pusat ke Daerah</w:t>
      </w:r>
      <w:r w:rsidRPr="00416AA8">
        <w:rPr>
          <w:lang w:val="fi-FI"/>
        </w:rPr>
        <w:t>. Pustaka Sinar Harapan. Jakarta</w:t>
      </w:r>
    </w:p>
    <w:p w:rsidR="00DD1E1F" w:rsidRPr="00416AA8" w:rsidRDefault="00DD1E1F" w:rsidP="00DD1E1F">
      <w:pPr>
        <w:jc w:val="both"/>
        <w:rPr>
          <w:lang w:val="fi-FI"/>
        </w:rPr>
      </w:pPr>
      <w:r w:rsidRPr="00416AA8">
        <w:rPr>
          <w:lang w:val="fi-FI"/>
        </w:rPr>
        <w:t>Siagian, Sondang.P.2000</w:t>
      </w:r>
      <w:r w:rsidRPr="00416AA8">
        <w:rPr>
          <w:i/>
          <w:lang w:val="fi-FI"/>
        </w:rPr>
        <w:t>, Administrasi Pembangunan</w:t>
      </w:r>
      <w:r w:rsidRPr="00416AA8">
        <w:rPr>
          <w:lang w:val="fi-FI"/>
        </w:rPr>
        <w:t>,Gunung Agung . Jakarta</w:t>
      </w:r>
    </w:p>
    <w:p w:rsidR="00DD1E1F" w:rsidRPr="00416AA8" w:rsidRDefault="00DD1E1F" w:rsidP="00DD1E1F">
      <w:pPr>
        <w:ind w:left="720" w:hanging="720"/>
        <w:jc w:val="both"/>
        <w:rPr>
          <w:lang w:val="fi-FI"/>
        </w:rPr>
      </w:pPr>
      <w:r w:rsidRPr="00416AA8">
        <w:t xml:space="preserve">Sukirno, </w:t>
      </w:r>
      <w:proofErr w:type="gramStart"/>
      <w:r w:rsidRPr="00416AA8">
        <w:t>Sadono.,</w:t>
      </w:r>
      <w:proofErr w:type="gramEnd"/>
      <w:r w:rsidRPr="00416AA8">
        <w:t xml:space="preserve"> 2004. </w:t>
      </w:r>
      <w:r w:rsidRPr="00416AA8">
        <w:rPr>
          <w:i/>
        </w:rPr>
        <w:t>Makro Ekonomi Teori Pengantar</w:t>
      </w:r>
      <w:r w:rsidRPr="00416AA8">
        <w:t xml:space="preserve">. </w:t>
      </w:r>
      <w:proofErr w:type="gramStart"/>
      <w:r w:rsidRPr="00416AA8">
        <w:t>Jakarta :</w:t>
      </w:r>
      <w:proofErr w:type="gramEnd"/>
      <w:r w:rsidRPr="00416AA8">
        <w:t xml:space="preserve"> PT. RajaGrafindo Perkasa.</w:t>
      </w:r>
    </w:p>
    <w:p w:rsidR="00DD1E1F" w:rsidRDefault="00DD1E1F" w:rsidP="00DD1E1F">
      <w:pPr>
        <w:jc w:val="both"/>
      </w:pPr>
      <w:r w:rsidRPr="00416AA8">
        <w:rPr>
          <w:lang w:val="fi-FI"/>
        </w:rPr>
        <w:t xml:space="preserve">Sujamto,1990, </w:t>
      </w:r>
      <w:r w:rsidRPr="00416AA8">
        <w:rPr>
          <w:i/>
          <w:lang w:val="fi-FI"/>
        </w:rPr>
        <w:t>Otonomi Daerah yang Nyata dan Bertanggung Jawab</w:t>
      </w:r>
      <w:r w:rsidRPr="00416AA8">
        <w:rPr>
          <w:lang w:val="fi-FI"/>
        </w:rPr>
        <w:t>, Ghalia Indonesia. Jakarta.</w:t>
      </w:r>
    </w:p>
    <w:p w:rsidR="00DD1E1F" w:rsidRPr="00416AA8" w:rsidRDefault="00DD1E1F" w:rsidP="00DD1E1F">
      <w:pPr>
        <w:jc w:val="both"/>
        <w:rPr>
          <w:lang w:val="fi-FI"/>
        </w:rPr>
      </w:pPr>
      <w:r w:rsidRPr="00416AA8">
        <w:rPr>
          <w:lang w:val="fi-FI"/>
        </w:rPr>
        <w:t>Sunarno, Siswanto.2006.</w:t>
      </w:r>
      <w:r w:rsidRPr="00416AA8">
        <w:rPr>
          <w:i/>
          <w:lang w:val="fi-FI"/>
        </w:rPr>
        <w:t>Hukum Pemerintahan Daerah</w:t>
      </w:r>
      <w:r w:rsidRPr="00416AA8">
        <w:rPr>
          <w:lang w:val="fi-FI"/>
        </w:rPr>
        <w:t>.Sinar Grafika. Jakarta</w:t>
      </w:r>
    </w:p>
    <w:p w:rsidR="00DD1E1F" w:rsidRPr="00416AA8" w:rsidRDefault="00DD1E1F" w:rsidP="00DD1E1F">
      <w:pPr>
        <w:jc w:val="both"/>
        <w:rPr>
          <w:lang w:val="fi-FI"/>
        </w:rPr>
      </w:pPr>
      <w:r w:rsidRPr="00416AA8">
        <w:rPr>
          <w:lang w:val="fi-FI"/>
        </w:rPr>
        <w:t>Surianingrat, Bayu.1985</w:t>
      </w:r>
      <w:r w:rsidRPr="00416AA8">
        <w:rPr>
          <w:i/>
          <w:lang w:val="fi-FI"/>
        </w:rPr>
        <w:t>. Pemerintahan Administrasi Desa dan Kelurahan</w:t>
      </w:r>
      <w:r w:rsidRPr="00416AA8">
        <w:rPr>
          <w:lang w:val="fi-FI"/>
        </w:rPr>
        <w:t>. Aksara Baru. Jakarta</w:t>
      </w:r>
    </w:p>
    <w:p w:rsidR="00DD1E1F" w:rsidRPr="00416AA8" w:rsidRDefault="00DD1E1F" w:rsidP="00DD1E1F">
      <w:pPr>
        <w:ind w:left="720" w:hanging="720"/>
        <w:jc w:val="both"/>
        <w:rPr>
          <w:lang w:val="fi-FI"/>
        </w:rPr>
      </w:pPr>
      <w:proofErr w:type="gramStart"/>
      <w:r w:rsidRPr="00416AA8">
        <w:t>Soleh, Chabib dan Rochmanyah, Heru, 2014.</w:t>
      </w:r>
      <w:proofErr w:type="gramEnd"/>
      <w:r w:rsidRPr="00416AA8">
        <w:t xml:space="preserve"> </w:t>
      </w:r>
      <w:r w:rsidRPr="00416AA8">
        <w:rPr>
          <w:i/>
        </w:rPr>
        <w:t xml:space="preserve">Pengelolaan Keuangan Desa, </w:t>
      </w:r>
      <w:proofErr w:type="gramStart"/>
      <w:r w:rsidRPr="00416AA8">
        <w:t>Bandung :</w:t>
      </w:r>
      <w:proofErr w:type="gramEnd"/>
      <w:r w:rsidRPr="00416AA8">
        <w:t xml:space="preserve"> Fokus Media.</w:t>
      </w:r>
    </w:p>
    <w:p w:rsidR="00DD1E1F" w:rsidRPr="00416AA8" w:rsidRDefault="00DD1E1F" w:rsidP="00DD1E1F">
      <w:pPr>
        <w:jc w:val="both"/>
        <w:rPr>
          <w:lang w:val="fi-FI"/>
        </w:rPr>
      </w:pPr>
      <w:r w:rsidRPr="00416AA8">
        <w:rPr>
          <w:lang w:val="fi-FI"/>
        </w:rPr>
        <w:t>Syarifuddin, Ateng.1982</w:t>
      </w:r>
      <w:r w:rsidRPr="00416AA8">
        <w:rPr>
          <w:i/>
          <w:lang w:val="fi-FI"/>
        </w:rPr>
        <w:t>. Hubungan Kepala Daerah Dengan DPRD</w:t>
      </w:r>
      <w:r w:rsidRPr="00416AA8">
        <w:rPr>
          <w:lang w:val="fi-FI"/>
        </w:rPr>
        <w:t>.Tarsito.Bandung</w:t>
      </w:r>
    </w:p>
    <w:p w:rsidR="00DD1E1F" w:rsidRPr="00416AA8" w:rsidRDefault="00DD1E1F" w:rsidP="00DD1E1F">
      <w:pPr>
        <w:jc w:val="both"/>
        <w:rPr>
          <w:lang w:val="fi-FI"/>
        </w:rPr>
      </w:pPr>
      <w:r w:rsidRPr="00416AA8">
        <w:rPr>
          <w:lang w:val="fi-FI"/>
        </w:rPr>
        <w:t>Wasistiono, Sadu dan Tahir, M.Irwan.2006.</w:t>
      </w:r>
      <w:r w:rsidRPr="00416AA8">
        <w:rPr>
          <w:i/>
          <w:lang w:val="fi-FI"/>
        </w:rPr>
        <w:t>Prospek Pengembangan Desa. Fokusmedia.Bandung</w:t>
      </w:r>
    </w:p>
    <w:p w:rsidR="00DD1E1F" w:rsidRDefault="00DD1E1F" w:rsidP="00DD1E1F">
      <w:pPr>
        <w:jc w:val="both"/>
      </w:pPr>
      <w:r w:rsidRPr="00416AA8">
        <w:rPr>
          <w:lang w:val="fi-FI"/>
        </w:rPr>
        <w:t>Widjaya, HAW.2013.</w:t>
      </w:r>
      <w:r w:rsidRPr="00416AA8">
        <w:rPr>
          <w:i/>
          <w:lang w:val="fi-FI"/>
        </w:rPr>
        <w:t>Penyelenggaraan Otonomi di Indonesia.</w:t>
      </w:r>
      <w:r w:rsidRPr="00416AA8">
        <w:rPr>
          <w:lang w:val="fi-FI"/>
        </w:rPr>
        <w:t>PT Raja Grafindo Persada.Jakarta</w:t>
      </w:r>
    </w:p>
    <w:p w:rsidR="00DD1E1F" w:rsidRPr="00416AA8" w:rsidRDefault="00DD1E1F" w:rsidP="00DD1E1F">
      <w:pPr>
        <w:jc w:val="both"/>
      </w:pPr>
      <w:r>
        <w:t>Yuswanto</w:t>
      </w:r>
      <w:proofErr w:type="gramStart"/>
      <w:r>
        <w:t>,2012,</w:t>
      </w:r>
      <w:r>
        <w:rPr>
          <w:i/>
        </w:rPr>
        <w:t>Desentralisasi</w:t>
      </w:r>
      <w:proofErr w:type="gramEnd"/>
      <w:r>
        <w:rPr>
          <w:i/>
        </w:rPr>
        <w:t xml:space="preserve"> Keuangan D</w:t>
      </w:r>
      <w:r w:rsidRPr="00416AA8">
        <w:rPr>
          <w:i/>
        </w:rPr>
        <w:t>aerah</w:t>
      </w:r>
      <w:r>
        <w:t>, Rajawali Press, Jakarta</w:t>
      </w:r>
    </w:p>
    <w:p w:rsidR="00DD1E1F" w:rsidRPr="00416AA8" w:rsidRDefault="00DD1E1F" w:rsidP="00DD1E1F">
      <w:pPr>
        <w:jc w:val="both"/>
        <w:rPr>
          <w:lang w:val="fi-FI"/>
        </w:rPr>
      </w:pPr>
    </w:p>
    <w:p w:rsidR="00DD1E1F" w:rsidRPr="00416AA8" w:rsidRDefault="00DD1E1F" w:rsidP="00DD1E1F">
      <w:pPr>
        <w:pStyle w:val="ListParagraph"/>
        <w:tabs>
          <w:tab w:val="left" w:pos="360"/>
        </w:tabs>
        <w:spacing w:line="480" w:lineRule="auto"/>
        <w:ind w:left="0"/>
        <w:jc w:val="both"/>
        <w:rPr>
          <w:b/>
        </w:rPr>
      </w:pPr>
      <w:r w:rsidRPr="00416AA8">
        <w:rPr>
          <w:b/>
        </w:rPr>
        <w:t>B.Perundang-</w:t>
      </w:r>
      <w:proofErr w:type="gramStart"/>
      <w:r w:rsidRPr="00416AA8">
        <w:rPr>
          <w:b/>
        </w:rPr>
        <w:t>undangan :</w:t>
      </w:r>
      <w:proofErr w:type="gramEnd"/>
    </w:p>
    <w:p w:rsidR="00DD1E1F" w:rsidRPr="00416AA8" w:rsidRDefault="00DD1E1F" w:rsidP="00DD1E1F">
      <w:pPr>
        <w:tabs>
          <w:tab w:val="left" w:pos="360"/>
        </w:tabs>
        <w:jc w:val="both"/>
      </w:pPr>
      <w:proofErr w:type="gramStart"/>
      <w:r w:rsidRPr="00416AA8">
        <w:t>Undang-Undang Dasar Negara Republik Indonesia Tahun 1945.</w:t>
      </w:r>
      <w:proofErr w:type="gramEnd"/>
    </w:p>
    <w:p w:rsidR="00DD1E1F" w:rsidRPr="00416AA8" w:rsidRDefault="00DD1E1F" w:rsidP="00DD1E1F">
      <w:pPr>
        <w:tabs>
          <w:tab w:val="left" w:pos="360"/>
        </w:tabs>
        <w:jc w:val="both"/>
        <w:rPr>
          <w:i/>
        </w:rPr>
      </w:pPr>
      <w:proofErr w:type="gramStart"/>
      <w:r w:rsidRPr="00416AA8">
        <w:t xml:space="preserve">Undang-Undang Nomor 17 Tahun 2003 </w:t>
      </w:r>
      <w:r w:rsidRPr="00416AA8">
        <w:rPr>
          <w:i/>
        </w:rPr>
        <w:t>Tentang Keuangan Negara.</w:t>
      </w:r>
      <w:proofErr w:type="gramEnd"/>
    </w:p>
    <w:p w:rsidR="00DD1E1F" w:rsidRPr="00416AA8" w:rsidRDefault="00DD1E1F" w:rsidP="00DD1E1F">
      <w:pPr>
        <w:tabs>
          <w:tab w:val="left" w:pos="360"/>
        </w:tabs>
        <w:jc w:val="both"/>
        <w:rPr>
          <w:i/>
        </w:rPr>
      </w:pPr>
      <w:proofErr w:type="gramStart"/>
      <w:r w:rsidRPr="00416AA8">
        <w:t xml:space="preserve">Undang-Undang Nomor 1 Tahun 2004 </w:t>
      </w:r>
      <w:r w:rsidRPr="00416AA8">
        <w:rPr>
          <w:i/>
        </w:rPr>
        <w:t>Tentang Perbendaharaan Negara.</w:t>
      </w:r>
      <w:proofErr w:type="gramEnd"/>
    </w:p>
    <w:p w:rsidR="00DD1E1F" w:rsidRPr="00416AA8" w:rsidRDefault="00DD1E1F" w:rsidP="00DD1E1F">
      <w:pPr>
        <w:tabs>
          <w:tab w:val="left" w:pos="360"/>
        </w:tabs>
        <w:jc w:val="both"/>
        <w:rPr>
          <w:i/>
        </w:rPr>
      </w:pPr>
      <w:proofErr w:type="gramStart"/>
      <w:r w:rsidRPr="00416AA8">
        <w:t xml:space="preserve">Undang-Undang Nomor 15 Tahun 2004 </w:t>
      </w:r>
      <w:r w:rsidRPr="00416AA8">
        <w:rPr>
          <w:i/>
        </w:rPr>
        <w:t>Tentang Pemeriksaan Pengelolaan dan</w:t>
      </w:r>
      <w:r w:rsidRPr="00416AA8">
        <w:rPr>
          <w:i/>
        </w:rPr>
        <w:tab/>
      </w:r>
      <w:r w:rsidRPr="00416AA8">
        <w:rPr>
          <w:i/>
        </w:rPr>
        <w:tab/>
      </w:r>
      <w:r w:rsidRPr="00416AA8">
        <w:rPr>
          <w:i/>
        </w:rPr>
        <w:tab/>
        <w:t>Tanggung Jawab Keuangan Negara.</w:t>
      </w:r>
      <w:proofErr w:type="gramEnd"/>
    </w:p>
    <w:p w:rsidR="00DD1E1F" w:rsidRPr="00416AA8" w:rsidRDefault="00DD1E1F" w:rsidP="00DD1E1F">
      <w:pPr>
        <w:tabs>
          <w:tab w:val="left" w:pos="360"/>
        </w:tabs>
        <w:jc w:val="both"/>
      </w:pPr>
      <w:proofErr w:type="gramStart"/>
      <w:r w:rsidRPr="00416AA8">
        <w:t xml:space="preserve">Undang-Undang Nomor 32 Tahun 2004 </w:t>
      </w:r>
      <w:r w:rsidRPr="00416AA8">
        <w:rPr>
          <w:i/>
        </w:rPr>
        <w:t>Tentang Pemerintahan Daerah.</w:t>
      </w:r>
      <w:proofErr w:type="gramEnd"/>
    </w:p>
    <w:p w:rsidR="00DD1E1F" w:rsidRPr="00416AA8" w:rsidRDefault="00DD1E1F" w:rsidP="00DD1E1F">
      <w:pPr>
        <w:tabs>
          <w:tab w:val="left" w:pos="360"/>
        </w:tabs>
        <w:jc w:val="both"/>
        <w:rPr>
          <w:i/>
        </w:rPr>
      </w:pPr>
      <w:proofErr w:type="gramStart"/>
      <w:r w:rsidRPr="00416AA8">
        <w:t xml:space="preserve">Undang-Undang Nomor 33 Tahun 2004 </w:t>
      </w:r>
      <w:r w:rsidRPr="00416AA8">
        <w:rPr>
          <w:i/>
        </w:rPr>
        <w:t>Tentang Perimbangan Keuangan Antara</w:t>
      </w:r>
      <w:r w:rsidRPr="00416AA8">
        <w:rPr>
          <w:i/>
        </w:rPr>
        <w:tab/>
      </w:r>
      <w:r w:rsidRPr="00416AA8">
        <w:rPr>
          <w:i/>
        </w:rPr>
        <w:tab/>
      </w:r>
      <w:r w:rsidRPr="00416AA8">
        <w:rPr>
          <w:i/>
        </w:rPr>
        <w:tab/>
        <w:t>Pemerintah Pusat dan Pemerintahan Daerah.</w:t>
      </w:r>
      <w:proofErr w:type="gramEnd"/>
    </w:p>
    <w:p w:rsidR="00DD1E1F" w:rsidRPr="00416AA8" w:rsidRDefault="00DD1E1F" w:rsidP="00DD1E1F">
      <w:pPr>
        <w:tabs>
          <w:tab w:val="left" w:pos="360"/>
        </w:tabs>
        <w:jc w:val="both"/>
        <w:rPr>
          <w:i/>
        </w:rPr>
      </w:pPr>
      <w:proofErr w:type="gramStart"/>
      <w:r w:rsidRPr="00416AA8">
        <w:t xml:space="preserve">Undang-Undang Nomor 10 Tahun 2004 </w:t>
      </w:r>
      <w:r w:rsidRPr="00416AA8">
        <w:rPr>
          <w:i/>
        </w:rPr>
        <w:t>Tentang Pembentukan Peraturan</w:t>
      </w:r>
      <w:r w:rsidRPr="00416AA8">
        <w:rPr>
          <w:i/>
        </w:rPr>
        <w:tab/>
      </w:r>
      <w:r w:rsidRPr="00416AA8">
        <w:rPr>
          <w:i/>
        </w:rPr>
        <w:tab/>
      </w:r>
      <w:r w:rsidRPr="00416AA8">
        <w:rPr>
          <w:i/>
        </w:rPr>
        <w:tab/>
      </w:r>
      <w:r w:rsidRPr="00416AA8">
        <w:rPr>
          <w:i/>
        </w:rPr>
        <w:tab/>
        <w:t>Perundang-Undangan.</w:t>
      </w:r>
      <w:proofErr w:type="gramEnd"/>
    </w:p>
    <w:p w:rsidR="00DD1E1F" w:rsidRPr="00416AA8" w:rsidRDefault="00DD1E1F" w:rsidP="00DD1E1F">
      <w:pPr>
        <w:tabs>
          <w:tab w:val="left" w:pos="360"/>
        </w:tabs>
        <w:jc w:val="both"/>
        <w:rPr>
          <w:i/>
        </w:rPr>
      </w:pPr>
      <w:proofErr w:type="gramStart"/>
      <w:r w:rsidRPr="00416AA8">
        <w:t xml:space="preserve">Undang-Undang Nomor 12 Tahun 2011 </w:t>
      </w:r>
      <w:r w:rsidRPr="00416AA8">
        <w:rPr>
          <w:i/>
        </w:rPr>
        <w:t>Tentang Pembentukan Peraturan</w:t>
      </w:r>
      <w:r w:rsidRPr="00416AA8">
        <w:rPr>
          <w:i/>
        </w:rPr>
        <w:tab/>
      </w:r>
      <w:r w:rsidRPr="00416AA8">
        <w:rPr>
          <w:i/>
        </w:rPr>
        <w:tab/>
      </w:r>
      <w:r w:rsidRPr="00416AA8">
        <w:rPr>
          <w:i/>
        </w:rPr>
        <w:tab/>
      </w:r>
      <w:r w:rsidRPr="00416AA8">
        <w:rPr>
          <w:i/>
        </w:rPr>
        <w:tab/>
        <w:t>Perundang-Undangan.</w:t>
      </w:r>
      <w:proofErr w:type="gramEnd"/>
    </w:p>
    <w:p w:rsidR="00DD1E1F" w:rsidRPr="00416AA8" w:rsidRDefault="00DD1E1F" w:rsidP="00DD1E1F">
      <w:pPr>
        <w:tabs>
          <w:tab w:val="left" w:pos="360"/>
        </w:tabs>
        <w:jc w:val="both"/>
      </w:pPr>
      <w:proofErr w:type="gramStart"/>
      <w:r w:rsidRPr="00416AA8">
        <w:t xml:space="preserve">Undang-Undang Nomor 6 Tahun 2014 </w:t>
      </w:r>
      <w:r w:rsidRPr="00416AA8">
        <w:rPr>
          <w:i/>
        </w:rPr>
        <w:t>Tentang Desa.</w:t>
      </w:r>
      <w:proofErr w:type="gramEnd"/>
    </w:p>
    <w:p w:rsidR="00DD1E1F" w:rsidRPr="00416AA8" w:rsidRDefault="00DD1E1F" w:rsidP="00DD1E1F">
      <w:pPr>
        <w:tabs>
          <w:tab w:val="left" w:pos="360"/>
        </w:tabs>
        <w:jc w:val="both"/>
        <w:rPr>
          <w:i/>
        </w:rPr>
      </w:pPr>
      <w:r w:rsidRPr="00416AA8">
        <w:t xml:space="preserve">Peraturan Pemerintah Republik Indonesia Nomor 43 Tahun 2014 </w:t>
      </w:r>
      <w:r w:rsidRPr="00416AA8">
        <w:rPr>
          <w:i/>
        </w:rPr>
        <w:t>Tentang</w:t>
      </w:r>
      <w:r w:rsidRPr="00416AA8">
        <w:rPr>
          <w:i/>
        </w:rPr>
        <w:tab/>
      </w:r>
      <w:r w:rsidRPr="00416AA8">
        <w:rPr>
          <w:i/>
        </w:rPr>
        <w:tab/>
      </w:r>
      <w:r w:rsidRPr="00416AA8">
        <w:rPr>
          <w:i/>
        </w:rPr>
        <w:tab/>
      </w:r>
      <w:r w:rsidRPr="00416AA8">
        <w:rPr>
          <w:i/>
        </w:rPr>
        <w:tab/>
        <w:t>Peraturan Pelaksanaan Undang-Undang Nomor 6 Tahun 2006.</w:t>
      </w:r>
    </w:p>
    <w:p w:rsidR="00DD1E1F" w:rsidRPr="00416AA8" w:rsidRDefault="00DD1E1F" w:rsidP="00DD1E1F">
      <w:pPr>
        <w:tabs>
          <w:tab w:val="left" w:pos="360"/>
        </w:tabs>
        <w:jc w:val="both"/>
        <w:rPr>
          <w:i/>
        </w:rPr>
      </w:pPr>
      <w:proofErr w:type="gramStart"/>
      <w:r w:rsidRPr="00416AA8">
        <w:t xml:space="preserve">Peraturan Pemerintah Republik Indonesia Nomor 60 Tahun 2014 </w:t>
      </w:r>
      <w:r w:rsidRPr="00416AA8">
        <w:rPr>
          <w:i/>
        </w:rPr>
        <w:t>Tentang Dana</w:t>
      </w:r>
      <w:r w:rsidRPr="00416AA8">
        <w:rPr>
          <w:i/>
        </w:rPr>
        <w:tab/>
      </w:r>
      <w:r w:rsidRPr="00416AA8">
        <w:rPr>
          <w:i/>
        </w:rPr>
        <w:tab/>
      </w:r>
      <w:r w:rsidRPr="00416AA8">
        <w:rPr>
          <w:i/>
        </w:rPr>
        <w:tab/>
        <w:t>Desa yang Bersumber dari Anggaran Pendapatan dan Belanja Negara.</w:t>
      </w:r>
      <w:proofErr w:type="gramEnd"/>
    </w:p>
    <w:p w:rsidR="006A1D90" w:rsidRDefault="006A1D90"/>
    <w:sectPr w:rsidR="006A1D90" w:rsidSect="006A1D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75D3B"/>
    <w:multiLevelType w:val="hybridMultilevel"/>
    <w:tmpl w:val="C420B7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F339E"/>
    <w:multiLevelType w:val="hybridMultilevel"/>
    <w:tmpl w:val="E97030F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290473"/>
    <w:multiLevelType w:val="hybridMultilevel"/>
    <w:tmpl w:val="9170E71E"/>
    <w:lvl w:ilvl="0" w:tplc="79AEA9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DE715D"/>
    <w:multiLevelType w:val="hybridMultilevel"/>
    <w:tmpl w:val="9D007A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B073C9"/>
    <w:multiLevelType w:val="hybridMultilevel"/>
    <w:tmpl w:val="6DD623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207707"/>
    <w:multiLevelType w:val="hybridMultilevel"/>
    <w:tmpl w:val="367E07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F765E"/>
    <w:multiLevelType w:val="hybridMultilevel"/>
    <w:tmpl w:val="7A8CDC6E"/>
    <w:lvl w:ilvl="0" w:tplc="04090019">
      <w:start w:val="1"/>
      <w:numFmt w:val="lowerLetter"/>
      <w:lvlText w:val="%1."/>
      <w:lvlJc w:val="left"/>
      <w:pPr>
        <w:ind w:left="8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5A6CF4"/>
    <w:multiLevelType w:val="hybridMultilevel"/>
    <w:tmpl w:val="E3DAC73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E51B14"/>
    <w:multiLevelType w:val="hybridMultilevel"/>
    <w:tmpl w:val="08E6B428"/>
    <w:lvl w:ilvl="0" w:tplc="04090019">
      <w:start w:val="1"/>
      <w:numFmt w:val="lowerLetter"/>
      <w:lvlText w:val="%1."/>
      <w:lvlJc w:val="left"/>
      <w:pPr>
        <w:ind w:left="8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795EA5"/>
    <w:multiLevelType w:val="hybridMultilevel"/>
    <w:tmpl w:val="DFDE0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D5E6A"/>
    <w:multiLevelType w:val="hybridMultilevel"/>
    <w:tmpl w:val="B066D3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467E4A"/>
    <w:multiLevelType w:val="hybridMultilevel"/>
    <w:tmpl w:val="B960271E"/>
    <w:lvl w:ilvl="0" w:tplc="7968E8E8">
      <w:start w:val="1"/>
      <w:numFmt w:val="lowerLetter"/>
      <w:lvlText w:val="%1."/>
      <w:lvlJc w:val="left"/>
      <w:pPr>
        <w:ind w:left="47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193FF3"/>
    <w:multiLevelType w:val="hybridMultilevel"/>
    <w:tmpl w:val="190E73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A109CC"/>
    <w:multiLevelType w:val="hybridMultilevel"/>
    <w:tmpl w:val="2AD0E36C"/>
    <w:lvl w:ilvl="0" w:tplc="694622EA">
      <w:start w:val="1"/>
      <w:numFmt w:val="lowerLetter"/>
      <w:lvlText w:val="%1."/>
      <w:lvlJc w:val="left"/>
      <w:pPr>
        <w:ind w:left="474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7B3576"/>
    <w:multiLevelType w:val="hybridMultilevel"/>
    <w:tmpl w:val="576C3F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D1E1F"/>
    <w:rsid w:val="000075C9"/>
    <w:rsid w:val="00014FAC"/>
    <w:rsid w:val="00040C66"/>
    <w:rsid w:val="00042706"/>
    <w:rsid w:val="000544E7"/>
    <w:rsid w:val="000557B7"/>
    <w:rsid w:val="0008008C"/>
    <w:rsid w:val="000812AA"/>
    <w:rsid w:val="000A036D"/>
    <w:rsid w:val="000A3A2A"/>
    <w:rsid w:val="000A6CA7"/>
    <w:rsid w:val="000A73F8"/>
    <w:rsid w:val="000A7F18"/>
    <w:rsid w:val="000B473B"/>
    <w:rsid w:val="000C1A7F"/>
    <w:rsid w:val="000C6BDA"/>
    <w:rsid w:val="000F25EB"/>
    <w:rsid w:val="000F58D7"/>
    <w:rsid w:val="00101733"/>
    <w:rsid w:val="00102698"/>
    <w:rsid w:val="00107F3C"/>
    <w:rsid w:val="00110E76"/>
    <w:rsid w:val="001111C3"/>
    <w:rsid w:val="00124B87"/>
    <w:rsid w:val="001255BA"/>
    <w:rsid w:val="00126A9E"/>
    <w:rsid w:val="0013363C"/>
    <w:rsid w:val="00136463"/>
    <w:rsid w:val="00137DD9"/>
    <w:rsid w:val="00143C09"/>
    <w:rsid w:val="00146A12"/>
    <w:rsid w:val="001510F4"/>
    <w:rsid w:val="00157B48"/>
    <w:rsid w:val="0016221B"/>
    <w:rsid w:val="00167446"/>
    <w:rsid w:val="00172616"/>
    <w:rsid w:val="00174A9D"/>
    <w:rsid w:val="001761D3"/>
    <w:rsid w:val="00181142"/>
    <w:rsid w:val="0018199B"/>
    <w:rsid w:val="00182135"/>
    <w:rsid w:val="00185CCC"/>
    <w:rsid w:val="00185CE8"/>
    <w:rsid w:val="001866F7"/>
    <w:rsid w:val="00192C4E"/>
    <w:rsid w:val="0019321C"/>
    <w:rsid w:val="001964F4"/>
    <w:rsid w:val="001A2A8B"/>
    <w:rsid w:val="001A410F"/>
    <w:rsid w:val="001B2B12"/>
    <w:rsid w:val="001B5A7D"/>
    <w:rsid w:val="001C2109"/>
    <w:rsid w:val="001F0111"/>
    <w:rsid w:val="001F6DF0"/>
    <w:rsid w:val="00201863"/>
    <w:rsid w:val="00211B01"/>
    <w:rsid w:val="0021562B"/>
    <w:rsid w:val="00254256"/>
    <w:rsid w:val="00263456"/>
    <w:rsid w:val="002664FC"/>
    <w:rsid w:val="00275458"/>
    <w:rsid w:val="00280C76"/>
    <w:rsid w:val="002832EA"/>
    <w:rsid w:val="00296AD4"/>
    <w:rsid w:val="002A2185"/>
    <w:rsid w:val="002B590C"/>
    <w:rsid w:val="002C0EFD"/>
    <w:rsid w:val="002C6DC2"/>
    <w:rsid w:val="002C6E71"/>
    <w:rsid w:val="002D1D80"/>
    <w:rsid w:val="002D340A"/>
    <w:rsid w:val="002D5E56"/>
    <w:rsid w:val="002D6DB2"/>
    <w:rsid w:val="002E1FBB"/>
    <w:rsid w:val="002F16E2"/>
    <w:rsid w:val="003065E8"/>
    <w:rsid w:val="003141AD"/>
    <w:rsid w:val="00320B08"/>
    <w:rsid w:val="00326E30"/>
    <w:rsid w:val="00326FE3"/>
    <w:rsid w:val="003446C5"/>
    <w:rsid w:val="003459AA"/>
    <w:rsid w:val="00346CFB"/>
    <w:rsid w:val="00353C7E"/>
    <w:rsid w:val="00354AEA"/>
    <w:rsid w:val="00360905"/>
    <w:rsid w:val="00363262"/>
    <w:rsid w:val="0037702E"/>
    <w:rsid w:val="00385E95"/>
    <w:rsid w:val="00386745"/>
    <w:rsid w:val="003867D3"/>
    <w:rsid w:val="003A3506"/>
    <w:rsid w:val="003A7645"/>
    <w:rsid w:val="003C2B11"/>
    <w:rsid w:val="003C7590"/>
    <w:rsid w:val="003C76F9"/>
    <w:rsid w:val="003D0D75"/>
    <w:rsid w:val="003D1214"/>
    <w:rsid w:val="003D4925"/>
    <w:rsid w:val="003D49C0"/>
    <w:rsid w:val="003D4DEC"/>
    <w:rsid w:val="003D6DA5"/>
    <w:rsid w:val="003E4E85"/>
    <w:rsid w:val="003F02C5"/>
    <w:rsid w:val="003F5CC1"/>
    <w:rsid w:val="004064D6"/>
    <w:rsid w:val="004139A6"/>
    <w:rsid w:val="00414981"/>
    <w:rsid w:val="00426EBF"/>
    <w:rsid w:val="0043208A"/>
    <w:rsid w:val="00434F64"/>
    <w:rsid w:val="0043540D"/>
    <w:rsid w:val="004367F9"/>
    <w:rsid w:val="00442341"/>
    <w:rsid w:val="00446739"/>
    <w:rsid w:val="00457822"/>
    <w:rsid w:val="00474B09"/>
    <w:rsid w:val="00474EBC"/>
    <w:rsid w:val="00476439"/>
    <w:rsid w:val="00477461"/>
    <w:rsid w:val="0048165B"/>
    <w:rsid w:val="00484924"/>
    <w:rsid w:val="004874B5"/>
    <w:rsid w:val="00487CE6"/>
    <w:rsid w:val="00491ECF"/>
    <w:rsid w:val="00493450"/>
    <w:rsid w:val="00494D46"/>
    <w:rsid w:val="0049578A"/>
    <w:rsid w:val="00495C1C"/>
    <w:rsid w:val="004A324F"/>
    <w:rsid w:val="004A52B8"/>
    <w:rsid w:val="004A65E9"/>
    <w:rsid w:val="004B1FB4"/>
    <w:rsid w:val="004D3A1A"/>
    <w:rsid w:val="004E0D63"/>
    <w:rsid w:val="004E2E59"/>
    <w:rsid w:val="004E4824"/>
    <w:rsid w:val="004E5FC8"/>
    <w:rsid w:val="004F1276"/>
    <w:rsid w:val="004F43B6"/>
    <w:rsid w:val="00502BB2"/>
    <w:rsid w:val="00510A87"/>
    <w:rsid w:val="00513C48"/>
    <w:rsid w:val="00524294"/>
    <w:rsid w:val="00526B75"/>
    <w:rsid w:val="005275CF"/>
    <w:rsid w:val="00531B3C"/>
    <w:rsid w:val="00534882"/>
    <w:rsid w:val="005367DF"/>
    <w:rsid w:val="00546D7D"/>
    <w:rsid w:val="0054722D"/>
    <w:rsid w:val="005524FD"/>
    <w:rsid w:val="005537D6"/>
    <w:rsid w:val="00574F10"/>
    <w:rsid w:val="00576DF4"/>
    <w:rsid w:val="0059625F"/>
    <w:rsid w:val="005A1151"/>
    <w:rsid w:val="005A1814"/>
    <w:rsid w:val="005B2C3F"/>
    <w:rsid w:val="005C58ED"/>
    <w:rsid w:val="005C6912"/>
    <w:rsid w:val="005E0263"/>
    <w:rsid w:val="005E0EF4"/>
    <w:rsid w:val="005E1F1F"/>
    <w:rsid w:val="005E58D8"/>
    <w:rsid w:val="00610341"/>
    <w:rsid w:val="00613FA7"/>
    <w:rsid w:val="00616447"/>
    <w:rsid w:val="00617B76"/>
    <w:rsid w:val="00622C34"/>
    <w:rsid w:val="00625B0C"/>
    <w:rsid w:val="00632141"/>
    <w:rsid w:val="00632813"/>
    <w:rsid w:val="00634D96"/>
    <w:rsid w:val="006351AE"/>
    <w:rsid w:val="00635508"/>
    <w:rsid w:val="0063638B"/>
    <w:rsid w:val="006457CA"/>
    <w:rsid w:val="006507CD"/>
    <w:rsid w:val="006557B4"/>
    <w:rsid w:val="00664E39"/>
    <w:rsid w:val="00667E32"/>
    <w:rsid w:val="00670DD9"/>
    <w:rsid w:val="0067288D"/>
    <w:rsid w:val="00673DDF"/>
    <w:rsid w:val="00674136"/>
    <w:rsid w:val="0067458A"/>
    <w:rsid w:val="00682924"/>
    <w:rsid w:val="00684235"/>
    <w:rsid w:val="006875D2"/>
    <w:rsid w:val="006879A2"/>
    <w:rsid w:val="00687FC0"/>
    <w:rsid w:val="006A0A23"/>
    <w:rsid w:val="006A1D90"/>
    <w:rsid w:val="006A44E7"/>
    <w:rsid w:val="006A6A13"/>
    <w:rsid w:val="006B4506"/>
    <w:rsid w:val="006B5C18"/>
    <w:rsid w:val="006B6A2E"/>
    <w:rsid w:val="006B78A4"/>
    <w:rsid w:val="006C69F9"/>
    <w:rsid w:val="006C6BCF"/>
    <w:rsid w:val="006C7949"/>
    <w:rsid w:val="006D1250"/>
    <w:rsid w:val="006D5216"/>
    <w:rsid w:val="006E3082"/>
    <w:rsid w:val="006E7B09"/>
    <w:rsid w:val="00706E5B"/>
    <w:rsid w:val="00715368"/>
    <w:rsid w:val="007169C4"/>
    <w:rsid w:val="00720766"/>
    <w:rsid w:val="00720C6E"/>
    <w:rsid w:val="00721906"/>
    <w:rsid w:val="00733804"/>
    <w:rsid w:val="0073539E"/>
    <w:rsid w:val="0074093C"/>
    <w:rsid w:val="007438C3"/>
    <w:rsid w:val="00750831"/>
    <w:rsid w:val="00755993"/>
    <w:rsid w:val="00762882"/>
    <w:rsid w:val="0076415F"/>
    <w:rsid w:val="00767FE5"/>
    <w:rsid w:val="00773D07"/>
    <w:rsid w:val="00776758"/>
    <w:rsid w:val="007844A6"/>
    <w:rsid w:val="00794E7A"/>
    <w:rsid w:val="007954A2"/>
    <w:rsid w:val="0079634A"/>
    <w:rsid w:val="007A6214"/>
    <w:rsid w:val="007A67A9"/>
    <w:rsid w:val="007B1F1E"/>
    <w:rsid w:val="007B4618"/>
    <w:rsid w:val="007B50B3"/>
    <w:rsid w:val="007D2470"/>
    <w:rsid w:val="007D2A2A"/>
    <w:rsid w:val="007D6D1C"/>
    <w:rsid w:val="007E2CCE"/>
    <w:rsid w:val="007E6340"/>
    <w:rsid w:val="007F21CC"/>
    <w:rsid w:val="007F53FE"/>
    <w:rsid w:val="007F5E3B"/>
    <w:rsid w:val="007F6791"/>
    <w:rsid w:val="0080273A"/>
    <w:rsid w:val="008140A2"/>
    <w:rsid w:val="00815CDD"/>
    <w:rsid w:val="00821A2C"/>
    <w:rsid w:val="0082261F"/>
    <w:rsid w:val="008236A2"/>
    <w:rsid w:val="00826814"/>
    <w:rsid w:val="00827B9A"/>
    <w:rsid w:val="0083322A"/>
    <w:rsid w:val="0084175A"/>
    <w:rsid w:val="00842B28"/>
    <w:rsid w:val="00842BCB"/>
    <w:rsid w:val="00847CF5"/>
    <w:rsid w:val="00852D00"/>
    <w:rsid w:val="008554E1"/>
    <w:rsid w:val="00860DD1"/>
    <w:rsid w:val="00861DC8"/>
    <w:rsid w:val="00862C71"/>
    <w:rsid w:val="00865166"/>
    <w:rsid w:val="00872EE2"/>
    <w:rsid w:val="00874765"/>
    <w:rsid w:val="00875076"/>
    <w:rsid w:val="00880A1F"/>
    <w:rsid w:val="00881B4C"/>
    <w:rsid w:val="00882104"/>
    <w:rsid w:val="008971C5"/>
    <w:rsid w:val="008A106F"/>
    <w:rsid w:val="008A40EC"/>
    <w:rsid w:val="008B3F05"/>
    <w:rsid w:val="008B6E87"/>
    <w:rsid w:val="008B730B"/>
    <w:rsid w:val="008C113C"/>
    <w:rsid w:val="008C1A58"/>
    <w:rsid w:val="008C20B7"/>
    <w:rsid w:val="008D172A"/>
    <w:rsid w:val="008D4A6F"/>
    <w:rsid w:val="008D79AE"/>
    <w:rsid w:val="008E4D46"/>
    <w:rsid w:val="008E609A"/>
    <w:rsid w:val="00901330"/>
    <w:rsid w:val="00905236"/>
    <w:rsid w:val="00911A1F"/>
    <w:rsid w:val="00912792"/>
    <w:rsid w:val="00915EF0"/>
    <w:rsid w:val="00921E10"/>
    <w:rsid w:val="00927A4F"/>
    <w:rsid w:val="0093427F"/>
    <w:rsid w:val="00941BB2"/>
    <w:rsid w:val="0094353B"/>
    <w:rsid w:val="00950F3E"/>
    <w:rsid w:val="00953A9C"/>
    <w:rsid w:val="0095773B"/>
    <w:rsid w:val="00960CEA"/>
    <w:rsid w:val="009612F2"/>
    <w:rsid w:val="00963530"/>
    <w:rsid w:val="0096506D"/>
    <w:rsid w:val="0097215E"/>
    <w:rsid w:val="00972BDA"/>
    <w:rsid w:val="00972F75"/>
    <w:rsid w:val="009739B7"/>
    <w:rsid w:val="0098186D"/>
    <w:rsid w:val="009846F5"/>
    <w:rsid w:val="0098612C"/>
    <w:rsid w:val="009878F9"/>
    <w:rsid w:val="0099181D"/>
    <w:rsid w:val="0099583F"/>
    <w:rsid w:val="009A4329"/>
    <w:rsid w:val="009A57B2"/>
    <w:rsid w:val="009A6E18"/>
    <w:rsid w:val="009B7251"/>
    <w:rsid w:val="009C316D"/>
    <w:rsid w:val="009C7C40"/>
    <w:rsid w:val="009D1C40"/>
    <w:rsid w:val="009E110A"/>
    <w:rsid w:val="009E2F48"/>
    <w:rsid w:val="009F3043"/>
    <w:rsid w:val="009F77E2"/>
    <w:rsid w:val="00A01940"/>
    <w:rsid w:val="00A04C25"/>
    <w:rsid w:val="00A20D9A"/>
    <w:rsid w:val="00A2661D"/>
    <w:rsid w:val="00A412B5"/>
    <w:rsid w:val="00A456A8"/>
    <w:rsid w:val="00A528A7"/>
    <w:rsid w:val="00A529A1"/>
    <w:rsid w:val="00A53348"/>
    <w:rsid w:val="00A6057B"/>
    <w:rsid w:val="00A66A90"/>
    <w:rsid w:val="00A8521E"/>
    <w:rsid w:val="00A91D36"/>
    <w:rsid w:val="00A961F9"/>
    <w:rsid w:val="00A97123"/>
    <w:rsid w:val="00AB002E"/>
    <w:rsid w:val="00AC4E83"/>
    <w:rsid w:val="00AD024B"/>
    <w:rsid w:val="00AD5E25"/>
    <w:rsid w:val="00AD75D0"/>
    <w:rsid w:val="00AE1613"/>
    <w:rsid w:val="00AF3297"/>
    <w:rsid w:val="00B04A4B"/>
    <w:rsid w:val="00B04BA7"/>
    <w:rsid w:val="00B10E43"/>
    <w:rsid w:val="00B11E33"/>
    <w:rsid w:val="00B26378"/>
    <w:rsid w:val="00B27BE1"/>
    <w:rsid w:val="00B36BA8"/>
    <w:rsid w:val="00B41EDE"/>
    <w:rsid w:val="00B46A80"/>
    <w:rsid w:val="00B5064F"/>
    <w:rsid w:val="00B63F1B"/>
    <w:rsid w:val="00B7123D"/>
    <w:rsid w:val="00B75827"/>
    <w:rsid w:val="00B83CC4"/>
    <w:rsid w:val="00B97F91"/>
    <w:rsid w:val="00BA3F85"/>
    <w:rsid w:val="00BA6435"/>
    <w:rsid w:val="00BA68AE"/>
    <w:rsid w:val="00BB0447"/>
    <w:rsid w:val="00BB0EA4"/>
    <w:rsid w:val="00BC246E"/>
    <w:rsid w:val="00BC3B8E"/>
    <w:rsid w:val="00BC5C77"/>
    <w:rsid w:val="00BC641B"/>
    <w:rsid w:val="00BD4C70"/>
    <w:rsid w:val="00BF3090"/>
    <w:rsid w:val="00BF3B6E"/>
    <w:rsid w:val="00C00BD0"/>
    <w:rsid w:val="00C01501"/>
    <w:rsid w:val="00C02542"/>
    <w:rsid w:val="00C046E6"/>
    <w:rsid w:val="00C10A6F"/>
    <w:rsid w:val="00C13928"/>
    <w:rsid w:val="00C1499D"/>
    <w:rsid w:val="00C27C5A"/>
    <w:rsid w:val="00C36FB7"/>
    <w:rsid w:val="00C37F5B"/>
    <w:rsid w:val="00C43766"/>
    <w:rsid w:val="00C44229"/>
    <w:rsid w:val="00C45800"/>
    <w:rsid w:val="00C53E48"/>
    <w:rsid w:val="00C61BF3"/>
    <w:rsid w:val="00C66807"/>
    <w:rsid w:val="00C75B3A"/>
    <w:rsid w:val="00C76CB5"/>
    <w:rsid w:val="00C80504"/>
    <w:rsid w:val="00C80ED4"/>
    <w:rsid w:val="00C82A53"/>
    <w:rsid w:val="00C85FD5"/>
    <w:rsid w:val="00C8652A"/>
    <w:rsid w:val="00C87B6B"/>
    <w:rsid w:val="00C92BB9"/>
    <w:rsid w:val="00C979B1"/>
    <w:rsid w:val="00CA7DED"/>
    <w:rsid w:val="00CC762D"/>
    <w:rsid w:val="00CD28F1"/>
    <w:rsid w:val="00CD2EEF"/>
    <w:rsid w:val="00CE063A"/>
    <w:rsid w:val="00CE0E55"/>
    <w:rsid w:val="00CE631B"/>
    <w:rsid w:val="00CE7D61"/>
    <w:rsid w:val="00CE7E51"/>
    <w:rsid w:val="00CF76FD"/>
    <w:rsid w:val="00D00A86"/>
    <w:rsid w:val="00D03DBB"/>
    <w:rsid w:val="00D1321B"/>
    <w:rsid w:val="00D16967"/>
    <w:rsid w:val="00D21D2C"/>
    <w:rsid w:val="00D37D5D"/>
    <w:rsid w:val="00D4693A"/>
    <w:rsid w:val="00D54AF8"/>
    <w:rsid w:val="00D55A8B"/>
    <w:rsid w:val="00D56EFB"/>
    <w:rsid w:val="00D60EFB"/>
    <w:rsid w:val="00D619AF"/>
    <w:rsid w:val="00D62491"/>
    <w:rsid w:val="00D71143"/>
    <w:rsid w:val="00D725D5"/>
    <w:rsid w:val="00D72B59"/>
    <w:rsid w:val="00D742C5"/>
    <w:rsid w:val="00D75FB4"/>
    <w:rsid w:val="00D81A2E"/>
    <w:rsid w:val="00D81E3F"/>
    <w:rsid w:val="00D8286E"/>
    <w:rsid w:val="00D83576"/>
    <w:rsid w:val="00D94196"/>
    <w:rsid w:val="00D948BB"/>
    <w:rsid w:val="00D95B16"/>
    <w:rsid w:val="00DA074B"/>
    <w:rsid w:val="00DA21CF"/>
    <w:rsid w:val="00DA5741"/>
    <w:rsid w:val="00DA6F4E"/>
    <w:rsid w:val="00DB0602"/>
    <w:rsid w:val="00DB0E8A"/>
    <w:rsid w:val="00DB1B10"/>
    <w:rsid w:val="00DB1C2C"/>
    <w:rsid w:val="00DB2475"/>
    <w:rsid w:val="00DB454D"/>
    <w:rsid w:val="00DB7954"/>
    <w:rsid w:val="00DC30D2"/>
    <w:rsid w:val="00DC4489"/>
    <w:rsid w:val="00DD1E1F"/>
    <w:rsid w:val="00DD7F7C"/>
    <w:rsid w:val="00DE7979"/>
    <w:rsid w:val="00DF0A51"/>
    <w:rsid w:val="00DF0D49"/>
    <w:rsid w:val="00DF50BB"/>
    <w:rsid w:val="00DF5DC1"/>
    <w:rsid w:val="00E16FA2"/>
    <w:rsid w:val="00E2005C"/>
    <w:rsid w:val="00E21920"/>
    <w:rsid w:val="00E21B24"/>
    <w:rsid w:val="00E2285B"/>
    <w:rsid w:val="00E25E12"/>
    <w:rsid w:val="00E26925"/>
    <w:rsid w:val="00E32A84"/>
    <w:rsid w:val="00E46CEF"/>
    <w:rsid w:val="00E47F84"/>
    <w:rsid w:val="00E502C6"/>
    <w:rsid w:val="00E51CA4"/>
    <w:rsid w:val="00E52466"/>
    <w:rsid w:val="00E63635"/>
    <w:rsid w:val="00E64FCF"/>
    <w:rsid w:val="00E65BB8"/>
    <w:rsid w:val="00E7009F"/>
    <w:rsid w:val="00E71BFE"/>
    <w:rsid w:val="00E75D2B"/>
    <w:rsid w:val="00E774FE"/>
    <w:rsid w:val="00E81823"/>
    <w:rsid w:val="00E90E43"/>
    <w:rsid w:val="00E96CD8"/>
    <w:rsid w:val="00EA26E5"/>
    <w:rsid w:val="00EA41AF"/>
    <w:rsid w:val="00EA4883"/>
    <w:rsid w:val="00EA6EED"/>
    <w:rsid w:val="00EB6E29"/>
    <w:rsid w:val="00EC03E0"/>
    <w:rsid w:val="00ED39D7"/>
    <w:rsid w:val="00EE7320"/>
    <w:rsid w:val="00F110B9"/>
    <w:rsid w:val="00F20D7D"/>
    <w:rsid w:val="00F231F4"/>
    <w:rsid w:val="00F25E76"/>
    <w:rsid w:val="00F26BC7"/>
    <w:rsid w:val="00F31D08"/>
    <w:rsid w:val="00F35D54"/>
    <w:rsid w:val="00F37116"/>
    <w:rsid w:val="00F44276"/>
    <w:rsid w:val="00F461D4"/>
    <w:rsid w:val="00F47941"/>
    <w:rsid w:val="00F55787"/>
    <w:rsid w:val="00F5745F"/>
    <w:rsid w:val="00F61444"/>
    <w:rsid w:val="00F61E36"/>
    <w:rsid w:val="00F65588"/>
    <w:rsid w:val="00F673AF"/>
    <w:rsid w:val="00F7433D"/>
    <w:rsid w:val="00F804DC"/>
    <w:rsid w:val="00F834B8"/>
    <w:rsid w:val="00F91396"/>
    <w:rsid w:val="00F91A48"/>
    <w:rsid w:val="00FB6EA0"/>
    <w:rsid w:val="00FC1B99"/>
    <w:rsid w:val="00FC2CFD"/>
    <w:rsid w:val="00FD2270"/>
    <w:rsid w:val="00FD2FEE"/>
    <w:rsid w:val="00FD7B9A"/>
    <w:rsid w:val="00FE546D"/>
    <w:rsid w:val="00FF5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E1F"/>
    <w:pPr>
      <w:ind w:left="720"/>
    </w:pPr>
  </w:style>
  <w:style w:type="paragraph" w:styleId="BodyText">
    <w:name w:val="Body Text"/>
    <w:basedOn w:val="Normal"/>
    <w:link w:val="BodyTextChar"/>
    <w:uiPriority w:val="99"/>
    <w:rsid w:val="00DD1E1F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DD1E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1243</Words>
  <Characters>7086</Characters>
  <Application>Microsoft Office Word</Application>
  <DocSecurity>0</DocSecurity>
  <Lines>59</Lines>
  <Paragraphs>16</Paragraphs>
  <ScaleCrop>false</ScaleCrop>
  <Company>Microsoft</Company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2020-09-17T08:06:00Z</dcterms:created>
  <dcterms:modified xsi:type="dcterms:W3CDTF">2020-09-17T08:08:00Z</dcterms:modified>
</cp:coreProperties>
</file>