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F12F" w14:textId="77777777" w:rsidR="0015101F" w:rsidRDefault="004A513A" w:rsidP="0098216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lang w:val="id-ID"/>
        </w:rPr>
      </w:pPr>
      <w:proofErr w:type="spellStart"/>
      <w:r>
        <w:rPr>
          <w:rFonts w:ascii="Times New Roman" w:hAnsi="Times New Roman" w:cs="Times New Roman"/>
          <w:b/>
          <w:sz w:val="28"/>
        </w:rPr>
        <w:t>U</w:t>
      </w:r>
      <w:r w:rsidR="0015101F" w:rsidRPr="003E68F0">
        <w:rPr>
          <w:rFonts w:ascii="Times New Roman" w:hAnsi="Times New Roman" w:cs="Times New Roman"/>
          <w:b/>
          <w:sz w:val="28"/>
        </w:rPr>
        <w:t>niversitas</w:t>
      </w:r>
      <w:proofErr w:type="spellEnd"/>
      <w:r w:rsidR="0015101F" w:rsidRPr="003E68F0">
        <w:rPr>
          <w:rFonts w:ascii="Times New Roman" w:hAnsi="Times New Roman" w:cs="Times New Roman"/>
          <w:b/>
          <w:sz w:val="28"/>
        </w:rPr>
        <w:t xml:space="preserve"> Lampung</w:t>
      </w:r>
    </w:p>
    <w:p w14:paraId="155E713E" w14:textId="77777777" w:rsidR="0015101F" w:rsidRPr="00982161" w:rsidRDefault="0015101F" w:rsidP="00982161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48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48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b/>
          <w:sz w:val="48"/>
          <w:lang w:val="sv-SE"/>
        </w:rPr>
        <w:t xml:space="preserve"> </w:t>
      </w:r>
      <w:proofErr w:type="gramStart"/>
      <w:r w:rsidRPr="004A513A">
        <w:rPr>
          <w:rFonts w:ascii="Times New Roman" w:hAnsi="Times New Roman" w:cs="Times New Roman"/>
          <w:b/>
          <w:sz w:val="48"/>
          <w:lang w:val="sv-SE"/>
        </w:rPr>
        <w:t>Ekonomi</w:t>
      </w:r>
      <w:r w:rsidRPr="00982161">
        <w:rPr>
          <w:rFonts w:ascii="Times New Roman" w:hAnsi="Times New Roman" w:cs="Times New Roman"/>
          <w:b/>
          <w:sz w:val="48"/>
          <w:lang w:val="id-ID"/>
        </w:rPr>
        <w:t xml:space="preserve"> dan</w:t>
      </w:r>
      <w:proofErr w:type="gramEnd"/>
      <w:r w:rsidRPr="00982161">
        <w:rPr>
          <w:rFonts w:ascii="Times New Roman" w:hAnsi="Times New Roman" w:cs="Times New Roman"/>
          <w:b/>
          <w:sz w:val="48"/>
          <w:lang w:val="id-ID"/>
        </w:rPr>
        <w:t xml:space="preserve"> Bisnis</w:t>
      </w:r>
    </w:p>
    <w:p w14:paraId="632B10D7" w14:textId="77777777" w:rsidR="0000077B" w:rsidRPr="0015101F" w:rsidRDefault="002D5880" w:rsidP="00982161">
      <w:pPr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8"/>
          <w:lang w:val="sv-SE"/>
        </w:rPr>
        <w:t>Jurusan</w:t>
      </w:r>
      <w:proofErr w:type="spellEnd"/>
      <w:r w:rsidRPr="004A513A">
        <w:rPr>
          <w:rFonts w:ascii="Times New Roman" w:hAnsi="Times New Roman" w:cs="Times New Roman"/>
          <w:b/>
          <w:sz w:val="28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b/>
          <w:sz w:val="28"/>
          <w:lang w:val="sv-SE"/>
        </w:rPr>
        <w:t>Manajemen</w:t>
      </w:r>
      <w:proofErr w:type="spellEnd"/>
    </w:p>
    <w:p w14:paraId="06320697" w14:textId="77777777" w:rsidR="003E68F0" w:rsidRDefault="003E68F0" w:rsidP="002D5880">
      <w:pPr>
        <w:spacing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48337358" w14:textId="77777777" w:rsidR="002D5880" w:rsidRPr="004A513A" w:rsidRDefault="002D5880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lang w:val="sv-SE"/>
        </w:rPr>
        <w:t>SILABUS MATAKULIAH</w:t>
      </w:r>
    </w:p>
    <w:p w14:paraId="78DCE26A" w14:textId="77777777" w:rsidR="00982161" w:rsidRDefault="007219BE" w:rsidP="00982161">
      <w:pPr>
        <w:spacing w:line="240" w:lineRule="auto"/>
        <w:ind w:firstLine="0"/>
        <w:jc w:val="center"/>
        <w:rPr>
          <w:rFonts w:ascii="Arial" w:hAnsi="Arial" w:cs="Arial"/>
          <w:b/>
          <w:sz w:val="36"/>
          <w:lang w:val="id-ID"/>
        </w:rPr>
      </w:pPr>
      <w:r>
        <w:rPr>
          <w:rFonts w:ascii="Arial" w:hAnsi="Arial" w:cs="Arial"/>
          <w:b/>
          <w:sz w:val="36"/>
          <w:lang w:val="id-ID"/>
        </w:rPr>
        <w:t xml:space="preserve">PENGANTAR </w:t>
      </w:r>
      <w:r w:rsidR="002D5880" w:rsidRPr="004A513A">
        <w:rPr>
          <w:rFonts w:ascii="Arial" w:hAnsi="Arial" w:cs="Arial"/>
          <w:b/>
          <w:sz w:val="36"/>
          <w:lang w:val="sv-SE"/>
        </w:rPr>
        <w:t xml:space="preserve">MANAJEMEN </w:t>
      </w:r>
      <w:r w:rsidR="0015101F" w:rsidRPr="004A513A">
        <w:rPr>
          <w:rFonts w:ascii="Arial" w:hAnsi="Arial" w:cs="Arial"/>
          <w:b/>
          <w:sz w:val="36"/>
          <w:lang w:val="sv-SE"/>
        </w:rPr>
        <w:t>(</w:t>
      </w:r>
      <w:r w:rsidR="00087A78">
        <w:rPr>
          <w:rFonts w:ascii="Arial" w:hAnsi="Arial" w:cs="Arial"/>
          <w:b/>
          <w:sz w:val="36"/>
          <w:lang w:val="id-ID"/>
        </w:rPr>
        <w:t>FEB12160</w:t>
      </w:r>
      <w:r w:rsidR="0015101F" w:rsidRPr="004A513A">
        <w:rPr>
          <w:rFonts w:ascii="Arial" w:hAnsi="Arial" w:cs="Arial"/>
          <w:b/>
          <w:sz w:val="36"/>
          <w:lang w:val="sv-SE"/>
        </w:rPr>
        <w:t>)</w:t>
      </w:r>
    </w:p>
    <w:p w14:paraId="4CE6E87B" w14:textId="77777777" w:rsidR="008076D9" w:rsidRPr="008076D9" w:rsidRDefault="00697995" w:rsidP="00982161">
      <w:pPr>
        <w:spacing w:line="240" w:lineRule="auto"/>
        <w:ind w:firstLine="0"/>
        <w:jc w:val="center"/>
        <w:rPr>
          <w:rFonts w:ascii="Arial" w:hAnsi="Arial" w:cs="Arial"/>
          <w:b/>
          <w:sz w:val="28"/>
          <w:lang w:val="id-ID"/>
        </w:rPr>
      </w:pPr>
      <w:r>
        <w:rPr>
          <w:rFonts w:ascii="Arial" w:hAnsi="Arial" w:cs="Arial"/>
          <w:b/>
          <w:sz w:val="28"/>
          <w:lang w:val="id-ID"/>
        </w:rPr>
        <w:t>KELAS GANJIL (RUANG A1</w:t>
      </w:r>
      <w:r w:rsidR="008076D9" w:rsidRPr="008076D9">
        <w:rPr>
          <w:rFonts w:ascii="Arial" w:hAnsi="Arial" w:cs="Arial"/>
          <w:b/>
          <w:sz w:val="28"/>
          <w:lang w:val="id-ID"/>
        </w:rPr>
        <w:t>01)</w:t>
      </w:r>
    </w:p>
    <w:p w14:paraId="517186C8" w14:textId="2D9D6D35" w:rsidR="002D5880" w:rsidRPr="005448EE" w:rsidRDefault="002D5880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 xml:space="preserve">SEMESTER </w:t>
      </w:r>
      <w:r w:rsidR="00DD21C8" w:rsidRPr="004A513A">
        <w:rPr>
          <w:rFonts w:ascii="Times New Roman" w:hAnsi="Times New Roman" w:cs="Times New Roman"/>
          <w:b/>
          <w:sz w:val="24"/>
          <w:lang w:val="id-ID"/>
        </w:rPr>
        <w:t xml:space="preserve">GANJIL </w:t>
      </w:r>
      <w:r w:rsidR="00AC4510" w:rsidRPr="004A513A">
        <w:rPr>
          <w:rFonts w:ascii="Times New Roman" w:hAnsi="Times New Roman" w:cs="Times New Roman"/>
          <w:b/>
          <w:sz w:val="24"/>
          <w:lang w:val="id-ID"/>
        </w:rPr>
        <w:t>20</w:t>
      </w:r>
      <w:r w:rsidR="005448EE">
        <w:rPr>
          <w:rFonts w:ascii="Times New Roman" w:hAnsi="Times New Roman" w:cs="Times New Roman"/>
          <w:b/>
          <w:sz w:val="24"/>
        </w:rPr>
        <w:t>20/2021</w:t>
      </w:r>
    </w:p>
    <w:p w14:paraId="0B4C872B" w14:textId="77777777" w:rsidR="00982161" w:rsidRDefault="00982161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5543D820" w14:textId="33DF01D0" w:rsidR="00E210C6" w:rsidRDefault="0015101F" w:rsidP="00A20A13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D</w:t>
      </w:r>
      <w:r>
        <w:rPr>
          <w:rFonts w:ascii="Times New Roman" w:hAnsi="Times New Roman" w:cs="Times New Roman"/>
          <w:sz w:val="24"/>
          <w:lang w:val="id-ID"/>
        </w:rPr>
        <w:t>osen</w:t>
      </w:r>
      <w:r w:rsidR="00AC4510" w:rsidRPr="004A513A">
        <w:rPr>
          <w:rFonts w:ascii="Times New Roman" w:hAnsi="Times New Roman" w:cs="Times New Roman"/>
          <w:sz w:val="24"/>
          <w:lang w:val="id-ID"/>
        </w:rPr>
        <w:tab/>
      </w:r>
      <w:r w:rsidR="002D5880" w:rsidRPr="004A513A">
        <w:rPr>
          <w:rFonts w:ascii="Times New Roman" w:hAnsi="Times New Roman" w:cs="Times New Roman"/>
          <w:sz w:val="24"/>
          <w:lang w:val="id-ID"/>
        </w:rPr>
        <w:t>:</w:t>
      </w:r>
      <w:r w:rsidR="00A20A13">
        <w:rPr>
          <w:rFonts w:ascii="Times New Roman" w:hAnsi="Times New Roman" w:cs="Times New Roman"/>
          <w:sz w:val="24"/>
          <w:lang w:val="id-ID"/>
        </w:rPr>
        <w:tab/>
      </w:r>
      <w:r w:rsidR="00E210C6" w:rsidRPr="00E210C6">
        <w:rPr>
          <w:rFonts w:ascii="Times New Roman" w:hAnsi="Times New Roman" w:cs="Times New Roman"/>
          <w:sz w:val="24"/>
          <w:lang w:val="id-ID"/>
        </w:rPr>
        <w:t xml:space="preserve">Dr. Sri Hasnawati, S.E.,M.Si </w:t>
      </w:r>
      <w:r w:rsidR="00697995">
        <w:rPr>
          <w:rFonts w:ascii="Times New Roman" w:hAnsi="Times New Roman" w:cs="Times New Roman"/>
          <w:sz w:val="24"/>
          <w:lang w:val="id-ID"/>
        </w:rPr>
        <w:t xml:space="preserve"> (SH)</w:t>
      </w:r>
    </w:p>
    <w:p w14:paraId="5B7CFE0B" w14:textId="66B72828" w:rsidR="00A20A13" w:rsidRPr="00E210C6" w:rsidRDefault="00394F1D" w:rsidP="00A20A13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Dr</w:t>
      </w:r>
      <w:r w:rsidR="00A20A13">
        <w:rPr>
          <w:rFonts w:ascii="Times New Roman" w:hAnsi="Times New Roman" w:cs="Times New Roman"/>
          <w:sz w:val="24"/>
          <w:lang w:val="id-ID"/>
        </w:rPr>
        <w:t>. Habibullah Djimad</w:t>
      </w:r>
    </w:p>
    <w:p w14:paraId="26C72F39" w14:textId="77777777" w:rsidR="00EE52F8" w:rsidRDefault="00EE52F8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426B7141" w14:textId="68B37536" w:rsidR="00982161" w:rsidRDefault="002D5880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 w:rsidRPr="00B53AE9">
        <w:rPr>
          <w:rFonts w:ascii="Times New Roman" w:hAnsi="Times New Roman" w:cs="Times New Roman"/>
          <w:sz w:val="24"/>
        </w:rPr>
        <w:t>Kantor</w:t>
      </w:r>
      <w:r w:rsidRPr="00B53AE9">
        <w:rPr>
          <w:rFonts w:ascii="Times New Roman" w:hAnsi="Times New Roman" w:cs="Times New Roman"/>
          <w:sz w:val="24"/>
        </w:rPr>
        <w:tab/>
      </w:r>
      <w:r w:rsidR="00120412">
        <w:rPr>
          <w:rFonts w:ascii="Times New Roman" w:hAnsi="Times New Roman" w:cs="Times New Roman"/>
          <w:sz w:val="24"/>
        </w:rPr>
        <w:t>:</w:t>
      </w:r>
      <w:r w:rsidR="00120412">
        <w:rPr>
          <w:rFonts w:ascii="Times New Roman" w:hAnsi="Times New Roman" w:cs="Times New Roman"/>
          <w:sz w:val="24"/>
          <w:lang w:val="id-ID"/>
        </w:rPr>
        <w:tab/>
      </w:r>
      <w:proofErr w:type="spellStart"/>
      <w:proofErr w:type="gramStart"/>
      <w:r w:rsidRPr="00B53AE9">
        <w:rPr>
          <w:rFonts w:ascii="Times New Roman" w:hAnsi="Times New Roman" w:cs="Times New Roman"/>
          <w:sz w:val="24"/>
        </w:rPr>
        <w:t>JurusanManajemen</w:t>
      </w:r>
      <w:proofErr w:type="spellEnd"/>
      <w:r w:rsidRPr="00B53AE9">
        <w:rPr>
          <w:rFonts w:ascii="Times New Roman" w:hAnsi="Times New Roman" w:cs="Times New Roman"/>
          <w:sz w:val="24"/>
        </w:rPr>
        <w:t xml:space="preserve">  FE</w:t>
      </w:r>
      <w:r w:rsidR="00027B78">
        <w:rPr>
          <w:rFonts w:ascii="Times New Roman" w:hAnsi="Times New Roman" w:cs="Times New Roman"/>
          <w:sz w:val="24"/>
          <w:lang w:val="id-ID"/>
        </w:rPr>
        <w:t>B</w:t>
      </w:r>
      <w:proofErr w:type="spellStart"/>
      <w:r w:rsidRPr="00B53AE9">
        <w:rPr>
          <w:rFonts w:ascii="Times New Roman" w:hAnsi="Times New Roman" w:cs="Times New Roman"/>
          <w:sz w:val="24"/>
        </w:rPr>
        <w:t>Unila</w:t>
      </w:r>
      <w:proofErr w:type="spellEnd"/>
      <w:proofErr w:type="gramEnd"/>
      <w:r w:rsidR="00A20A13">
        <w:rPr>
          <w:rFonts w:ascii="Times New Roman" w:hAnsi="Times New Roman" w:cs="Times New Roman"/>
          <w:sz w:val="24"/>
        </w:rPr>
        <w:t xml:space="preserve"> </w:t>
      </w:r>
      <w:r w:rsidR="00027B78">
        <w:rPr>
          <w:rFonts w:ascii="Times New Roman" w:hAnsi="Times New Roman" w:cs="Times New Roman"/>
          <w:sz w:val="24"/>
          <w:lang w:val="id-ID"/>
        </w:rPr>
        <w:t>Gedung A Lantai</w:t>
      </w:r>
      <w:r w:rsidR="00A20A13">
        <w:rPr>
          <w:rFonts w:ascii="Times New Roman" w:hAnsi="Times New Roman" w:cs="Times New Roman"/>
          <w:sz w:val="24"/>
          <w:lang w:val="id-ID"/>
        </w:rPr>
        <w:t xml:space="preserve"> 1</w:t>
      </w:r>
    </w:p>
    <w:p w14:paraId="2EE49265" w14:textId="477D61BD" w:rsidR="00120412" w:rsidRPr="00BC38AD" w:rsidRDefault="00120412" w:rsidP="00120412">
      <w:pPr>
        <w:tabs>
          <w:tab w:val="left" w:pos="1418"/>
          <w:tab w:val="left" w:pos="1560"/>
        </w:tabs>
        <w:ind w:firstLine="0"/>
        <w:jc w:val="lef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Kontak </w:t>
      </w:r>
      <w:r>
        <w:rPr>
          <w:rFonts w:ascii="Times New Roman" w:hAnsi="Times New Roman" w:cs="Times New Roman"/>
          <w:sz w:val="24"/>
          <w:lang w:val="id-ID"/>
        </w:rPr>
        <w:tab/>
      </w:r>
      <w:r w:rsidR="00AC4510" w:rsidRPr="004A513A"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id-ID"/>
        </w:rPr>
        <w:t>:</w:t>
      </w:r>
      <w:r>
        <w:rPr>
          <w:rFonts w:ascii="Times New Roman" w:hAnsi="Times New Roman" w:cs="Times New Roman"/>
          <w:sz w:val="24"/>
          <w:lang w:val="id-ID"/>
        </w:rPr>
        <w:tab/>
      </w:r>
      <w:r w:rsidR="00A20A13">
        <w:rPr>
          <w:rStyle w:val="Hyperlink"/>
          <w:rFonts w:ascii="Times New Roman" w:hAnsi="Times New Roman" w:cs="Times New Roman"/>
          <w:sz w:val="24"/>
          <w:lang w:val="id-ID"/>
        </w:rPr>
        <w:t>sri.hasna2015@gmail.com/08161114162</w:t>
      </w:r>
    </w:p>
    <w:p w14:paraId="11D106FC" w14:textId="77777777" w:rsidR="002D5880" w:rsidRPr="004A513A" w:rsidRDefault="002D5880" w:rsidP="002D5880">
      <w:pPr>
        <w:ind w:firstLine="0"/>
        <w:rPr>
          <w:rFonts w:ascii="Times New Roman" w:hAnsi="Times New Roman" w:cs="Times New Roman"/>
          <w:b/>
          <w:sz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lang w:val="sv-SE"/>
        </w:rPr>
        <w:t>DESKRIPSI MATA KULIAH</w:t>
      </w:r>
    </w:p>
    <w:p w14:paraId="1B05A04E" w14:textId="77777777" w:rsidR="002D5880" w:rsidRPr="004A513A" w:rsidRDefault="002D5880" w:rsidP="00EB5A84">
      <w:pPr>
        <w:spacing w:line="240" w:lineRule="auto"/>
        <w:ind w:firstLine="0"/>
        <w:rPr>
          <w:rFonts w:ascii="Times New Roman" w:hAnsi="Times New Roman" w:cs="Times New Roman"/>
          <w:sz w:val="24"/>
          <w:lang w:val="sv-SE"/>
        </w:rPr>
      </w:pPr>
      <w:r w:rsidRPr="004A513A">
        <w:rPr>
          <w:rFonts w:ascii="Times New Roman" w:hAnsi="Times New Roman" w:cs="Times New Roman"/>
          <w:sz w:val="24"/>
          <w:lang w:val="sv-SE"/>
        </w:rPr>
        <w:t xml:space="preserve">Mata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pengantar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manajemen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(</w:t>
      </w:r>
      <w:r w:rsidR="00050913">
        <w:rPr>
          <w:rFonts w:ascii="Times New Roman" w:hAnsi="Times New Roman" w:cs="Times New Roman"/>
          <w:sz w:val="24"/>
          <w:lang w:val="id-ID"/>
        </w:rPr>
        <w:t>FEB12160</w:t>
      </w:r>
      <w:r w:rsidR="007219BE" w:rsidRPr="004A513A">
        <w:rPr>
          <w:rFonts w:ascii="Times New Roman" w:hAnsi="Times New Roman" w:cs="Times New Roman"/>
          <w:sz w:val="24"/>
          <w:lang w:val="sv-SE"/>
        </w:rPr>
        <w:t xml:space="preserve">)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merupakan mata kuliah dasar untuk pengenalan manajemen secara umum. Mata kuliah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difokuskan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kepada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pemahaman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dan kasus</w:t>
      </w:r>
      <w:r w:rsidR="007219BE">
        <w:rPr>
          <w:rFonts w:ascii="Times New Roman" w:hAnsi="Times New Roman" w:cs="Times New Roman"/>
          <w:sz w:val="24"/>
          <w:lang w:val="id-ID"/>
        </w:rPr>
        <w:t xml:space="preserve"> manajemen secara umum</w:t>
      </w:r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Cakupan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pembahasan mata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ini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meliputi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; </w:t>
      </w:r>
      <w:r w:rsidR="007219BE">
        <w:rPr>
          <w:rFonts w:ascii="Times New Roman" w:hAnsi="Times New Roman" w:cs="Times New Roman"/>
          <w:sz w:val="24"/>
          <w:lang w:val="id-ID"/>
        </w:rPr>
        <w:t>pemahaman konsep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>lingkungan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perencanaan, pengorganisasioan, kepemimpinan, 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dan </w:t>
      </w:r>
      <w:r w:rsidR="007219BE">
        <w:rPr>
          <w:rFonts w:ascii="Times New Roman" w:hAnsi="Times New Roman" w:cs="Times New Roman"/>
          <w:sz w:val="24"/>
          <w:lang w:val="id-ID"/>
        </w:rPr>
        <w:t>pengendalian dalam manajemen</w:t>
      </w:r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dikembangkan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untu</w:t>
      </w:r>
      <w:r w:rsidR="00EB5A84" w:rsidRPr="004A513A">
        <w:rPr>
          <w:rFonts w:ascii="Times New Roman" w:hAnsi="Times New Roman" w:cs="Times New Roman"/>
          <w:sz w:val="24"/>
          <w:lang w:val="sv-SE"/>
        </w:rPr>
        <w:t>k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memahami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manajemen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menganalisis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kasus-kasus yang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berkaitan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dengan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  <w:r w:rsidR="00B370BD" w:rsidRPr="004A513A">
        <w:rPr>
          <w:rFonts w:ascii="Times New Roman" w:hAnsi="Times New Roman" w:cs="Times New Roman"/>
          <w:sz w:val="24"/>
          <w:lang w:val="sv-SE"/>
        </w:rPr>
        <w:t>.</w:t>
      </w:r>
    </w:p>
    <w:p w14:paraId="41E39100" w14:textId="77777777" w:rsidR="007219BE" w:rsidRDefault="007219BE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</w:p>
    <w:p w14:paraId="523E7D79" w14:textId="77777777" w:rsidR="00B370BD" w:rsidRPr="004A513A" w:rsidRDefault="00B370BD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TUJUAN MATA KULIAH</w:t>
      </w:r>
    </w:p>
    <w:p w14:paraId="426067F1" w14:textId="77777777" w:rsidR="00B370BD" w:rsidRPr="004A513A" w:rsidRDefault="00B92308" w:rsidP="00B9230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Setelah menyelesaikan mata kuliah ini diharapkan mahasiswa memiliki kemampuan:</w:t>
      </w:r>
    </w:p>
    <w:p w14:paraId="0780725A" w14:textId="77777777" w:rsidR="00B92308" w:rsidRPr="00B53AE9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Menjelaskandefinisi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65AFAC74" w14:textId="77777777" w:rsidR="00AC4510" w:rsidRDefault="00EB5A84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r w:rsidR="00AC4510">
        <w:rPr>
          <w:rFonts w:ascii="Times New Roman" w:hAnsi="Times New Roman" w:cs="Times New Roman"/>
          <w:sz w:val="24"/>
        </w:rPr>
        <w:t>lingkungan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1F77BC1A" w14:textId="77777777" w:rsidR="00AC4510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perencanaan</w:t>
      </w:r>
    </w:p>
    <w:p w14:paraId="4F7802BE" w14:textId="77777777" w:rsidR="00B92308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pengorganisasian</w:t>
      </w:r>
    </w:p>
    <w:p w14:paraId="4A0E0FEF" w14:textId="77777777" w:rsidR="00EB5A84" w:rsidRPr="007219BE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>proses kepemimpinan</w:t>
      </w:r>
    </w:p>
    <w:p w14:paraId="188626A8" w14:textId="77777777" w:rsidR="007219BE" w:rsidRPr="00B53AE9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proses pengendalian</w:t>
      </w:r>
    </w:p>
    <w:p w14:paraId="6D85C4E8" w14:textId="77777777" w:rsidR="005863B7" w:rsidRPr="00B53AE9" w:rsidRDefault="005863B7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</w:rPr>
      </w:pPr>
    </w:p>
    <w:p w14:paraId="3FDFFC3B" w14:textId="77777777" w:rsidR="005863B7" w:rsidRPr="00B53AE9" w:rsidRDefault="005863B7" w:rsidP="005863B7">
      <w:pPr>
        <w:spacing w:line="240" w:lineRule="auto"/>
        <w:ind w:left="66" w:firstLine="0"/>
        <w:contextualSpacing/>
        <w:rPr>
          <w:rFonts w:ascii="Times New Roman" w:hAnsi="Times New Roman" w:cs="Times New Roman"/>
          <w:b/>
          <w:sz w:val="24"/>
        </w:rPr>
      </w:pPr>
      <w:r w:rsidRPr="00B53AE9">
        <w:rPr>
          <w:rFonts w:ascii="Times New Roman" w:hAnsi="Times New Roman" w:cs="Times New Roman"/>
          <w:b/>
          <w:sz w:val="24"/>
        </w:rPr>
        <w:t>BUKU TEKS WAJIB</w:t>
      </w:r>
    </w:p>
    <w:p w14:paraId="0EDC3855" w14:textId="77777777" w:rsidR="007C3F9E" w:rsidRDefault="00F95ABF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Daft, Richard  L.</w:t>
      </w:r>
      <w:r w:rsidR="007C3F9E">
        <w:rPr>
          <w:rFonts w:ascii="Times New Roman" w:hAnsi="Times New Roman" w:cs="Times New Roman"/>
          <w:sz w:val="24"/>
        </w:rPr>
        <w:t xml:space="preserve"> 2010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Era Baru M</w:t>
      </w:r>
      <w:proofErr w:type="spellStart"/>
      <w:r w:rsidR="007C3F9E">
        <w:rPr>
          <w:rFonts w:ascii="Times New Roman" w:hAnsi="Times New Roman" w:cs="Times New Roman"/>
          <w:bCs/>
          <w:i/>
          <w:sz w:val="24"/>
          <w:szCs w:val="24"/>
        </w:rPr>
        <w:t>anajemen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>.</w:t>
      </w:r>
      <w:r w:rsidR="0011315F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11315F">
        <w:rPr>
          <w:rFonts w:ascii="Times New Roman" w:hAnsi="Times New Roman" w:cs="Times New Roman"/>
          <w:bCs/>
          <w:sz w:val="24"/>
          <w:szCs w:val="24"/>
        </w:rPr>
        <w:t xml:space="preserve"> 1&amp;2.</w:t>
      </w:r>
      <w:r w:rsidR="007C3F9E">
        <w:rPr>
          <w:rFonts w:ascii="Times New Roman" w:hAnsi="Times New Roman" w:cs="Times New Roman"/>
          <w:bCs/>
          <w:sz w:val="24"/>
          <w:szCs w:val="24"/>
        </w:rPr>
        <w:t xml:space="preserve">Penerbit: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SalembaEmpat</w:t>
      </w:r>
      <w:proofErr w:type="spellEnd"/>
      <w:r w:rsidR="00162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4ED12" w14:textId="77777777" w:rsidR="005448EE" w:rsidRDefault="005448EE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169C0A3" w14:textId="41C55399" w:rsidR="00FB3B3B" w:rsidRPr="00404287" w:rsidRDefault="00FB3B3B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04287">
        <w:rPr>
          <w:rFonts w:ascii="Times New Roman" w:hAnsi="Times New Roman" w:cs="Times New Roman"/>
          <w:b/>
          <w:bCs/>
          <w:sz w:val="24"/>
          <w:szCs w:val="24"/>
          <w:lang w:val="id-ID"/>
        </w:rPr>
        <w:t>BUKU TEKS TAMBAHAN</w:t>
      </w:r>
    </w:p>
    <w:p w14:paraId="41100A0D" w14:textId="77777777" w:rsidR="0011315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Robbins, Stephen P. and Coulter Mary 6th Ed (1998)</w:t>
      </w:r>
      <w:r w:rsidR="0011315F" w:rsidRPr="001131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Mana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g</w:t>
      </w:r>
      <w:proofErr w:type="spellStart"/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emen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Prentice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Hall</w:t>
      </w:r>
      <w:proofErr w:type="spellEnd"/>
      <w:r w:rsidR="0011315F" w:rsidRPr="001131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E7096" w14:textId="77777777" w:rsidR="00C54A17" w:rsidRPr="00F95AB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Drucker, Peter F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1982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Pengantar M</w:t>
      </w:r>
      <w:proofErr w:type="spellStart"/>
      <w:r w:rsidR="00C54A17" w:rsidRPr="004A513A">
        <w:rPr>
          <w:rFonts w:ascii="Times New Roman" w:hAnsi="Times New Roman" w:cs="Times New Roman"/>
          <w:bCs/>
          <w:i/>
          <w:sz w:val="24"/>
          <w:szCs w:val="24"/>
          <w:lang w:val="sv-SE"/>
        </w:rPr>
        <w:t>anajemen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</w:t>
      </w:r>
      <w:proofErr w:type="spellStart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Penerbit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PPM</w:t>
      </w:r>
    </w:p>
    <w:p w14:paraId="0511F87F" w14:textId="4B028D7D" w:rsidR="00C54A17" w:rsidRPr="004A513A" w:rsidRDefault="00404287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Artikel </w:t>
      </w:r>
      <w:proofErr w:type="spellStart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b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erbagai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bacaan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lain</w:t>
      </w:r>
      <w:proofErr w:type="spellEnd"/>
      <w:r w:rsidR="00FB3B3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(Jurnal, Majalah, Tabloid)</w:t>
      </w:r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terutama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terkait</w:t>
      </w:r>
      <w:proofErr w:type="spellEnd"/>
      <w:r w:rsidR="005448E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dengan</w:t>
      </w:r>
      <w:proofErr w:type="spellEnd"/>
      <w:r w:rsidR="00F95AB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Manajemen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dalam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organisasi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/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perusahaan</w:t>
      </w:r>
      <w:proofErr w:type="spellEnd"/>
    </w:p>
    <w:p w14:paraId="212E8EC2" w14:textId="77777777" w:rsidR="005448EE" w:rsidRDefault="005448EE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</w:p>
    <w:p w14:paraId="1D76D6FD" w14:textId="3BFAD79E" w:rsidR="00A719FF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METODE PEMBELAJARAN</w:t>
      </w:r>
    </w:p>
    <w:p w14:paraId="732259E2" w14:textId="77777777" w:rsidR="00E47509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  <w:lang w:val="id-ID"/>
        </w:rPr>
      </w:pPr>
    </w:p>
    <w:p w14:paraId="07DF393A" w14:textId="77777777" w:rsidR="005E3E1B" w:rsidRDefault="00E47509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Metode pengajaran yang digunakan merupakan metode pembelajaran orang dewasa yang melibatkan keaktifan seluruh anggota dalam ruang kuliah</w:t>
      </w:r>
      <w:r w:rsidR="00AA3ACC" w:rsidRPr="004A513A">
        <w:rPr>
          <w:rFonts w:ascii="Times New Roman" w:hAnsi="Times New Roman" w:cs="Times New Roman"/>
          <w:sz w:val="24"/>
          <w:lang w:val="id-ID"/>
        </w:rPr>
        <w:t xml:space="preserve"> yaitu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 antara dosen - mahasiswa, mahasiswa – mahasiswa dan mahasiswa – dosen. Karena itu metode pembelajaran ini </w:t>
      </w:r>
      <w:r w:rsidRPr="004A513A">
        <w:rPr>
          <w:rFonts w:ascii="Times New Roman" w:hAnsi="Times New Roman" w:cs="Times New Roman"/>
          <w:sz w:val="24"/>
          <w:lang w:val="id-ID"/>
        </w:rPr>
        <w:lastRenderedPageBreak/>
        <w:t>memberikan kesempatan pembelajaran mandiri dengan keterlibatan aktif mahasiswa dalam proses pembelajaran</w:t>
      </w:r>
      <w:r w:rsidR="000A539A">
        <w:rPr>
          <w:rFonts w:ascii="Times New Roman" w:hAnsi="Times New Roman" w:cs="Times New Roman"/>
          <w:sz w:val="24"/>
          <w:lang w:val="id-ID"/>
        </w:rPr>
        <w:t xml:space="preserve"> (</w:t>
      </w:r>
      <w:r w:rsidR="000A539A" w:rsidRPr="000A539A">
        <w:rPr>
          <w:rFonts w:ascii="Times New Roman" w:hAnsi="Times New Roman" w:cs="Times New Roman"/>
          <w:i/>
          <w:sz w:val="24"/>
          <w:lang w:val="id-ID"/>
        </w:rPr>
        <w:t>active learning for higher education</w:t>
      </w:r>
      <w:r w:rsidR="000A539A" w:rsidRPr="000A539A">
        <w:rPr>
          <w:rFonts w:ascii="Times New Roman" w:hAnsi="Times New Roman" w:cs="Times New Roman"/>
          <w:sz w:val="24"/>
          <w:lang w:val="id-ID"/>
        </w:rPr>
        <w:t>atauALIFHE</w:t>
      </w:r>
      <w:r w:rsidR="000A539A">
        <w:rPr>
          <w:rFonts w:ascii="Times New Roman" w:hAnsi="Times New Roman" w:cs="Times New Roman"/>
          <w:sz w:val="24"/>
          <w:lang w:val="id-ID"/>
        </w:rPr>
        <w:t>)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sumber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utama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adalah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kegiatan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pengerjaan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latihan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>/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aplikatif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gramStart"/>
      <w:r w:rsidR="00AC4510" w:rsidRPr="004A513A">
        <w:rPr>
          <w:rFonts w:ascii="Times New Roman" w:hAnsi="Times New Roman" w:cs="Times New Roman"/>
          <w:sz w:val="24"/>
          <w:lang w:val="sv-SE"/>
        </w:rPr>
        <w:t>dan kasus</w:t>
      </w:r>
      <w:proofErr w:type="gramEnd"/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harus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mempelajari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sebelum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kelas. </w:t>
      </w:r>
      <w:r w:rsidR="000A539A">
        <w:rPr>
          <w:rFonts w:ascii="Times New Roman" w:hAnsi="Times New Roman" w:cs="Times New Roman"/>
          <w:sz w:val="24"/>
          <w:lang w:val="id-ID"/>
        </w:rPr>
        <w:t>Untuk keperluan ALIFHE mahasiswa wajib mempunyai literatur dan memiliki folder portfolio.</w:t>
      </w:r>
    </w:p>
    <w:p w14:paraId="19A31EF2" w14:textId="77777777" w:rsidR="00EE52F8" w:rsidRPr="00EE52F8" w:rsidRDefault="00EE52F8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</w:p>
    <w:p w14:paraId="21E6D839" w14:textId="77777777" w:rsidR="00E47509" w:rsidRPr="004A513A" w:rsidRDefault="006462FC" w:rsidP="00E47509">
      <w:pPr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PERSYARATAN KELAS</w:t>
      </w:r>
    </w:p>
    <w:p w14:paraId="3001BFED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Presensi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diwajibkan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hadir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ketentuan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75% dari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tatap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muka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Ketidakhadiran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saat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penilaian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menyebabkan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bersangkutan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tidak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berhak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2CA9EF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2801091" w14:textId="77777777" w:rsidR="006462FC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Kelas</w:t>
      </w:r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diharapkan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memb</w:t>
      </w:r>
      <w:r w:rsidR="00AA3ACC" w:rsidRPr="004A513A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kontribusi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Meskipun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an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overview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of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key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points</w:t>
      </w:r>
      <w:proofErr w:type="spellEnd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and </w:t>
      </w:r>
      <w:proofErr w:type="spellStart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>issues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topik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bertanggungjawab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pemahaman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rinci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mengajukan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pertanyaan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menentukan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kehidupan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Ini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berarti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bahwa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kritis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bagi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datang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selalu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siap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berpartisipasi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membawa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bacaan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telah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dijadwalkan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Beberapa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latihan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akan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6083CE1" w14:textId="77777777" w:rsid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2514520A" w14:textId="77777777" w:rsidR="008A71D4" w:rsidRP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A71D4">
        <w:rPr>
          <w:rFonts w:ascii="Times New Roman" w:hAnsi="Times New Roman" w:cs="Times New Roman"/>
          <w:b/>
          <w:sz w:val="24"/>
          <w:szCs w:val="24"/>
          <w:lang w:val="id-ID"/>
        </w:rPr>
        <w:t>Penugasa aplikatif</w:t>
      </w:r>
      <w:r>
        <w:rPr>
          <w:rFonts w:ascii="Times New Roman" w:hAnsi="Times New Roman" w:cs="Times New Roman"/>
          <w:sz w:val="24"/>
          <w:szCs w:val="24"/>
          <w:lang w:val="id-ID"/>
        </w:rPr>
        <w:t>. Mahasiswa dalam kelompok atau individual akan diberikan tugas secara langsung pada saat perkuliahan berlangsung, hal ini dimaksud agar lebih aktual dan kontekstual.</w:t>
      </w:r>
    </w:p>
    <w:p w14:paraId="179C1C5B" w14:textId="77777777" w:rsidR="00AA3ACC" w:rsidRDefault="00AA3AC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5AF896EA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Proyek </w:t>
      </w:r>
      <w:r w:rsidR="00050913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  <w:r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Mahasiswa dalam kelompok kecil diwajibkan memilih suatu perusahaan yang akan menjadi tempat pembelajaran selama satu semester.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kemudian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ditugaskan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praktik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dibahas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 berpedoman pada literatur yang ditetapkan di kelas.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semester,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dapat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menulis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suatu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kasus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perusahaan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lengkap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mempresentasikannya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</w:p>
    <w:p w14:paraId="0DC27045" w14:textId="77777777" w:rsidR="00982161" w:rsidRPr="00982161" w:rsidRDefault="00982161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7759B1B3" w14:textId="77777777" w:rsidR="0020630C" w:rsidRP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Quiz. </w:t>
      </w:r>
      <w:r w:rsidRPr="0020630C">
        <w:rPr>
          <w:rFonts w:ascii="Times New Roman" w:hAnsi="Times New Roman" w:cs="Times New Roman"/>
          <w:sz w:val="24"/>
          <w:szCs w:val="24"/>
          <w:lang w:val="id-ID"/>
        </w:rPr>
        <w:t>Dilaksanakan 2 kali sebelum dan setelah UTS</w:t>
      </w:r>
    </w:p>
    <w:p w14:paraId="4703076E" w14:textId="77777777" w:rsid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A40D3E9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Satu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sisipan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akan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menguji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pengetahuan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konsep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40E8064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B6041A3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>EVALUASI</w:t>
      </w:r>
    </w:p>
    <w:p w14:paraId="76C2E4BA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CD9D98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sz w:val="24"/>
          <w:szCs w:val="24"/>
          <w:lang w:val="id-ID"/>
        </w:rPr>
        <w:t>Mahasiswa akan dievaluasi secara komprehensif, baik atas dasar partisipasi aktif dalam kelas, kualitas laporan dan presentasi proyek manajemen, penugasan aplikatif maupun ujian tentang pemahaman konsep manajemen</w:t>
      </w:r>
      <w:r w:rsidR="00184827"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didasarkan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kepada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82161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komponen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proporsi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sebagai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berikut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4423AAF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10%</w:t>
      </w:r>
    </w:p>
    <w:p w14:paraId="27625192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resentasi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royek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87144F">
        <w:rPr>
          <w:rFonts w:ascii="Times New Roman" w:hAnsi="Times New Roman" w:cs="Times New Roman"/>
          <w:sz w:val="24"/>
          <w:szCs w:val="24"/>
          <w:lang w:val="id-ID"/>
        </w:rPr>
        <w:t>anajemen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0%</w:t>
      </w:r>
    </w:p>
    <w:p w14:paraId="01E01C58" w14:textId="77777777" w:rsidR="00982161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aplikatif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0DAC0854" w14:textId="77777777" w:rsidR="00982161" w:rsidRPr="003F3CCF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Quiz 1 &amp;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10%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BC84660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Tengah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6D40A2C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20%</w:t>
      </w:r>
    </w:p>
    <w:p w14:paraId="63B14DDC" w14:textId="12277176" w:rsidR="00ED5E99" w:rsidRDefault="00ED5E99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0E386C33" w14:textId="259B9A13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5D72918F" w14:textId="0F46FFCE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31D0480C" w14:textId="1E68AF68" w:rsidR="005448EE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311DE15A" w14:textId="77777777" w:rsidR="005448EE" w:rsidRPr="004A513A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404D926" w14:textId="77777777" w:rsidR="00184827" w:rsidRPr="00F95ABF" w:rsidRDefault="00B72698" w:rsidP="00B726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SILABUS </w:t>
      </w:r>
      <w:r w:rsidR="00F95ABF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</w:p>
    <w:p w14:paraId="690B53AE" w14:textId="77777777" w:rsidR="00184827" w:rsidRPr="004A513A" w:rsidRDefault="00184827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8858" w:type="dxa"/>
        <w:tblInd w:w="250" w:type="dxa"/>
        <w:tblLook w:val="04A0" w:firstRow="1" w:lastRow="0" w:firstColumn="1" w:lastColumn="0" w:noHBand="0" w:noVBand="1"/>
      </w:tblPr>
      <w:tblGrid>
        <w:gridCol w:w="990"/>
        <w:gridCol w:w="3263"/>
        <w:gridCol w:w="915"/>
        <w:gridCol w:w="2695"/>
        <w:gridCol w:w="995"/>
      </w:tblGrid>
      <w:tr w:rsidR="00050913" w:rsidRPr="008A71D4" w14:paraId="312E6D61" w14:textId="77777777" w:rsidTr="00697995">
        <w:tc>
          <w:tcPr>
            <w:tcW w:w="990" w:type="dxa"/>
            <w:vAlign w:val="center"/>
          </w:tcPr>
          <w:p w14:paraId="729621FC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PEKAN</w:t>
            </w:r>
          </w:p>
        </w:tc>
        <w:tc>
          <w:tcPr>
            <w:tcW w:w="3263" w:type="dxa"/>
            <w:vAlign w:val="center"/>
          </w:tcPr>
          <w:p w14:paraId="04A2B058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TOPIK</w:t>
            </w:r>
          </w:p>
        </w:tc>
        <w:tc>
          <w:tcPr>
            <w:tcW w:w="915" w:type="dxa"/>
            <w:vAlign w:val="center"/>
          </w:tcPr>
          <w:p w14:paraId="7053D3BE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BAB</w:t>
            </w:r>
          </w:p>
        </w:tc>
        <w:tc>
          <w:tcPr>
            <w:tcW w:w="2695" w:type="dxa"/>
            <w:vAlign w:val="center"/>
          </w:tcPr>
          <w:p w14:paraId="5AEF0D91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METODE PENGAJARAN</w:t>
            </w:r>
          </w:p>
        </w:tc>
        <w:tc>
          <w:tcPr>
            <w:tcW w:w="995" w:type="dxa"/>
            <w:vAlign w:val="center"/>
          </w:tcPr>
          <w:p w14:paraId="1FE86319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DOSEN</w:t>
            </w:r>
          </w:p>
        </w:tc>
      </w:tr>
      <w:tr w:rsidR="00050913" w:rsidRPr="004A513A" w14:paraId="347E3E26" w14:textId="77777777" w:rsidTr="00697995">
        <w:tc>
          <w:tcPr>
            <w:tcW w:w="990" w:type="dxa"/>
          </w:tcPr>
          <w:p w14:paraId="5D26FE06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3" w:type="dxa"/>
          </w:tcPr>
          <w:p w14:paraId="3BEC1993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Course Overview</w:t>
            </w:r>
          </w:p>
          <w:p w14:paraId="6B9DFDBB" w14:textId="77777777" w:rsidR="00050913" w:rsidRPr="0087144F" w:rsidRDefault="00050913" w:rsidP="00C54A17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Teori Manajemen Secara Umum</w:t>
            </w:r>
          </w:p>
        </w:tc>
        <w:tc>
          <w:tcPr>
            <w:tcW w:w="915" w:type="dxa"/>
          </w:tcPr>
          <w:p w14:paraId="271BED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756A06C4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Perkuliahan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Perdana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kontrak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kuliah</w:t>
            </w:r>
            <w:proofErr w:type="spellEnd"/>
          </w:p>
        </w:tc>
        <w:tc>
          <w:tcPr>
            <w:tcW w:w="995" w:type="dxa"/>
          </w:tcPr>
          <w:p w14:paraId="7F928ED3" w14:textId="1C8A9340" w:rsidR="00050913" w:rsidRPr="00050913" w:rsidRDefault="00A20A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SH</w:t>
            </w:r>
          </w:p>
        </w:tc>
      </w:tr>
      <w:tr w:rsidR="00050913" w:rsidRPr="008A71D4" w14:paraId="6B34C602" w14:textId="77777777" w:rsidTr="00697995">
        <w:tc>
          <w:tcPr>
            <w:tcW w:w="990" w:type="dxa"/>
          </w:tcPr>
          <w:p w14:paraId="6A22F7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3" w:type="dxa"/>
          </w:tcPr>
          <w:p w14:paraId="5A74E622" w14:textId="77777777" w:rsidR="00050913" w:rsidRPr="00E053B1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Manajemen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Inovatif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di Masa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Sulit</w:t>
            </w:r>
            <w:proofErr w:type="spellEnd"/>
          </w:p>
          <w:p w14:paraId="51AD9EE9" w14:textId="1477C3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Perkembangan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Ilmu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0CB63474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 xml:space="preserve"> 1-</w:t>
            </w: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</w:tcPr>
          <w:p w14:paraId="4506F785" w14:textId="390376BC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75277B1" w14:textId="77777777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71C69AFD" w14:textId="0B3FC97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72093B16" w14:textId="77777777" w:rsidTr="00697995">
        <w:tc>
          <w:tcPr>
            <w:tcW w:w="990" w:type="dxa"/>
          </w:tcPr>
          <w:p w14:paraId="629D1C5B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3" w:type="dxa"/>
          </w:tcPr>
          <w:p w14:paraId="4055C2F9" w14:textId="36ECDFE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Perusahaan</w:t>
            </w:r>
          </w:p>
        </w:tc>
        <w:tc>
          <w:tcPr>
            <w:tcW w:w="915" w:type="dxa"/>
          </w:tcPr>
          <w:p w14:paraId="3525A439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3</w:t>
            </w:r>
          </w:p>
        </w:tc>
        <w:tc>
          <w:tcPr>
            <w:tcW w:w="2695" w:type="dxa"/>
          </w:tcPr>
          <w:p w14:paraId="0019E96A" w14:textId="0B40337A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D1C3EA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F9C80E2" w14:textId="2921353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E10FE81" w14:textId="77777777" w:rsidTr="00697995">
        <w:tc>
          <w:tcPr>
            <w:tcW w:w="990" w:type="dxa"/>
          </w:tcPr>
          <w:p w14:paraId="672CA4CA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3" w:type="dxa"/>
          </w:tcPr>
          <w:p w14:paraId="36BAC581" w14:textId="385683E6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Global</w:t>
            </w:r>
          </w:p>
          <w:p w14:paraId="3637C3D3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J</w:t>
            </w:r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awab</w:t>
            </w:r>
            <w:proofErr w:type="spellEnd"/>
          </w:p>
        </w:tc>
        <w:tc>
          <w:tcPr>
            <w:tcW w:w="915" w:type="dxa"/>
          </w:tcPr>
          <w:p w14:paraId="146046F4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4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2695" w:type="dxa"/>
          </w:tcPr>
          <w:p w14:paraId="4C8EB530" w14:textId="5E62B17F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9C9D54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6F0781F1" w14:textId="7A048940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0913" w:rsidRPr="008A71D4" w14:paraId="2C5AD48D" w14:textId="77777777" w:rsidTr="00697995">
        <w:tc>
          <w:tcPr>
            <w:tcW w:w="990" w:type="dxa"/>
          </w:tcPr>
          <w:p w14:paraId="3D00496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3" w:type="dxa"/>
          </w:tcPr>
          <w:p w14:paraId="4F0C79D0" w14:textId="29D6A725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Perencanaan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manajerial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penetapan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tujuan</w:t>
            </w:r>
            <w:proofErr w:type="spellEnd"/>
          </w:p>
        </w:tc>
        <w:tc>
          <w:tcPr>
            <w:tcW w:w="915" w:type="dxa"/>
          </w:tcPr>
          <w:p w14:paraId="2CA9FD66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5" w:type="dxa"/>
          </w:tcPr>
          <w:p w14:paraId="106B0DEC" w14:textId="45AB798B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601BE5E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BF11FB9" w14:textId="2940ED99" w:rsidR="00050913" w:rsidRPr="00050913" w:rsidRDefault="00050913" w:rsidP="00A20A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EAFA517" w14:textId="77777777" w:rsidTr="00697995">
        <w:tc>
          <w:tcPr>
            <w:tcW w:w="990" w:type="dxa"/>
          </w:tcPr>
          <w:p w14:paraId="3398DE9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3" w:type="dxa"/>
          </w:tcPr>
          <w:p w14:paraId="0AA1327C" w14:textId="1678F41F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Perumusan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strategi</w:t>
            </w:r>
            <w:proofErr w:type="spellEnd"/>
          </w:p>
          <w:p w14:paraId="651A85C7" w14:textId="18354AD5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Pengambilan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keputusan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dalam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458B0F1D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2695" w:type="dxa"/>
          </w:tcPr>
          <w:p w14:paraId="02CFB3FD" w14:textId="61B3B173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538AC53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37EDEF" w14:textId="3AE7CF6A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A8D9D8A" w14:textId="77777777" w:rsidTr="00697995">
        <w:tc>
          <w:tcPr>
            <w:tcW w:w="990" w:type="dxa"/>
          </w:tcPr>
          <w:p w14:paraId="635D5731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3" w:type="dxa"/>
          </w:tcPr>
          <w:p w14:paraId="0EE6EC1D" w14:textId="4F849024" w:rsidR="00050913" w:rsidRPr="008A71D4" w:rsidRDefault="00050913" w:rsidP="00F8447C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Merancang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adaptif</w:t>
            </w:r>
            <w:proofErr w:type="spellEnd"/>
          </w:p>
        </w:tc>
        <w:tc>
          <w:tcPr>
            <w:tcW w:w="915" w:type="dxa"/>
          </w:tcPr>
          <w:p w14:paraId="4BFCCAEF" w14:textId="77777777" w:rsidR="00050913" w:rsidRPr="004A513A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5" w:type="dxa"/>
          </w:tcPr>
          <w:p w14:paraId="3C0207B8" w14:textId="3AE797B4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4EEEFF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4D78B391" w14:textId="6A0CDE43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C6D34F" w14:textId="77777777" w:rsidTr="00697995">
        <w:trPr>
          <w:trHeight w:val="349"/>
        </w:trPr>
        <w:tc>
          <w:tcPr>
            <w:tcW w:w="990" w:type="dxa"/>
          </w:tcPr>
          <w:p w14:paraId="15E1852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3" w:type="dxa"/>
          </w:tcPr>
          <w:p w14:paraId="07BD4691" w14:textId="77777777" w:rsidR="00050913" w:rsidRPr="005448EE" w:rsidRDefault="00050913" w:rsidP="008D2A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Tengah Semester</w:t>
            </w:r>
          </w:p>
        </w:tc>
        <w:tc>
          <w:tcPr>
            <w:tcW w:w="915" w:type="dxa"/>
          </w:tcPr>
          <w:p w14:paraId="0348DAA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1CF9186E" w14:textId="77777777" w:rsidR="00050913" w:rsidRPr="00385DA2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1B2AECB0" w14:textId="0AB7987E" w:rsidR="00050913" w:rsidRPr="00385DA2" w:rsidRDefault="000509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B687FF" w14:textId="77777777" w:rsidTr="00697995">
        <w:tc>
          <w:tcPr>
            <w:tcW w:w="990" w:type="dxa"/>
          </w:tcPr>
          <w:p w14:paraId="5EA5607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3" w:type="dxa"/>
          </w:tcPr>
          <w:p w14:paraId="09722B6B" w14:textId="01BFC1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perubahan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inovasi</w:t>
            </w:r>
            <w:proofErr w:type="spellEnd"/>
          </w:p>
        </w:tc>
        <w:tc>
          <w:tcPr>
            <w:tcW w:w="915" w:type="dxa"/>
          </w:tcPr>
          <w:p w14:paraId="7BF86336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95" w:type="dxa"/>
          </w:tcPr>
          <w:p w14:paraId="0303096E" w14:textId="39638B6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68D6959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0F5181" w14:textId="5BD55742" w:rsidR="00050913" w:rsidRPr="005448EE" w:rsidRDefault="00A20A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H</w:t>
            </w:r>
            <w:r w:rsidR="005448EE">
              <w:rPr>
                <w:rFonts w:ascii="Times New Roman" w:hAnsi="Times New Roman" w:cs="Times New Roman"/>
                <w:szCs w:val="24"/>
              </w:rPr>
              <w:t>J</w:t>
            </w:r>
          </w:p>
        </w:tc>
      </w:tr>
      <w:tr w:rsidR="00050913" w:rsidRPr="008A71D4" w14:paraId="4333019D" w14:textId="77777777" w:rsidTr="00697995">
        <w:tc>
          <w:tcPr>
            <w:tcW w:w="990" w:type="dxa"/>
          </w:tcPr>
          <w:p w14:paraId="6D8C1C1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3" w:type="dxa"/>
          </w:tcPr>
          <w:p w14:paraId="331DE7F5" w14:textId="389C0D01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sumber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daya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manusia</w:t>
            </w:r>
            <w:proofErr w:type="spellEnd"/>
          </w:p>
          <w:p w14:paraId="1D5880F1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67575658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5" w:type="dxa"/>
          </w:tcPr>
          <w:p w14:paraId="1C986209" w14:textId="735906B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CF5B49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91E8723" w14:textId="05CF021D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92F4E50" w14:textId="77777777" w:rsidTr="00697995">
        <w:tc>
          <w:tcPr>
            <w:tcW w:w="990" w:type="dxa"/>
          </w:tcPr>
          <w:p w14:paraId="16D1AAD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3" w:type="dxa"/>
          </w:tcPr>
          <w:p w14:paraId="0493ECE6" w14:textId="55ABB11C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Mengelolake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beragaman</w:t>
            </w:r>
            <w:proofErr w:type="spellEnd"/>
          </w:p>
          <w:p w14:paraId="39F3F185" w14:textId="77777777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5E855D79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5" w:type="dxa"/>
          </w:tcPr>
          <w:p w14:paraId="3D5FC2D9" w14:textId="78ABD6B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DC2DB2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575DEBE3" w14:textId="7190B539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CF7E696" w14:textId="77777777" w:rsidTr="00697995">
        <w:tc>
          <w:tcPr>
            <w:tcW w:w="990" w:type="dxa"/>
          </w:tcPr>
          <w:p w14:paraId="36DC2DA7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3" w:type="dxa"/>
          </w:tcPr>
          <w:p w14:paraId="37D02A4C" w14:textId="5CE2A3B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kinerja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mutu</w:t>
            </w:r>
            <w:proofErr w:type="spellEnd"/>
          </w:p>
          <w:p w14:paraId="47F37C27" w14:textId="77777777" w:rsidR="00050913" w:rsidRPr="00E34ED8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rantai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nilai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, teknologi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informasi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, dan E-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bisnis</w:t>
            </w:r>
            <w:proofErr w:type="spellEnd"/>
          </w:p>
        </w:tc>
        <w:tc>
          <w:tcPr>
            <w:tcW w:w="915" w:type="dxa"/>
          </w:tcPr>
          <w:p w14:paraId="62EEB623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2695" w:type="dxa"/>
          </w:tcPr>
          <w:p w14:paraId="7ACE51F9" w14:textId="186F1601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582BC7E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22A19C5A" w14:textId="57854FB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AB9B553" w14:textId="77777777" w:rsidTr="00697995">
        <w:tc>
          <w:tcPr>
            <w:tcW w:w="990" w:type="dxa"/>
          </w:tcPr>
          <w:p w14:paraId="3D55E3A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3" w:type="dxa"/>
          </w:tcPr>
          <w:p w14:paraId="230C663A" w14:textId="77777777" w:rsidR="00050913" w:rsidRPr="004A513A" w:rsidRDefault="00050913" w:rsidP="00014BD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organisasi</w:t>
            </w:r>
            <w:proofErr w:type="spellEnd"/>
          </w:p>
        </w:tc>
        <w:tc>
          <w:tcPr>
            <w:tcW w:w="915" w:type="dxa"/>
          </w:tcPr>
          <w:p w14:paraId="2DBA74A5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</w:tcPr>
          <w:p w14:paraId="6519B2E8" w14:textId="61626FFD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5F16DB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A0B9E03" w14:textId="305094D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4D48296" w14:textId="77777777" w:rsidTr="00697995">
        <w:tc>
          <w:tcPr>
            <w:tcW w:w="990" w:type="dxa"/>
          </w:tcPr>
          <w:p w14:paraId="716E21F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3" w:type="dxa"/>
          </w:tcPr>
          <w:p w14:paraId="291AFC3E" w14:textId="7777777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Kepemimpinan</w:t>
            </w:r>
            <w:proofErr w:type="spellEnd"/>
          </w:p>
          <w:p w14:paraId="0B4BB0D1" w14:textId="4F090021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Memotivasi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pegawai</w:t>
            </w:r>
            <w:proofErr w:type="spellEnd"/>
          </w:p>
        </w:tc>
        <w:tc>
          <w:tcPr>
            <w:tcW w:w="915" w:type="dxa"/>
          </w:tcPr>
          <w:p w14:paraId="71CAF0AE" w14:textId="77777777" w:rsidR="00050913" w:rsidRPr="008A71D4" w:rsidRDefault="00050913" w:rsidP="00014BD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16-</w:t>
            </w: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5" w:type="dxa"/>
          </w:tcPr>
          <w:p w14:paraId="11802A3E" w14:textId="77777777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PresentasiDiskusi</w:t>
            </w:r>
            <w:proofErr w:type="spellEnd"/>
          </w:p>
          <w:p w14:paraId="7CE136B4" w14:textId="266C9CB3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66FCA1B5" w14:textId="1E6C03FC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18A139AC" w14:textId="77777777" w:rsidTr="00697995">
        <w:tc>
          <w:tcPr>
            <w:tcW w:w="990" w:type="dxa"/>
          </w:tcPr>
          <w:p w14:paraId="67A26232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3" w:type="dxa"/>
          </w:tcPr>
          <w:p w14:paraId="5B9E10B9" w14:textId="2756BF3E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komunikasi</w:t>
            </w:r>
            <w:proofErr w:type="spellEnd"/>
          </w:p>
          <w:p w14:paraId="59F46D03" w14:textId="45F36B6A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Memimpin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tim</w:t>
            </w:r>
            <w:proofErr w:type="spellEnd"/>
          </w:p>
        </w:tc>
        <w:tc>
          <w:tcPr>
            <w:tcW w:w="915" w:type="dxa"/>
          </w:tcPr>
          <w:p w14:paraId="1106E3D6" w14:textId="77777777" w:rsidR="00050913" w:rsidRPr="0087144F" w:rsidRDefault="00050913" w:rsidP="003E68F0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Ch 18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-19</w:t>
            </w:r>
          </w:p>
        </w:tc>
        <w:tc>
          <w:tcPr>
            <w:tcW w:w="2695" w:type="dxa"/>
          </w:tcPr>
          <w:p w14:paraId="505F30C1" w14:textId="2FC434AD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Diskusi</w:t>
            </w:r>
            <w:proofErr w:type="spellEnd"/>
          </w:p>
          <w:p w14:paraId="6EDE35CD" w14:textId="1525ACCA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5DC2E392" w14:textId="30E18D46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5B7177C" w14:textId="77777777" w:rsidTr="00697995">
        <w:tc>
          <w:tcPr>
            <w:tcW w:w="990" w:type="dxa"/>
          </w:tcPr>
          <w:p w14:paraId="7C2E48F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3" w:type="dxa"/>
          </w:tcPr>
          <w:p w14:paraId="16B1D82A" w14:textId="1BB4203A" w:rsidR="00050913" w:rsidRPr="005448EE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>Akhir</w:t>
            </w:r>
            <w:proofErr w:type="spellEnd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</w:t>
            </w:r>
          </w:p>
        </w:tc>
        <w:tc>
          <w:tcPr>
            <w:tcW w:w="915" w:type="dxa"/>
          </w:tcPr>
          <w:p w14:paraId="3FBE922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2695" w:type="dxa"/>
          </w:tcPr>
          <w:p w14:paraId="0CF9ECA4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6AF7F677" w14:textId="02815AAF" w:rsidR="00050913" w:rsidRPr="008A71D4" w:rsidRDefault="00050913" w:rsidP="00A20A13">
            <w:pPr>
              <w:ind w:firstLine="0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</w:tbl>
    <w:p w14:paraId="1C0CCB63" w14:textId="77777777" w:rsidR="00385DA2" w:rsidRDefault="00385DA2" w:rsidP="008A71D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1E3588D" w14:textId="77777777" w:rsidR="003E68F0" w:rsidRPr="00F95ABF" w:rsidRDefault="003E68F0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0" w:name="_GoBack"/>
      <w:bookmarkEnd w:id="0"/>
    </w:p>
    <w:sectPr w:rsidR="003E68F0" w:rsidRPr="00F95ABF" w:rsidSect="005E3E1B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BF"/>
    <w:multiLevelType w:val="hybridMultilevel"/>
    <w:tmpl w:val="E44C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DAD"/>
    <w:multiLevelType w:val="hybridMultilevel"/>
    <w:tmpl w:val="521A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E90"/>
    <w:multiLevelType w:val="hybridMultilevel"/>
    <w:tmpl w:val="331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354E"/>
    <w:multiLevelType w:val="hybridMultilevel"/>
    <w:tmpl w:val="7A0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5D80"/>
    <w:multiLevelType w:val="hybridMultilevel"/>
    <w:tmpl w:val="930E2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5878"/>
    <w:multiLevelType w:val="hybridMultilevel"/>
    <w:tmpl w:val="93E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4A5"/>
    <w:multiLevelType w:val="hybridMultilevel"/>
    <w:tmpl w:val="96B064BC"/>
    <w:lvl w:ilvl="0" w:tplc="CA72341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80"/>
    <w:rsid w:val="0000077B"/>
    <w:rsid w:val="00014BD5"/>
    <w:rsid w:val="00027B78"/>
    <w:rsid w:val="00050913"/>
    <w:rsid w:val="00087A78"/>
    <w:rsid w:val="000A539A"/>
    <w:rsid w:val="00105BC0"/>
    <w:rsid w:val="0011315F"/>
    <w:rsid w:val="00120412"/>
    <w:rsid w:val="00133861"/>
    <w:rsid w:val="0015101F"/>
    <w:rsid w:val="00152A2A"/>
    <w:rsid w:val="0016259B"/>
    <w:rsid w:val="00176BD4"/>
    <w:rsid w:val="00184827"/>
    <w:rsid w:val="00184FC8"/>
    <w:rsid w:val="001E303E"/>
    <w:rsid w:val="0020630C"/>
    <w:rsid w:val="002106FC"/>
    <w:rsid w:val="00221657"/>
    <w:rsid w:val="0026749D"/>
    <w:rsid w:val="00296910"/>
    <w:rsid w:val="002A18CC"/>
    <w:rsid w:val="002C6422"/>
    <w:rsid w:val="002D5880"/>
    <w:rsid w:val="002E0679"/>
    <w:rsid w:val="00334CD9"/>
    <w:rsid w:val="003511F9"/>
    <w:rsid w:val="003800BD"/>
    <w:rsid w:val="00385DA2"/>
    <w:rsid w:val="00394F1D"/>
    <w:rsid w:val="003C7C1C"/>
    <w:rsid w:val="003E68F0"/>
    <w:rsid w:val="00404287"/>
    <w:rsid w:val="004233E6"/>
    <w:rsid w:val="00441D50"/>
    <w:rsid w:val="004A513A"/>
    <w:rsid w:val="004F54A5"/>
    <w:rsid w:val="005448EE"/>
    <w:rsid w:val="005662FF"/>
    <w:rsid w:val="005821AC"/>
    <w:rsid w:val="005863B7"/>
    <w:rsid w:val="005A670A"/>
    <w:rsid w:val="005E3E1B"/>
    <w:rsid w:val="005F3BF6"/>
    <w:rsid w:val="0063471F"/>
    <w:rsid w:val="006462FC"/>
    <w:rsid w:val="00687C9A"/>
    <w:rsid w:val="00697995"/>
    <w:rsid w:val="006D5863"/>
    <w:rsid w:val="006F3F91"/>
    <w:rsid w:val="007219BE"/>
    <w:rsid w:val="00761282"/>
    <w:rsid w:val="007C3F9E"/>
    <w:rsid w:val="008076D9"/>
    <w:rsid w:val="00865752"/>
    <w:rsid w:val="0087144F"/>
    <w:rsid w:val="008A71D4"/>
    <w:rsid w:val="008D24B4"/>
    <w:rsid w:val="008D2A5F"/>
    <w:rsid w:val="008E0FCF"/>
    <w:rsid w:val="00944A97"/>
    <w:rsid w:val="00962954"/>
    <w:rsid w:val="009732B3"/>
    <w:rsid w:val="00982161"/>
    <w:rsid w:val="009B4704"/>
    <w:rsid w:val="009D04F1"/>
    <w:rsid w:val="009F69D3"/>
    <w:rsid w:val="00A20A13"/>
    <w:rsid w:val="00A41D6F"/>
    <w:rsid w:val="00A719FF"/>
    <w:rsid w:val="00A72520"/>
    <w:rsid w:val="00A75FCD"/>
    <w:rsid w:val="00A82EBE"/>
    <w:rsid w:val="00A87775"/>
    <w:rsid w:val="00AA3ACC"/>
    <w:rsid w:val="00AC4510"/>
    <w:rsid w:val="00B33F6D"/>
    <w:rsid w:val="00B370BD"/>
    <w:rsid w:val="00B538C3"/>
    <w:rsid w:val="00B53AE9"/>
    <w:rsid w:val="00B55287"/>
    <w:rsid w:val="00B7077E"/>
    <w:rsid w:val="00B72698"/>
    <w:rsid w:val="00B92308"/>
    <w:rsid w:val="00BB10E1"/>
    <w:rsid w:val="00BC38AD"/>
    <w:rsid w:val="00BD4510"/>
    <w:rsid w:val="00C2103F"/>
    <w:rsid w:val="00C50F64"/>
    <w:rsid w:val="00C54A17"/>
    <w:rsid w:val="00C6695E"/>
    <w:rsid w:val="00C9670F"/>
    <w:rsid w:val="00CC0499"/>
    <w:rsid w:val="00D07E24"/>
    <w:rsid w:val="00D22980"/>
    <w:rsid w:val="00D35498"/>
    <w:rsid w:val="00D57962"/>
    <w:rsid w:val="00DD21C8"/>
    <w:rsid w:val="00DD6B28"/>
    <w:rsid w:val="00DF1430"/>
    <w:rsid w:val="00E053B1"/>
    <w:rsid w:val="00E210C6"/>
    <w:rsid w:val="00E34ED8"/>
    <w:rsid w:val="00E47509"/>
    <w:rsid w:val="00E61DBD"/>
    <w:rsid w:val="00E876FE"/>
    <w:rsid w:val="00EB5A84"/>
    <w:rsid w:val="00EC5AAC"/>
    <w:rsid w:val="00ED5E99"/>
    <w:rsid w:val="00EE52F8"/>
    <w:rsid w:val="00F8447C"/>
    <w:rsid w:val="00F95ABF"/>
    <w:rsid w:val="00FB3B3B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5C917"/>
  <w15:docId w15:val="{E34B04D0-3D49-E54F-9B50-9AF6608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08"/>
    <w:pPr>
      <w:ind w:left="720"/>
      <w:contextualSpacing/>
    </w:pPr>
  </w:style>
  <w:style w:type="character" w:customStyle="1" w:styleId="homepagecontent">
    <w:name w:val="homepagecontent"/>
    <w:basedOn w:val="DefaultParagraphFont"/>
    <w:rsid w:val="00A719FF"/>
  </w:style>
  <w:style w:type="table" w:styleId="TableGrid">
    <w:name w:val="Table Grid"/>
    <w:basedOn w:val="TableNormal"/>
    <w:uiPriority w:val="59"/>
    <w:rsid w:val="00B72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41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20412"/>
  </w:style>
  <w:style w:type="character" w:customStyle="1" w:styleId="apple-converted-space">
    <w:name w:val="apple-converted-space"/>
    <w:basedOn w:val="DefaultParagraphFont"/>
    <w:rsid w:val="00120412"/>
  </w:style>
  <w:style w:type="paragraph" w:customStyle="1" w:styleId="Default">
    <w:name w:val="Default"/>
    <w:rsid w:val="00E210C6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Microsoft Office User</cp:lastModifiedBy>
  <cp:revision>7</cp:revision>
  <cp:lastPrinted>2015-11-10T03:48:00Z</cp:lastPrinted>
  <dcterms:created xsi:type="dcterms:W3CDTF">2015-11-10T03:49:00Z</dcterms:created>
  <dcterms:modified xsi:type="dcterms:W3CDTF">2020-09-21T12:21:00Z</dcterms:modified>
</cp:coreProperties>
</file>