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0C" w:rsidRPr="006E0240" w:rsidRDefault="00F7640C" w:rsidP="00F7640C">
      <w:pPr>
        <w:jc w:val="center"/>
        <w:rPr>
          <w:b/>
          <w:bCs/>
          <w:sz w:val="32"/>
          <w:szCs w:val="32"/>
          <w:u w:val="single"/>
        </w:rPr>
      </w:pPr>
      <w:bookmarkStart w:id="0" w:name="_GoBack"/>
      <w:bookmarkEnd w:id="0"/>
      <w:r w:rsidRPr="006E0240">
        <w:rPr>
          <w:b/>
          <w:bCs/>
          <w:sz w:val="32"/>
          <w:szCs w:val="32"/>
          <w:u w:val="single"/>
        </w:rPr>
        <w:t>MATERI KE-</w:t>
      </w:r>
      <w:r>
        <w:rPr>
          <w:b/>
          <w:bCs/>
          <w:sz w:val="32"/>
          <w:szCs w:val="32"/>
          <w:u w:val="single"/>
        </w:rPr>
        <w:t>7</w:t>
      </w:r>
    </w:p>
    <w:p w:rsidR="00F7640C" w:rsidRDefault="00F7640C" w:rsidP="00F7640C">
      <w:pPr>
        <w:spacing w:after="0"/>
        <w:jc w:val="center"/>
        <w:rPr>
          <w:rFonts w:ascii="Bernard MT Condensed" w:hAnsi="Bernard MT Condensed" w:cs="Times New Roman"/>
          <w:sz w:val="28"/>
          <w:szCs w:val="28"/>
        </w:rPr>
      </w:pPr>
      <w:r w:rsidRPr="00BE133C">
        <w:rPr>
          <w:rFonts w:ascii="Bernard MT Condensed" w:hAnsi="Bernard MT Condensed" w:cs="Times New Roman"/>
          <w:sz w:val="28"/>
          <w:szCs w:val="28"/>
          <w:lang w:val="id-ID"/>
        </w:rPr>
        <w:t xml:space="preserve">Kerangka Pendekatan </w:t>
      </w:r>
      <w:proofErr w:type="spellStart"/>
      <w:r>
        <w:rPr>
          <w:rFonts w:ascii="Bernard MT Condensed" w:hAnsi="Bernard MT Condensed" w:cs="Times New Roman"/>
          <w:sz w:val="28"/>
          <w:szCs w:val="28"/>
        </w:rPr>
        <w:t>Rasionalitas</w:t>
      </w:r>
      <w:proofErr w:type="spellEnd"/>
      <w:r w:rsidRPr="00BE133C">
        <w:rPr>
          <w:rFonts w:ascii="Bernard MT Condensed" w:hAnsi="Bernard MT Condensed" w:cs="Times New Roman"/>
          <w:sz w:val="28"/>
          <w:szCs w:val="28"/>
          <w:lang w:val="id-ID"/>
        </w:rPr>
        <w:t xml:space="preserve"> Dalam Pengambilan Keputusan</w:t>
      </w:r>
    </w:p>
    <w:p w:rsidR="00F7640C" w:rsidRPr="006E0240" w:rsidRDefault="00F7640C" w:rsidP="00F7640C">
      <w:pPr>
        <w:spacing w:after="0"/>
        <w:jc w:val="center"/>
        <w:rPr>
          <w:rFonts w:ascii="Bernard MT Condensed" w:hAnsi="Bernard MT Condensed" w:cs="Times New Roman"/>
          <w:sz w:val="28"/>
          <w:szCs w:val="28"/>
        </w:rPr>
      </w:pPr>
      <w:r>
        <w:rPr>
          <w:rFonts w:ascii="Bernard MT Condensed" w:hAnsi="Bernard MT Condensed" w:cs="Times New Roman"/>
          <w:sz w:val="28"/>
          <w:szCs w:val="28"/>
        </w:rPr>
        <w:t xml:space="preserve">MARET, </w:t>
      </w:r>
      <w:r>
        <w:rPr>
          <w:rFonts w:ascii="Bernard MT Condensed" w:hAnsi="Bernard MT Condensed" w:cs="Times New Roman"/>
          <w:sz w:val="28"/>
          <w:szCs w:val="28"/>
        </w:rPr>
        <w:t>23</w:t>
      </w:r>
      <w:r>
        <w:rPr>
          <w:rFonts w:ascii="Bernard MT Condensed" w:hAnsi="Bernard MT Condensed" w:cs="Times New Roman"/>
          <w:sz w:val="28"/>
          <w:szCs w:val="28"/>
        </w:rPr>
        <w:t xml:space="preserve"> MARET 2020</w:t>
      </w:r>
    </w:p>
    <w:p w:rsidR="00F7640C" w:rsidRDefault="00F7640C" w:rsidP="00F7640C">
      <w:pPr>
        <w:spacing w:after="0"/>
        <w:ind w:firstLine="720"/>
        <w:jc w:val="both"/>
        <w:rPr>
          <w:rFonts w:ascii="Times New Roman" w:hAnsi="Times New Roman" w:cs="Times New Roman"/>
          <w:sz w:val="24"/>
          <w:szCs w:val="24"/>
        </w:rPr>
      </w:pPr>
    </w:p>
    <w:p w:rsidR="00F7640C" w:rsidRPr="00BE133C" w:rsidRDefault="00F7640C" w:rsidP="00F7640C">
      <w:pPr>
        <w:tabs>
          <w:tab w:val="left" w:pos="0"/>
          <w:tab w:val="left" w:pos="5506"/>
        </w:tabs>
        <w:spacing w:after="0"/>
        <w:ind w:firstLine="720"/>
        <w:jc w:val="both"/>
        <w:rPr>
          <w:rFonts w:ascii="Times New Roman" w:hAnsi="Times New Roman" w:cs="Times New Roman"/>
          <w:sz w:val="24"/>
          <w:szCs w:val="24"/>
          <w:lang w:val="id-ID"/>
        </w:rPr>
      </w:pPr>
      <w:r w:rsidRPr="00BE133C">
        <w:rPr>
          <w:rFonts w:ascii="Times New Roman" w:hAnsi="Times New Roman" w:cs="Times New Roman"/>
          <w:sz w:val="24"/>
          <w:szCs w:val="24"/>
          <w:lang w:val="id-ID"/>
        </w:rPr>
        <w:t xml:space="preserve">Pendekatan rasional dalam teori keputusan memiliki  dua konteks atau sumber, yakni : </w:t>
      </w:r>
      <w:r w:rsidRPr="00BE133C">
        <w:rPr>
          <w:rFonts w:ascii="Times New Roman" w:hAnsi="Times New Roman" w:cs="Times New Roman"/>
          <w:i/>
          <w:sz w:val="24"/>
          <w:szCs w:val="24"/>
          <w:lang w:val="id-ID"/>
        </w:rPr>
        <w:t>Pertama,</w:t>
      </w:r>
      <w:r w:rsidRPr="00BE133C">
        <w:rPr>
          <w:rFonts w:ascii="Times New Roman" w:hAnsi="Times New Roman" w:cs="Times New Roman"/>
          <w:sz w:val="24"/>
          <w:szCs w:val="24"/>
          <w:lang w:val="id-ID"/>
        </w:rPr>
        <w:t xml:space="preserve"> Ide rasionalitas ekonomi seperti yang dikembangkan dalam teori ekonomi.  </w:t>
      </w:r>
      <w:r w:rsidRPr="00BE133C">
        <w:rPr>
          <w:rFonts w:ascii="Times New Roman" w:hAnsi="Times New Roman" w:cs="Times New Roman"/>
          <w:i/>
          <w:sz w:val="24"/>
          <w:szCs w:val="24"/>
          <w:lang w:val="id-ID"/>
        </w:rPr>
        <w:t>Kedua,</w:t>
      </w:r>
      <w:r w:rsidRPr="00BE133C">
        <w:rPr>
          <w:rFonts w:ascii="Times New Roman" w:hAnsi="Times New Roman" w:cs="Times New Roman"/>
          <w:sz w:val="24"/>
          <w:szCs w:val="24"/>
          <w:lang w:val="id-ID"/>
        </w:rPr>
        <w:t xml:space="preserve"> Ide rasionalitas birokratis seperti yang dirumuskan oleh teori sosiolgis tentang oganisasi dan masyarakat industri. </w:t>
      </w:r>
    </w:p>
    <w:p w:rsidR="00F7640C" w:rsidRPr="00BE133C" w:rsidRDefault="00F7640C" w:rsidP="00F7640C">
      <w:pPr>
        <w:tabs>
          <w:tab w:val="left" w:pos="0"/>
          <w:tab w:val="left" w:pos="5506"/>
        </w:tabs>
        <w:spacing w:after="0"/>
        <w:ind w:firstLine="720"/>
        <w:jc w:val="both"/>
        <w:rPr>
          <w:rFonts w:ascii="Times New Roman" w:hAnsi="Times New Roman" w:cs="Times New Roman"/>
          <w:sz w:val="24"/>
          <w:szCs w:val="24"/>
          <w:lang w:val="id-ID"/>
        </w:rPr>
      </w:pPr>
      <w:r w:rsidRPr="00BE133C">
        <w:rPr>
          <w:rFonts w:ascii="Times New Roman" w:hAnsi="Times New Roman" w:cs="Times New Roman"/>
          <w:b/>
          <w:i/>
          <w:sz w:val="24"/>
          <w:szCs w:val="24"/>
          <w:lang w:val="id-ID"/>
        </w:rPr>
        <w:t>Pertama,</w:t>
      </w:r>
      <w:r w:rsidRPr="00BE133C">
        <w:rPr>
          <w:rFonts w:ascii="Times New Roman" w:hAnsi="Times New Roman" w:cs="Times New Roman"/>
          <w:sz w:val="24"/>
          <w:szCs w:val="24"/>
          <w:lang w:val="id-ID"/>
        </w:rPr>
        <w:t xml:space="preserve"> rasional yang dipakai dalam pembuatan keputusan berasal dari pemahaman manusia ekonomi. Bangunan Rasionalitas ekonomi memandang pada dasarnya setiap orang, dalam membuat keputusan berdasarkan pada suatu pilihan berdasarkan informasi yang tersedia, membandingkan informasi tentang opsi yang berbeda-beda, kemudian dia akan memilih opsi yang bisa membuatnya mendapatkan tujuannya atau kepentingannya.  Berdasarkan landasan inilah bangunan ekonomi modern didirikan. Pendekatan rasional membahas isu dengan ide rasionalias ekonomi dengan mengatakan bahwa pembuatan keputusan dalam praktiknya tidak sesuai dengan model.</w:t>
      </w:r>
    </w:p>
    <w:p w:rsidR="00F7640C" w:rsidRPr="00BE133C" w:rsidRDefault="00F7640C" w:rsidP="00F7640C">
      <w:pPr>
        <w:tabs>
          <w:tab w:val="left" w:pos="0"/>
          <w:tab w:val="left" w:pos="5506"/>
        </w:tabs>
        <w:spacing w:after="0"/>
        <w:ind w:firstLine="720"/>
        <w:jc w:val="both"/>
        <w:rPr>
          <w:rFonts w:ascii="Times New Roman" w:hAnsi="Times New Roman" w:cs="Times New Roman"/>
          <w:sz w:val="24"/>
          <w:szCs w:val="24"/>
          <w:lang w:val="id-ID"/>
        </w:rPr>
      </w:pPr>
      <w:r w:rsidRPr="00BE133C">
        <w:rPr>
          <w:rFonts w:ascii="Times New Roman" w:hAnsi="Times New Roman" w:cs="Times New Roman"/>
          <w:b/>
          <w:i/>
          <w:sz w:val="24"/>
          <w:szCs w:val="24"/>
          <w:lang w:val="id-ID"/>
        </w:rPr>
        <w:t>Kedua,</w:t>
      </w:r>
      <w:r w:rsidRPr="00BE133C">
        <w:rPr>
          <w:rFonts w:ascii="Times New Roman" w:hAnsi="Times New Roman" w:cs="Times New Roman"/>
          <w:sz w:val="24"/>
          <w:szCs w:val="24"/>
          <w:lang w:val="id-ID"/>
        </w:rPr>
        <w:t xml:space="preserve">  yaitu studi organisasi. Rasionalitas dibangun sebagai tema utama dalam pembuatan keputusan sebagai akibat dari pengaruh sosiologi jerman. Dipengaruhi oleh Pemikiran Weber, maka bentuk organisasi terbaik dari masyarakat legal-rasional adalah Birokrasi. Weber menyusun tipe ideal birokrasi yang mesti memiliki karakteristik yaitu: 1) Spesialsasi, 2) Hierarki, 3) Aturan; 5) Impersonal; 6) Pejabat yang diangkat; 7) Pejabat full time; 8) Pejabat karier; 9) Pemisahan publik dan privat.  Pemikiran Weber di awal mengenai karakteritik birokrasi ini berarti bahwa ia menimbulkan bahaya tertentu bagi otoritas politik.  </w:t>
      </w:r>
    </w:p>
    <w:p w:rsidR="00F7640C" w:rsidRPr="00BE133C" w:rsidRDefault="00F7640C" w:rsidP="00F7640C">
      <w:pPr>
        <w:tabs>
          <w:tab w:val="left" w:pos="0"/>
          <w:tab w:val="left" w:pos="5506"/>
        </w:tabs>
        <w:spacing w:after="0"/>
        <w:ind w:firstLine="720"/>
        <w:jc w:val="both"/>
        <w:rPr>
          <w:rFonts w:ascii="Times New Roman" w:hAnsi="Times New Roman" w:cs="Times New Roman"/>
          <w:sz w:val="24"/>
          <w:szCs w:val="24"/>
          <w:lang w:val="id-ID"/>
        </w:rPr>
      </w:pPr>
      <w:r w:rsidRPr="00BE133C">
        <w:rPr>
          <w:rFonts w:ascii="Times New Roman" w:hAnsi="Times New Roman" w:cs="Times New Roman"/>
          <w:sz w:val="24"/>
          <w:szCs w:val="24"/>
          <w:lang w:val="id-ID"/>
        </w:rPr>
        <w:t>Model pembuatan keputusan yang berfokus pada rasionalitas mengatakan bahwa bila ingin memahami dunia keputusan yang rill, maka harus mempertimbangkan sejauh mana keputusan itu adalah hasil proses yang rasional.</w:t>
      </w:r>
    </w:p>
    <w:p w:rsidR="00F7640C" w:rsidRPr="00BE133C" w:rsidRDefault="00F7640C" w:rsidP="00F7640C">
      <w:pPr>
        <w:tabs>
          <w:tab w:val="left" w:pos="0"/>
          <w:tab w:val="left" w:pos="5506"/>
        </w:tabs>
        <w:spacing w:after="0"/>
        <w:ind w:firstLine="720"/>
        <w:jc w:val="both"/>
        <w:rPr>
          <w:rFonts w:ascii="Times New Roman" w:hAnsi="Times New Roman" w:cs="Times New Roman"/>
          <w:sz w:val="24"/>
          <w:szCs w:val="24"/>
          <w:lang w:val="id-ID"/>
        </w:rPr>
      </w:pPr>
      <w:r w:rsidRPr="00BE133C">
        <w:rPr>
          <w:rFonts w:ascii="Times New Roman" w:hAnsi="Times New Roman" w:cs="Times New Roman"/>
          <w:sz w:val="24"/>
          <w:szCs w:val="24"/>
          <w:lang w:val="id-ID"/>
        </w:rPr>
        <w:t>Ada beberapa pemikiran yang mendominasi pendekatan rasionalitas, yaitu diantaranya :</w:t>
      </w:r>
    </w:p>
    <w:p w:rsidR="00F7640C" w:rsidRPr="00BE133C" w:rsidRDefault="00F7640C" w:rsidP="00F7640C">
      <w:pPr>
        <w:tabs>
          <w:tab w:val="left" w:pos="5506"/>
        </w:tabs>
        <w:spacing w:after="0"/>
        <w:jc w:val="both"/>
        <w:rPr>
          <w:rFonts w:ascii="Times New Roman" w:hAnsi="Times New Roman" w:cs="Times New Roman"/>
          <w:sz w:val="24"/>
          <w:szCs w:val="24"/>
          <w:lang w:val="id-ID"/>
        </w:rPr>
      </w:pPr>
      <w:r w:rsidRPr="00BE133C">
        <w:rPr>
          <w:rFonts w:ascii="Times New Roman" w:hAnsi="Times New Roman" w:cs="Times New Roman"/>
          <w:i/>
          <w:sz w:val="24"/>
          <w:szCs w:val="24"/>
          <w:lang w:val="id-ID"/>
        </w:rPr>
        <w:t xml:space="preserve">(1). </w:t>
      </w:r>
      <w:r w:rsidRPr="00BE133C">
        <w:rPr>
          <w:rFonts w:ascii="Times New Roman" w:hAnsi="Times New Roman" w:cs="Times New Roman"/>
          <w:sz w:val="24"/>
          <w:szCs w:val="24"/>
          <w:lang w:val="id-ID"/>
        </w:rPr>
        <w:t>Gagasan Rasionalitas Yang Terkekang (</w:t>
      </w:r>
      <w:r w:rsidRPr="00BE133C">
        <w:rPr>
          <w:rFonts w:ascii="Times New Roman" w:hAnsi="Times New Roman" w:cs="Times New Roman"/>
          <w:i/>
          <w:sz w:val="24"/>
          <w:szCs w:val="24"/>
          <w:lang w:val="id-ID"/>
        </w:rPr>
        <w:t xml:space="preserve">Bounded Rationality), </w:t>
      </w:r>
      <w:r w:rsidRPr="00BE133C">
        <w:rPr>
          <w:rFonts w:ascii="Times New Roman" w:hAnsi="Times New Roman" w:cs="Times New Roman"/>
          <w:sz w:val="24"/>
          <w:szCs w:val="24"/>
          <w:lang w:val="id-ID"/>
        </w:rPr>
        <w:t>yang merupakan  pemikiran Herbert Simon. Herbert Simon, merupakan penggagas awal dalam kerangka rasionalitas dalam pengambilan keputusan.  Beberapa pemikirannya tentang rasionalitas keputusan tertuang dalam 3 buah bukunya, sebagaimana dikutip Parson  (2006: 278) :</w:t>
      </w:r>
    </w:p>
    <w:p w:rsidR="00F7640C" w:rsidRPr="00BE133C" w:rsidRDefault="00F7640C" w:rsidP="00F7640C">
      <w:pPr>
        <w:tabs>
          <w:tab w:val="left" w:pos="5506"/>
        </w:tabs>
        <w:spacing w:after="0"/>
        <w:ind w:firstLine="630"/>
        <w:jc w:val="both"/>
        <w:rPr>
          <w:rFonts w:ascii="Times New Roman" w:hAnsi="Times New Roman" w:cs="Times New Roman"/>
          <w:sz w:val="24"/>
          <w:szCs w:val="24"/>
          <w:lang w:val="id-ID"/>
        </w:rPr>
      </w:pPr>
      <w:r w:rsidRPr="00BE133C">
        <w:rPr>
          <w:rFonts w:ascii="Times New Roman" w:hAnsi="Times New Roman" w:cs="Times New Roman"/>
          <w:b/>
          <w:i/>
          <w:sz w:val="24"/>
          <w:szCs w:val="24"/>
          <w:lang w:val="id-ID"/>
        </w:rPr>
        <w:t>Pertama</w:t>
      </w:r>
      <w:r w:rsidRPr="00BE133C">
        <w:rPr>
          <w:rFonts w:ascii="Times New Roman" w:hAnsi="Times New Roman" w:cs="Times New Roman"/>
          <w:sz w:val="24"/>
          <w:szCs w:val="24"/>
          <w:lang w:val="id-ID"/>
        </w:rPr>
        <w:t xml:space="preserve"> : Buku “</w:t>
      </w:r>
      <w:r w:rsidRPr="00BE133C">
        <w:rPr>
          <w:rFonts w:ascii="Times New Roman" w:hAnsi="Times New Roman" w:cs="Times New Roman"/>
          <w:i/>
          <w:sz w:val="24"/>
          <w:szCs w:val="24"/>
          <w:lang w:val="id-ID"/>
        </w:rPr>
        <w:t>Administrative Behavior</w:t>
      </w:r>
      <w:r w:rsidRPr="00BE133C">
        <w:rPr>
          <w:rFonts w:ascii="Times New Roman" w:hAnsi="Times New Roman" w:cs="Times New Roman"/>
          <w:sz w:val="24"/>
          <w:szCs w:val="24"/>
          <w:lang w:val="id-ID"/>
        </w:rPr>
        <w:t xml:space="preserve"> “, bahwasanya mustahil bagi perilaku individu mencapai tingkatan rasionalitas yang tinggi. Jumlah alternative yang harus dieksplorasi olehnya sangat banyak, informasi yang perlu dievaluasi sangat beragam sehingga bahkan sekadar mendekati rasionalitas objektif saja sangalah sulit. Individu memilih tempat di lingkungan yang telah tersedia sebagai premis yang diterima oleh subyek sebagai basis pilihannya; dan perilaku akan adaptif hanya di dalam batas-batas yang telah tersedia itu. </w:t>
      </w:r>
    </w:p>
    <w:p w:rsidR="00F7640C" w:rsidRPr="00BE133C" w:rsidRDefault="00F7640C" w:rsidP="00F7640C">
      <w:pPr>
        <w:tabs>
          <w:tab w:val="left" w:pos="5506"/>
        </w:tabs>
        <w:spacing w:after="0"/>
        <w:ind w:firstLine="630"/>
        <w:jc w:val="both"/>
        <w:rPr>
          <w:rFonts w:ascii="Times New Roman" w:hAnsi="Times New Roman" w:cs="Times New Roman"/>
          <w:sz w:val="24"/>
          <w:szCs w:val="24"/>
          <w:lang w:val="id-ID"/>
        </w:rPr>
      </w:pPr>
      <w:r w:rsidRPr="00BE133C">
        <w:rPr>
          <w:rFonts w:ascii="Times New Roman" w:hAnsi="Times New Roman" w:cs="Times New Roman"/>
          <w:b/>
          <w:i/>
          <w:sz w:val="24"/>
          <w:szCs w:val="24"/>
          <w:lang w:val="id-ID"/>
        </w:rPr>
        <w:t>Kedua</w:t>
      </w:r>
      <w:r w:rsidRPr="00BE133C">
        <w:rPr>
          <w:rFonts w:ascii="Times New Roman" w:hAnsi="Times New Roman" w:cs="Times New Roman"/>
          <w:sz w:val="24"/>
          <w:szCs w:val="24"/>
          <w:lang w:val="id-ID"/>
        </w:rPr>
        <w:t xml:space="preserve"> : Buku “</w:t>
      </w:r>
      <w:r w:rsidRPr="00BE133C">
        <w:rPr>
          <w:rFonts w:ascii="Times New Roman" w:hAnsi="Times New Roman" w:cs="Times New Roman"/>
          <w:i/>
          <w:sz w:val="24"/>
          <w:szCs w:val="24"/>
          <w:lang w:val="id-ID"/>
        </w:rPr>
        <w:t>Models of Man</w:t>
      </w:r>
      <w:r w:rsidRPr="00BE133C">
        <w:rPr>
          <w:rFonts w:ascii="Times New Roman" w:hAnsi="Times New Roman" w:cs="Times New Roman"/>
          <w:sz w:val="24"/>
          <w:szCs w:val="24"/>
          <w:lang w:val="id-ID"/>
        </w:rPr>
        <w:t>” yang terbit pada 1957, tahun yang sama terbitnya edisi kedua Administrativ Behaviour.  Dikatakan bahwa “</w:t>
      </w:r>
      <w:r w:rsidRPr="00BE133C">
        <w:rPr>
          <w:rFonts w:ascii="Times New Roman" w:hAnsi="Times New Roman" w:cs="Times New Roman"/>
          <w:i/>
          <w:sz w:val="24"/>
          <w:szCs w:val="24"/>
          <w:lang w:val="id-ID"/>
        </w:rPr>
        <w:t xml:space="preserve">Kapasitas pikiran manusia untuk </w:t>
      </w:r>
      <w:r w:rsidRPr="00BE133C">
        <w:rPr>
          <w:rFonts w:ascii="Times New Roman" w:hAnsi="Times New Roman" w:cs="Times New Roman"/>
          <w:i/>
          <w:sz w:val="24"/>
          <w:szCs w:val="24"/>
          <w:lang w:val="id-ID"/>
        </w:rPr>
        <w:lastRenderedPageBreak/>
        <w:t>merumuskan dan memecahkan problem yang kompleks sangatlah terbatas jika dibandingkan dengan besarnya problem yang harus di pecahkan dengan perilaku rasional objektif di duni nyata atau dengan perilaku yang mendekati rasionalitas obyektif.</w:t>
      </w:r>
      <w:r w:rsidRPr="00BE133C">
        <w:rPr>
          <w:rFonts w:ascii="Times New Roman" w:hAnsi="Times New Roman" w:cs="Times New Roman"/>
          <w:sz w:val="24"/>
          <w:szCs w:val="24"/>
          <w:lang w:val="id-ID"/>
        </w:rPr>
        <w:t xml:space="preserve"> </w:t>
      </w:r>
    </w:p>
    <w:p w:rsidR="00F7640C" w:rsidRPr="00BE133C" w:rsidRDefault="00F7640C" w:rsidP="00F7640C">
      <w:pPr>
        <w:tabs>
          <w:tab w:val="left" w:pos="284"/>
          <w:tab w:val="left" w:pos="5506"/>
        </w:tabs>
        <w:spacing w:after="0"/>
        <w:ind w:firstLine="720"/>
        <w:jc w:val="both"/>
        <w:rPr>
          <w:rFonts w:ascii="Times New Roman" w:hAnsi="Times New Roman" w:cs="Times New Roman"/>
          <w:sz w:val="24"/>
          <w:szCs w:val="24"/>
          <w:lang w:val="id-ID"/>
        </w:rPr>
      </w:pPr>
      <w:r w:rsidRPr="00BE133C">
        <w:rPr>
          <w:rFonts w:ascii="Times New Roman" w:hAnsi="Times New Roman" w:cs="Times New Roman"/>
          <w:sz w:val="24"/>
          <w:szCs w:val="24"/>
          <w:lang w:val="id-ID"/>
        </w:rPr>
        <w:t xml:space="preserve">Karenanya, rasionalitas manusia adalah terbatas lantaran beberapa hal : </w:t>
      </w:r>
      <w:r w:rsidRPr="00BE133C">
        <w:rPr>
          <w:rFonts w:ascii="Times New Roman" w:hAnsi="Times New Roman" w:cs="Times New Roman"/>
          <w:i/>
          <w:sz w:val="24"/>
          <w:szCs w:val="24"/>
          <w:lang w:val="id-ID"/>
        </w:rPr>
        <w:t>Pertama,</w:t>
      </w:r>
      <w:r w:rsidRPr="00BE133C">
        <w:rPr>
          <w:rFonts w:ascii="Times New Roman" w:hAnsi="Times New Roman" w:cs="Times New Roman"/>
          <w:sz w:val="24"/>
          <w:szCs w:val="24"/>
          <w:lang w:val="id-ID"/>
        </w:rPr>
        <w:t xml:space="preserve"> Sifat pengetahuan yang tak lengkap dan terfragmentasi; </w:t>
      </w:r>
      <w:r w:rsidRPr="00BE133C">
        <w:rPr>
          <w:rFonts w:ascii="Times New Roman" w:hAnsi="Times New Roman" w:cs="Times New Roman"/>
          <w:i/>
          <w:sz w:val="24"/>
          <w:szCs w:val="24"/>
          <w:lang w:val="id-ID"/>
        </w:rPr>
        <w:t>Kedua,</w:t>
      </w:r>
      <w:r w:rsidRPr="00BE133C">
        <w:rPr>
          <w:rFonts w:ascii="Times New Roman" w:hAnsi="Times New Roman" w:cs="Times New Roman"/>
          <w:sz w:val="24"/>
          <w:szCs w:val="24"/>
          <w:lang w:val="id-ID"/>
        </w:rPr>
        <w:t xml:space="preserve">   Konsekuensi yang tidak bisa diketahui, sehingga si pembuat keputusan mengandalkan pada kapasitas untuk melakukan penilaian; </w:t>
      </w:r>
      <w:r w:rsidRPr="00BE133C">
        <w:rPr>
          <w:rFonts w:ascii="Times New Roman" w:hAnsi="Times New Roman" w:cs="Times New Roman"/>
          <w:i/>
          <w:sz w:val="24"/>
          <w:szCs w:val="24"/>
          <w:lang w:val="id-ID"/>
        </w:rPr>
        <w:t>Ketiga</w:t>
      </w:r>
      <w:r w:rsidRPr="00BE133C">
        <w:rPr>
          <w:rFonts w:ascii="Times New Roman" w:hAnsi="Times New Roman" w:cs="Times New Roman"/>
          <w:sz w:val="24"/>
          <w:szCs w:val="24"/>
          <w:lang w:val="id-ID"/>
        </w:rPr>
        <w:t xml:space="preserve">, Keterbatasan perhatian; </w:t>
      </w:r>
      <w:r w:rsidRPr="00BE133C">
        <w:rPr>
          <w:rFonts w:ascii="Times New Roman" w:hAnsi="Times New Roman" w:cs="Times New Roman"/>
          <w:i/>
          <w:sz w:val="24"/>
          <w:szCs w:val="24"/>
          <w:lang w:val="id-ID"/>
        </w:rPr>
        <w:t>Keempat</w:t>
      </w:r>
      <w:r w:rsidRPr="00BE133C">
        <w:rPr>
          <w:rFonts w:ascii="Times New Roman" w:hAnsi="Times New Roman" w:cs="Times New Roman"/>
          <w:sz w:val="24"/>
          <w:szCs w:val="24"/>
          <w:lang w:val="id-ID"/>
        </w:rPr>
        <w:t xml:space="preserve">, Manusia belajar menyesuaikan perilaku mereka agar sejalan dengan tujuan yang diniatkan;  </w:t>
      </w:r>
      <w:r w:rsidRPr="00BE133C">
        <w:rPr>
          <w:rFonts w:ascii="Times New Roman" w:hAnsi="Times New Roman" w:cs="Times New Roman"/>
          <w:i/>
          <w:sz w:val="24"/>
          <w:szCs w:val="24"/>
          <w:lang w:val="id-ID"/>
        </w:rPr>
        <w:t>Kelima</w:t>
      </w:r>
      <w:r w:rsidRPr="00BE133C">
        <w:rPr>
          <w:rFonts w:ascii="Times New Roman" w:hAnsi="Times New Roman" w:cs="Times New Roman"/>
          <w:sz w:val="24"/>
          <w:szCs w:val="24"/>
          <w:lang w:val="id-ID"/>
        </w:rPr>
        <w:t xml:space="preserve">, Batas daya tanpung pikiran manusia;  </w:t>
      </w:r>
      <w:r w:rsidRPr="00BE133C">
        <w:rPr>
          <w:rFonts w:ascii="Times New Roman" w:hAnsi="Times New Roman" w:cs="Times New Roman"/>
          <w:i/>
          <w:sz w:val="24"/>
          <w:szCs w:val="24"/>
          <w:lang w:val="id-ID"/>
        </w:rPr>
        <w:t>Keenam,</w:t>
      </w:r>
      <w:r w:rsidRPr="00BE133C">
        <w:rPr>
          <w:rFonts w:ascii="Times New Roman" w:hAnsi="Times New Roman" w:cs="Times New Roman"/>
          <w:sz w:val="24"/>
          <w:szCs w:val="24"/>
          <w:lang w:val="id-ID"/>
        </w:rPr>
        <w:t xml:space="preserve">  Manusia adalah makhluk dengan kebiasaan dan rutinitas;  </w:t>
      </w:r>
      <w:r w:rsidRPr="00BE133C">
        <w:rPr>
          <w:rFonts w:ascii="Times New Roman" w:hAnsi="Times New Roman" w:cs="Times New Roman"/>
          <w:i/>
          <w:sz w:val="24"/>
          <w:szCs w:val="24"/>
          <w:lang w:val="id-ID"/>
        </w:rPr>
        <w:t>Ketujuh,</w:t>
      </w:r>
      <w:r w:rsidRPr="00BE133C">
        <w:rPr>
          <w:rFonts w:ascii="Times New Roman" w:hAnsi="Times New Roman" w:cs="Times New Roman"/>
          <w:sz w:val="24"/>
          <w:szCs w:val="24"/>
          <w:lang w:val="id-ID"/>
        </w:rPr>
        <w:t xml:space="preserve"> Rentang perhatian manusia terbatas; </w:t>
      </w:r>
      <w:r w:rsidRPr="00BE133C">
        <w:rPr>
          <w:rFonts w:ascii="Times New Roman" w:hAnsi="Times New Roman" w:cs="Times New Roman"/>
          <w:i/>
          <w:sz w:val="24"/>
          <w:szCs w:val="24"/>
          <w:lang w:val="id-ID"/>
        </w:rPr>
        <w:t>Kedelapan</w:t>
      </w:r>
      <w:r w:rsidRPr="00BE133C">
        <w:rPr>
          <w:rFonts w:ascii="Times New Roman" w:hAnsi="Times New Roman" w:cs="Times New Roman"/>
          <w:sz w:val="24"/>
          <w:szCs w:val="24"/>
          <w:lang w:val="id-ID"/>
        </w:rPr>
        <w:t xml:space="preserve">,  Perilaku dan pehatian awal akan cendrung bertahan dalam arah tertentu selama periode waktu; </w:t>
      </w:r>
      <w:r w:rsidRPr="00BE133C">
        <w:rPr>
          <w:rFonts w:ascii="Times New Roman" w:hAnsi="Times New Roman" w:cs="Times New Roman"/>
          <w:i/>
          <w:sz w:val="24"/>
          <w:szCs w:val="24"/>
          <w:lang w:val="id-ID"/>
        </w:rPr>
        <w:t>Kesembilan,</w:t>
      </w:r>
      <w:r w:rsidRPr="00BE133C">
        <w:rPr>
          <w:rFonts w:ascii="Times New Roman" w:hAnsi="Times New Roman" w:cs="Times New Roman"/>
          <w:sz w:val="24"/>
          <w:szCs w:val="24"/>
          <w:lang w:val="id-ID"/>
        </w:rPr>
        <w:t xml:space="preserve">  Pembuatan keputusan juga dibatasi oleh lingkungan organisasional yang menjadi kerangka bagi proses pemilihan.  Dalam pandangan ini, pembuatan keputusan rasional adalah </w:t>
      </w:r>
      <w:r w:rsidRPr="00BE133C">
        <w:rPr>
          <w:rFonts w:ascii="Times New Roman" w:hAnsi="Times New Roman" w:cs="Times New Roman"/>
          <w:i/>
          <w:sz w:val="24"/>
          <w:szCs w:val="24"/>
          <w:lang w:val="id-ID"/>
        </w:rPr>
        <w:t>procedural,</w:t>
      </w:r>
      <w:r w:rsidRPr="00BE133C">
        <w:rPr>
          <w:rFonts w:ascii="Times New Roman" w:hAnsi="Times New Roman" w:cs="Times New Roman"/>
          <w:sz w:val="24"/>
          <w:szCs w:val="24"/>
          <w:lang w:val="id-ID"/>
        </w:rPr>
        <w:t xml:space="preserve"> yakni dapat dilihat sebagai pemilihan tujuan dan tindakan yang dapat mencapai nilai atau tujuan yang diharapkan. Pembuatan keputusan berada dalam konteks  manusia administrative, yakni sebagai sebuah kegiatan yang beroperasi didalam dunia rasionalitas yang terkekang dan dimotivasi oleh kepuasan, bukan oleh upaya yang maksimal. Dengan demikian,  ia membuat keputusan yang tidak berasal dari kajian atas semua alternative.</w:t>
      </w:r>
    </w:p>
    <w:p w:rsidR="00F7640C" w:rsidRPr="00BE133C" w:rsidRDefault="00F7640C" w:rsidP="00F7640C">
      <w:pPr>
        <w:tabs>
          <w:tab w:val="left" w:pos="284"/>
          <w:tab w:val="left" w:pos="5506"/>
        </w:tabs>
        <w:spacing w:after="0"/>
        <w:ind w:firstLine="720"/>
        <w:jc w:val="both"/>
        <w:rPr>
          <w:rFonts w:ascii="Times New Roman" w:hAnsi="Times New Roman" w:cs="Times New Roman"/>
          <w:sz w:val="24"/>
          <w:szCs w:val="24"/>
          <w:lang w:val="id-ID"/>
        </w:rPr>
      </w:pPr>
      <w:r w:rsidRPr="00BE133C">
        <w:rPr>
          <w:rFonts w:ascii="Times New Roman" w:hAnsi="Times New Roman" w:cs="Times New Roman"/>
          <w:b/>
          <w:i/>
          <w:sz w:val="24"/>
          <w:szCs w:val="24"/>
          <w:lang w:val="id-ID"/>
        </w:rPr>
        <w:t>Ketiga:</w:t>
      </w:r>
      <w:r w:rsidRPr="00BE133C">
        <w:rPr>
          <w:rFonts w:ascii="Times New Roman" w:hAnsi="Times New Roman" w:cs="Times New Roman"/>
          <w:sz w:val="24"/>
          <w:szCs w:val="24"/>
          <w:lang w:val="id-ID"/>
        </w:rPr>
        <w:t xml:space="preserve">  Buku “</w:t>
      </w:r>
      <w:r w:rsidRPr="00BE133C">
        <w:rPr>
          <w:rFonts w:ascii="Times New Roman" w:hAnsi="Times New Roman" w:cs="Times New Roman"/>
          <w:i/>
          <w:sz w:val="24"/>
          <w:szCs w:val="24"/>
          <w:lang w:val="id-ID"/>
        </w:rPr>
        <w:t xml:space="preserve">The New Science of Management Decision”  </w:t>
      </w:r>
      <w:r w:rsidRPr="00BE133C">
        <w:rPr>
          <w:rFonts w:ascii="Times New Roman" w:hAnsi="Times New Roman" w:cs="Times New Roman"/>
          <w:sz w:val="24"/>
          <w:szCs w:val="24"/>
          <w:lang w:val="id-ID"/>
        </w:rPr>
        <w:t>yang terbit pada 1960.  Pandangannya membahas bagaimana pembuatan keputusan dapat ditingkatkan dengan teknologi yang baru. Pembuatan keputusan dapat ditingkatkan dengan memperluas cakupan keputusan terperogram,  sehingga meskipun organisasi tidak bekerja serasional yang dikira, penggunaan teknologi, training dan teknik manajemen, riset operasi dan analisis sistem, dapat memperbaiki keadaan.</w:t>
      </w:r>
    </w:p>
    <w:p w:rsidR="00F7640C" w:rsidRPr="00BE133C" w:rsidRDefault="00F7640C" w:rsidP="00F7640C">
      <w:pPr>
        <w:tabs>
          <w:tab w:val="left" w:pos="0"/>
        </w:tabs>
        <w:spacing w:after="0"/>
        <w:ind w:firstLine="720"/>
        <w:jc w:val="both"/>
        <w:rPr>
          <w:rFonts w:ascii="Times New Roman" w:hAnsi="Times New Roman" w:cs="Times New Roman"/>
          <w:sz w:val="24"/>
          <w:szCs w:val="24"/>
          <w:lang w:val="id-ID"/>
        </w:rPr>
      </w:pPr>
      <w:r w:rsidRPr="00BE133C">
        <w:rPr>
          <w:rFonts w:ascii="Times New Roman" w:hAnsi="Times New Roman" w:cs="Times New Roman"/>
          <w:sz w:val="24"/>
          <w:szCs w:val="24"/>
          <w:lang w:val="id-ID"/>
        </w:rPr>
        <w:t xml:space="preserve">Tawaran tatanan untuk mendapatkan keputusan kebijakan yang lebih baik dalam konteks rasionalitas terkekang sebagaimana dikemukakan oleh Simon (dalam Parson,2006: 284-286) adalah: </w:t>
      </w:r>
      <w:r w:rsidRPr="00BE133C">
        <w:rPr>
          <w:rFonts w:ascii="Times New Roman" w:hAnsi="Times New Roman" w:cs="Times New Roman"/>
          <w:b/>
          <w:i/>
          <w:sz w:val="24"/>
          <w:szCs w:val="24"/>
          <w:lang w:val="id-ID"/>
        </w:rPr>
        <w:t>Pertama</w:t>
      </w:r>
      <w:r w:rsidRPr="00BE133C">
        <w:rPr>
          <w:rFonts w:ascii="Times New Roman" w:hAnsi="Times New Roman" w:cs="Times New Roman"/>
          <w:i/>
          <w:sz w:val="24"/>
          <w:szCs w:val="24"/>
          <w:lang w:val="id-ID"/>
        </w:rPr>
        <w:t>,</w:t>
      </w:r>
      <w:r w:rsidRPr="00BE133C">
        <w:rPr>
          <w:rFonts w:ascii="Times New Roman" w:hAnsi="Times New Roman" w:cs="Times New Roman"/>
          <w:sz w:val="24"/>
          <w:szCs w:val="24"/>
          <w:lang w:val="id-ID"/>
        </w:rPr>
        <w:t xml:space="preserve"> Kelompok dan organisasi spesialis yang menangani keputusan rutin dan repetitive; </w:t>
      </w:r>
      <w:r w:rsidRPr="00BE133C">
        <w:rPr>
          <w:rFonts w:ascii="Times New Roman" w:hAnsi="Times New Roman" w:cs="Times New Roman"/>
          <w:b/>
          <w:i/>
          <w:sz w:val="24"/>
          <w:szCs w:val="24"/>
          <w:lang w:val="id-ID"/>
        </w:rPr>
        <w:t>Kedua</w:t>
      </w:r>
      <w:r w:rsidRPr="00BE133C">
        <w:rPr>
          <w:rFonts w:ascii="Times New Roman" w:hAnsi="Times New Roman" w:cs="Times New Roman"/>
          <w:sz w:val="24"/>
          <w:szCs w:val="24"/>
          <w:lang w:val="id-ID"/>
        </w:rPr>
        <w:t xml:space="preserve">, Pasar bahwasanya mekanisme pasar memberi jalan untuk membatasi seberapa banyak informasi yang kita butuhkan untuk beroperasi dan mencapai tatanan yang dapat ditoleransi atau kalau bisa optimal; </w:t>
      </w:r>
      <w:r w:rsidRPr="00BE133C">
        <w:rPr>
          <w:rFonts w:ascii="Times New Roman" w:hAnsi="Times New Roman" w:cs="Times New Roman"/>
          <w:b/>
          <w:i/>
          <w:sz w:val="24"/>
          <w:szCs w:val="24"/>
          <w:lang w:val="id-ID"/>
        </w:rPr>
        <w:t>Ketiga,</w:t>
      </w:r>
      <w:r w:rsidRPr="00BE133C">
        <w:rPr>
          <w:rFonts w:ascii="Times New Roman" w:hAnsi="Times New Roman" w:cs="Times New Roman"/>
          <w:sz w:val="24"/>
          <w:szCs w:val="24"/>
          <w:lang w:val="id-ID"/>
        </w:rPr>
        <w:t xml:space="preserve"> </w:t>
      </w:r>
      <w:r w:rsidRPr="00BE133C">
        <w:rPr>
          <w:rFonts w:ascii="Times New Roman" w:hAnsi="Times New Roman" w:cs="Times New Roman"/>
          <w:i/>
          <w:sz w:val="24"/>
          <w:szCs w:val="24"/>
          <w:lang w:val="id-ID"/>
        </w:rPr>
        <w:t>Adversary procceding</w:t>
      </w:r>
      <w:r w:rsidRPr="00BE133C">
        <w:rPr>
          <w:rFonts w:ascii="Times New Roman" w:hAnsi="Times New Roman" w:cs="Times New Roman"/>
          <w:sz w:val="24"/>
          <w:szCs w:val="24"/>
          <w:lang w:val="id-ID"/>
        </w:rPr>
        <w:t xml:space="preserve">, ketimbang mengevaluasi hasil, lebih baik menggunakan metode legal dari keadilan procedural karena merupakan metode yang sangat penting untuk meningkatkan rasionalitas pembuatan keputusan;  </w:t>
      </w:r>
      <w:r w:rsidRPr="00BE133C">
        <w:rPr>
          <w:rFonts w:ascii="Times New Roman" w:hAnsi="Times New Roman" w:cs="Times New Roman"/>
          <w:b/>
          <w:i/>
          <w:sz w:val="24"/>
          <w:szCs w:val="24"/>
          <w:lang w:val="id-ID"/>
        </w:rPr>
        <w:t>Keempat,</w:t>
      </w:r>
      <w:r w:rsidRPr="00BE133C">
        <w:rPr>
          <w:rFonts w:ascii="Times New Roman" w:hAnsi="Times New Roman" w:cs="Times New Roman"/>
          <w:sz w:val="24"/>
          <w:szCs w:val="24"/>
          <w:lang w:val="id-ID"/>
        </w:rPr>
        <w:t xml:space="preserve"> Alat teknisi untuk keputusan, adalah pendukung computer dan teknik yang dikembangkan dalam ilmu manajemen dan riset operasi untuk memperkuat rasionalitas pembuatan keputusan; </w:t>
      </w:r>
      <w:r w:rsidRPr="00BE133C">
        <w:rPr>
          <w:rFonts w:ascii="Times New Roman" w:hAnsi="Times New Roman" w:cs="Times New Roman"/>
          <w:b/>
          <w:i/>
          <w:sz w:val="24"/>
          <w:szCs w:val="24"/>
          <w:lang w:val="id-ID"/>
        </w:rPr>
        <w:t>Kelima,</w:t>
      </w:r>
      <w:r w:rsidRPr="00BE133C">
        <w:rPr>
          <w:rFonts w:ascii="Times New Roman" w:hAnsi="Times New Roman" w:cs="Times New Roman"/>
          <w:sz w:val="24"/>
          <w:szCs w:val="24"/>
          <w:lang w:val="id-ID"/>
        </w:rPr>
        <w:t xml:space="preserve"> Basis informasi public, meskipun peningkatan didalam level informasi publik merupakan komponen kunci dalam proses pembuatan keputusan yang lebih rasional, Simon meragukan dampak rilnya karena efek distorsi dari media massa disatu sisi, dan para pakar disisi yang lain;  </w:t>
      </w:r>
      <w:r w:rsidRPr="00BE133C">
        <w:rPr>
          <w:rFonts w:ascii="Times New Roman" w:hAnsi="Times New Roman" w:cs="Times New Roman"/>
          <w:b/>
          <w:i/>
          <w:sz w:val="24"/>
          <w:szCs w:val="24"/>
          <w:lang w:val="id-ID"/>
        </w:rPr>
        <w:t>Keenam,</w:t>
      </w:r>
      <w:r w:rsidRPr="00BE133C">
        <w:rPr>
          <w:rFonts w:ascii="Times New Roman" w:hAnsi="Times New Roman" w:cs="Times New Roman"/>
          <w:sz w:val="24"/>
          <w:szCs w:val="24"/>
          <w:lang w:val="id-ID"/>
        </w:rPr>
        <w:t xml:space="preserve"> Pengetahuan institusi politik,  menganggap institusi mampu mengubah perilaku manusia, tetapi dia tidak memiliki rumusan tentang bagaimana institusi bisa diunah, selain dari pendidikan politikyang lebih baik. Dia bahkan meragukan prospek pendidikan yang baik bagi </w:t>
      </w:r>
      <w:r w:rsidRPr="00BE133C">
        <w:rPr>
          <w:rFonts w:ascii="Times New Roman" w:hAnsi="Times New Roman" w:cs="Times New Roman"/>
          <w:sz w:val="24"/>
          <w:szCs w:val="24"/>
          <w:lang w:val="id-ID"/>
        </w:rPr>
        <w:lastRenderedPageBreak/>
        <w:t xml:space="preserve">warga negara.  </w:t>
      </w:r>
      <w:r w:rsidRPr="00BE133C">
        <w:rPr>
          <w:rFonts w:ascii="Times New Roman" w:hAnsi="Times New Roman" w:cs="Times New Roman"/>
          <w:b/>
          <w:i/>
          <w:sz w:val="24"/>
          <w:szCs w:val="24"/>
          <w:lang w:val="id-ID"/>
        </w:rPr>
        <w:t>Ketujuh,</w:t>
      </w:r>
      <w:r w:rsidRPr="00BE133C">
        <w:rPr>
          <w:rFonts w:ascii="Times New Roman" w:hAnsi="Times New Roman" w:cs="Times New Roman"/>
          <w:sz w:val="24"/>
          <w:szCs w:val="24"/>
          <w:lang w:val="id-ID"/>
        </w:rPr>
        <w:t xml:space="preserve"> Pengetahuan sebagai jawaban untuk proses pembuatan keputusan yang lebih kritis.    </w:t>
      </w:r>
    </w:p>
    <w:p w:rsidR="00F7640C" w:rsidRPr="00BE133C" w:rsidRDefault="00F7640C" w:rsidP="00F7640C">
      <w:pPr>
        <w:pStyle w:val="ListParagraph"/>
        <w:spacing w:after="0"/>
        <w:ind w:left="0"/>
        <w:jc w:val="both"/>
        <w:rPr>
          <w:rFonts w:ascii="Times New Roman" w:hAnsi="Times New Roman" w:cs="Times New Roman"/>
          <w:sz w:val="24"/>
          <w:szCs w:val="24"/>
          <w:lang w:val="id-ID"/>
        </w:rPr>
      </w:pPr>
      <w:r w:rsidRPr="00BE133C">
        <w:rPr>
          <w:rFonts w:ascii="Times New Roman" w:hAnsi="Times New Roman" w:cs="Times New Roman"/>
          <w:iCs/>
          <w:sz w:val="24"/>
          <w:szCs w:val="24"/>
          <w:lang w:val="id-ID"/>
        </w:rPr>
        <w:t xml:space="preserve">(b). Gagasan Rasionalitas Sebagai  </w:t>
      </w:r>
      <w:r w:rsidRPr="00BE133C">
        <w:rPr>
          <w:rFonts w:ascii="Times New Roman" w:hAnsi="Times New Roman" w:cs="Times New Roman"/>
          <w:i/>
          <w:iCs/>
          <w:sz w:val="24"/>
          <w:szCs w:val="24"/>
          <w:lang w:val="id-ID"/>
        </w:rPr>
        <w:t>Muddling through</w:t>
      </w:r>
      <w:r w:rsidRPr="00BE133C">
        <w:rPr>
          <w:rFonts w:ascii="Times New Roman" w:hAnsi="Times New Roman" w:cs="Times New Roman"/>
          <w:iCs/>
          <w:sz w:val="24"/>
          <w:szCs w:val="24"/>
          <w:lang w:val="id-ID"/>
        </w:rPr>
        <w:t xml:space="preserve">/Terputus-Putus yang merupakan pemikiran  Charles. E. Lindblom. </w:t>
      </w:r>
      <w:r w:rsidRPr="00BE133C">
        <w:rPr>
          <w:rFonts w:ascii="Times New Roman" w:hAnsi="Times New Roman" w:cs="Times New Roman"/>
          <w:sz w:val="24"/>
          <w:szCs w:val="24"/>
          <w:lang w:val="id-ID"/>
        </w:rPr>
        <w:t xml:space="preserve">Salah satu respons paling menonjol terhadap pendekatan rasional adalah respons Charles Lindblom dalam serangkaian tulisannya untuk kebijakan publik yang terbit pada 1959, 1963 , 1979 . Selain itu , pandangannya diperbaiki dalam artikel dan buku-buku lainnya yang paling utama adalah </w:t>
      </w:r>
      <w:r w:rsidRPr="00BE133C">
        <w:rPr>
          <w:rFonts w:ascii="Times New Roman" w:hAnsi="Times New Roman" w:cs="Times New Roman"/>
          <w:i/>
          <w:iCs/>
          <w:sz w:val="24"/>
          <w:szCs w:val="24"/>
          <w:lang w:val="id-ID"/>
        </w:rPr>
        <w:t>politics and Markets</w:t>
      </w:r>
      <w:r w:rsidRPr="00BE133C">
        <w:rPr>
          <w:rFonts w:ascii="Times New Roman" w:hAnsi="Times New Roman" w:cs="Times New Roman"/>
          <w:sz w:val="24"/>
          <w:szCs w:val="24"/>
          <w:lang w:val="id-ID"/>
        </w:rPr>
        <w:t xml:space="preserve"> (1977) dan dalam edisi </w:t>
      </w:r>
      <w:r w:rsidRPr="00BE133C">
        <w:rPr>
          <w:rFonts w:ascii="Times New Roman" w:hAnsi="Times New Roman" w:cs="Times New Roman"/>
          <w:i/>
          <w:iCs/>
          <w:sz w:val="24"/>
          <w:szCs w:val="24"/>
          <w:lang w:val="id-ID"/>
        </w:rPr>
        <w:t>textboo</w:t>
      </w:r>
      <w:r w:rsidRPr="00BE133C">
        <w:rPr>
          <w:rFonts w:ascii="Times New Roman" w:hAnsi="Times New Roman" w:cs="Times New Roman"/>
          <w:sz w:val="24"/>
          <w:szCs w:val="24"/>
          <w:lang w:val="id-ID"/>
        </w:rPr>
        <w:t xml:space="preserve">k-nya , </w:t>
      </w:r>
      <w:r w:rsidRPr="00BE133C">
        <w:rPr>
          <w:rFonts w:ascii="Times New Roman" w:hAnsi="Times New Roman" w:cs="Times New Roman"/>
          <w:i/>
          <w:iCs/>
          <w:sz w:val="24"/>
          <w:szCs w:val="24"/>
          <w:lang w:val="id-ID"/>
        </w:rPr>
        <w:t>The policy Making Process</w:t>
      </w:r>
      <w:r w:rsidRPr="00BE133C">
        <w:rPr>
          <w:rFonts w:ascii="Times New Roman" w:hAnsi="Times New Roman" w:cs="Times New Roman"/>
          <w:sz w:val="24"/>
          <w:szCs w:val="24"/>
          <w:lang w:val="id-ID"/>
        </w:rPr>
        <w:t xml:space="preserve"> (1968, 1980, 1993 ) . Dalam papernya yang berjudul </w:t>
      </w:r>
      <w:r w:rsidRPr="00BE133C">
        <w:rPr>
          <w:rFonts w:ascii="Times New Roman" w:hAnsi="Times New Roman" w:cs="Times New Roman"/>
          <w:i/>
          <w:sz w:val="24"/>
          <w:szCs w:val="24"/>
          <w:lang w:val="id-ID"/>
        </w:rPr>
        <w:t>“the Science of Mudding Through</w:t>
      </w:r>
      <w:r w:rsidRPr="00BE133C">
        <w:rPr>
          <w:rFonts w:ascii="Times New Roman" w:hAnsi="Times New Roman" w:cs="Times New Roman"/>
          <w:sz w:val="24"/>
          <w:szCs w:val="24"/>
          <w:lang w:val="id-ID"/>
        </w:rPr>
        <w:t xml:space="preserve">” (1959), yang mengawali keberatannya terhadap gagasan pembuatan keputusan sebagai proses “rasional” dia mengkaji dua hal .  </w:t>
      </w:r>
      <w:r w:rsidRPr="00BE133C">
        <w:rPr>
          <w:rFonts w:ascii="Times New Roman" w:hAnsi="Times New Roman" w:cs="Times New Roman"/>
          <w:b/>
          <w:i/>
          <w:sz w:val="24"/>
          <w:szCs w:val="24"/>
          <w:lang w:val="id-ID"/>
        </w:rPr>
        <w:t>Pertama</w:t>
      </w:r>
      <w:r w:rsidRPr="00BE133C">
        <w:rPr>
          <w:rFonts w:ascii="Times New Roman" w:hAnsi="Times New Roman" w:cs="Times New Roman"/>
          <w:sz w:val="24"/>
          <w:szCs w:val="24"/>
          <w:lang w:val="id-ID"/>
        </w:rPr>
        <w:t xml:space="preserve">, adalah ide rasionalitas, yang juga merupakan fokus analisis Simon . </w:t>
      </w:r>
      <w:r w:rsidRPr="00BE133C">
        <w:rPr>
          <w:rFonts w:ascii="Times New Roman" w:hAnsi="Times New Roman" w:cs="Times New Roman"/>
          <w:b/>
          <w:i/>
          <w:sz w:val="24"/>
          <w:szCs w:val="24"/>
          <w:lang w:val="id-ID"/>
        </w:rPr>
        <w:t>Kedua</w:t>
      </w:r>
      <w:r w:rsidRPr="00BE133C">
        <w:rPr>
          <w:rFonts w:ascii="Times New Roman" w:hAnsi="Times New Roman" w:cs="Times New Roman"/>
          <w:sz w:val="24"/>
          <w:szCs w:val="24"/>
          <w:lang w:val="id-ID"/>
        </w:rPr>
        <w:t>, rumusan untuk meningkatkan rasionalitasnya. Dalam artikel 1959 itu Lindblom mengkritik kedua gagasan pembuatan keputusan rasionalitas dan analisis rasional . Tampaknya dia menolak prinsip-prinsipnya . Sebab seperti yang ditunjukkan dalam karya-karyanya selanjutnya, Linblom tidak menentang analisis, tetapi melawan ideologi yang menyatakan bahwa teknik analisis rasional dapat menggantikan kebutuhan akan kesepakatan dan konsumen publik . Dia mengatakan “</w:t>
      </w:r>
      <w:r w:rsidRPr="00BE133C">
        <w:rPr>
          <w:rFonts w:ascii="Times New Roman" w:hAnsi="Times New Roman" w:cs="Times New Roman"/>
          <w:i/>
          <w:iCs/>
          <w:sz w:val="24"/>
          <w:szCs w:val="24"/>
          <w:lang w:val="id-ID"/>
        </w:rPr>
        <w:t>mudding through</w:t>
      </w:r>
      <w:r w:rsidRPr="00BE133C">
        <w:rPr>
          <w:rFonts w:ascii="Times New Roman" w:hAnsi="Times New Roman" w:cs="Times New Roman"/>
          <w:sz w:val="24"/>
          <w:szCs w:val="24"/>
          <w:lang w:val="id-ID"/>
        </w:rPr>
        <w:t xml:space="preserve">” adalah metode atau “ilmu” yang mendukung pengabaian analisis kebijakan . Bagi rasionalitas , pembuatan keputusan seharusnya sesuai dengan langkah-langkah rapi dimana peningkatan dimungkinkan dengan bertambahnya pengetahuan dan teknologi . Dalam representasi ini, pembuatan keputusan pada dasarnya adalah tentang pendefenisian tujuan, pemilihan alternatif dan membandingkan opsi .   </w:t>
      </w:r>
    </w:p>
    <w:p w:rsidR="00F7640C" w:rsidRPr="00BE133C" w:rsidRDefault="00F7640C" w:rsidP="00F7640C">
      <w:pPr>
        <w:spacing w:after="0"/>
        <w:ind w:firstLine="720"/>
        <w:jc w:val="both"/>
        <w:rPr>
          <w:rFonts w:ascii="Times New Roman" w:hAnsi="Times New Roman" w:cs="Times New Roman"/>
          <w:sz w:val="24"/>
          <w:szCs w:val="24"/>
          <w:lang w:val="id-ID"/>
        </w:rPr>
      </w:pPr>
      <w:r w:rsidRPr="00BE133C">
        <w:rPr>
          <w:rFonts w:ascii="Times New Roman" w:hAnsi="Times New Roman" w:cs="Times New Roman"/>
          <w:sz w:val="24"/>
          <w:szCs w:val="24"/>
          <w:lang w:val="id-ID"/>
        </w:rPr>
        <w:t>Tujuan Lindblom adalah menentang pandangan rasional  di atas untuk menciptakan kebijakan baru dengan menunjukkan bahwa ada metode di dalam “irasionalisme” dari “</w:t>
      </w:r>
      <w:r w:rsidRPr="00BE133C">
        <w:rPr>
          <w:rFonts w:ascii="Times New Roman" w:hAnsi="Times New Roman" w:cs="Times New Roman"/>
          <w:i/>
          <w:iCs/>
          <w:sz w:val="24"/>
          <w:szCs w:val="24"/>
          <w:lang w:val="id-ID"/>
        </w:rPr>
        <w:t>muddling through</w:t>
      </w:r>
      <w:r w:rsidRPr="00BE133C">
        <w:rPr>
          <w:rFonts w:ascii="Times New Roman" w:hAnsi="Times New Roman" w:cs="Times New Roman"/>
          <w:sz w:val="24"/>
          <w:szCs w:val="24"/>
          <w:lang w:val="id-ID"/>
        </w:rPr>
        <w:t>” . Lebih jauh, dia ingin menunjukkan bagaimana ide tentang proses pembuatan keputusan yang rasional (dengan menggunakan alat dan tehnik baru) adalah ide yang “tidak bisa diterapkan untu persoalan kebijakan yang kompleks” (dalam  Parson,2006: 288) .</w:t>
      </w:r>
    </w:p>
    <w:p w:rsidR="00F7640C" w:rsidRPr="00BE133C" w:rsidRDefault="00F7640C" w:rsidP="00F7640C">
      <w:pPr>
        <w:spacing w:after="0"/>
        <w:jc w:val="both"/>
        <w:rPr>
          <w:rFonts w:ascii="Times New Roman" w:hAnsi="Times New Roman" w:cs="Times New Roman"/>
          <w:sz w:val="24"/>
          <w:szCs w:val="24"/>
          <w:lang w:val="id-ID"/>
        </w:rPr>
      </w:pPr>
    </w:p>
    <w:p w:rsidR="00F7640C" w:rsidRPr="00BE133C" w:rsidRDefault="00F7640C" w:rsidP="00F7640C">
      <w:pPr>
        <w:spacing w:after="0" w:line="240" w:lineRule="auto"/>
        <w:jc w:val="center"/>
        <w:rPr>
          <w:rFonts w:ascii="Times New Roman" w:hAnsi="Times New Roman" w:cs="Times New Roman"/>
          <w:b/>
          <w:bCs/>
          <w:sz w:val="24"/>
          <w:szCs w:val="24"/>
          <w:lang w:val="id-ID"/>
        </w:rPr>
      </w:pPr>
      <w:r w:rsidRPr="00BE133C">
        <w:rPr>
          <w:rFonts w:ascii="Times New Roman" w:hAnsi="Times New Roman" w:cs="Times New Roman"/>
          <w:b/>
          <w:bCs/>
          <w:sz w:val="24"/>
          <w:szCs w:val="24"/>
          <w:lang w:val="id-ID"/>
        </w:rPr>
        <w:t>Tabel 2.1</w:t>
      </w:r>
    </w:p>
    <w:p w:rsidR="00F7640C" w:rsidRPr="00BE133C" w:rsidRDefault="00F7640C" w:rsidP="00F7640C">
      <w:pPr>
        <w:spacing w:after="0" w:line="240" w:lineRule="auto"/>
        <w:jc w:val="center"/>
        <w:rPr>
          <w:rFonts w:ascii="Times New Roman" w:hAnsi="Times New Roman" w:cs="Times New Roman"/>
          <w:b/>
          <w:bCs/>
          <w:sz w:val="24"/>
          <w:szCs w:val="24"/>
          <w:lang w:val="id-ID"/>
        </w:rPr>
      </w:pPr>
      <w:r w:rsidRPr="00BE133C">
        <w:rPr>
          <w:rFonts w:ascii="Times New Roman" w:hAnsi="Times New Roman" w:cs="Times New Roman"/>
          <w:b/>
          <w:bCs/>
          <w:sz w:val="24"/>
          <w:szCs w:val="24"/>
          <w:lang w:val="id-ID"/>
        </w:rPr>
        <w:t xml:space="preserve">  Dua Model Pembuatan Keputusan Menurut Lindblom</w:t>
      </w:r>
    </w:p>
    <w:tbl>
      <w:tblPr>
        <w:tblStyle w:val="TableGrid"/>
        <w:tblW w:w="0" w:type="auto"/>
        <w:tblInd w:w="108" w:type="dxa"/>
        <w:tblLook w:val="04A0" w:firstRow="1" w:lastRow="0" w:firstColumn="1" w:lastColumn="0" w:noHBand="0" w:noVBand="1"/>
      </w:tblPr>
      <w:tblGrid>
        <w:gridCol w:w="3791"/>
        <w:gridCol w:w="4252"/>
      </w:tblGrid>
      <w:tr w:rsidR="00F7640C" w:rsidRPr="00BE133C" w:rsidTr="005A2175">
        <w:tc>
          <w:tcPr>
            <w:tcW w:w="3791" w:type="dxa"/>
            <w:shd w:val="clear" w:color="auto" w:fill="D9D9D9" w:themeFill="background1" w:themeFillShade="D9"/>
          </w:tcPr>
          <w:p w:rsidR="00F7640C" w:rsidRPr="00BE133C" w:rsidRDefault="00F7640C" w:rsidP="005A2175">
            <w:pPr>
              <w:spacing w:line="276" w:lineRule="auto"/>
              <w:jc w:val="center"/>
              <w:rPr>
                <w:rFonts w:ascii="Times New Roman" w:hAnsi="Times New Roman" w:cs="Times New Roman"/>
                <w:b/>
                <w:sz w:val="24"/>
                <w:szCs w:val="24"/>
              </w:rPr>
            </w:pPr>
            <w:r w:rsidRPr="00BE133C">
              <w:rPr>
                <w:rFonts w:ascii="Times New Roman" w:hAnsi="Times New Roman" w:cs="Times New Roman"/>
                <w:b/>
                <w:iCs/>
                <w:sz w:val="24"/>
                <w:szCs w:val="24"/>
              </w:rPr>
              <w:t>Rational Comprehensive</w:t>
            </w:r>
            <w:r w:rsidRPr="00BE133C">
              <w:rPr>
                <w:rFonts w:ascii="Times New Roman" w:hAnsi="Times New Roman" w:cs="Times New Roman"/>
                <w:b/>
                <w:sz w:val="24"/>
                <w:szCs w:val="24"/>
              </w:rPr>
              <w:t xml:space="preserve"> (Akar)</w:t>
            </w:r>
          </w:p>
        </w:tc>
        <w:tc>
          <w:tcPr>
            <w:tcW w:w="4252" w:type="dxa"/>
            <w:shd w:val="clear" w:color="auto" w:fill="D9D9D9" w:themeFill="background1" w:themeFillShade="D9"/>
          </w:tcPr>
          <w:p w:rsidR="00F7640C" w:rsidRPr="00BE133C" w:rsidRDefault="00F7640C" w:rsidP="005A2175">
            <w:pPr>
              <w:spacing w:line="276" w:lineRule="auto"/>
              <w:jc w:val="center"/>
              <w:rPr>
                <w:rFonts w:ascii="Times New Roman" w:hAnsi="Times New Roman" w:cs="Times New Roman"/>
                <w:b/>
                <w:sz w:val="24"/>
                <w:szCs w:val="24"/>
              </w:rPr>
            </w:pPr>
            <w:r w:rsidRPr="00BE133C">
              <w:rPr>
                <w:rFonts w:ascii="Times New Roman" w:hAnsi="Times New Roman" w:cs="Times New Roman"/>
                <w:b/>
                <w:iCs/>
                <w:sz w:val="24"/>
                <w:szCs w:val="24"/>
              </w:rPr>
              <w:t>Successive Limited</w:t>
            </w:r>
            <w:r w:rsidRPr="00BE133C">
              <w:rPr>
                <w:rFonts w:ascii="Times New Roman" w:hAnsi="Times New Roman" w:cs="Times New Roman"/>
                <w:b/>
                <w:sz w:val="24"/>
                <w:szCs w:val="24"/>
              </w:rPr>
              <w:t xml:space="preserve"> (Cabang)</w:t>
            </w:r>
          </w:p>
        </w:tc>
      </w:tr>
      <w:tr w:rsidR="00F7640C" w:rsidRPr="00BE133C" w:rsidTr="005A2175">
        <w:trPr>
          <w:trHeight w:val="6400"/>
        </w:trPr>
        <w:tc>
          <w:tcPr>
            <w:tcW w:w="3791" w:type="dxa"/>
          </w:tcPr>
          <w:p w:rsidR="00F7640C" w:rsidRPr="00BE133C" w:rsidRDefault="00F7640C" w:rsidP="005A2175">
            <w:pPr>
              <w:jc w:val="both"/>
              <w:rPr>
                <w:rFonts w:ascii="Times New Roman" w:hAnsi="Times New Roman" w:cs="Times New Roman"/>
              </w:rPr>
            </w:pPr>
            <w:r w:rsidRPr="00BE133C">
              <w:rPr>
                <w:rFonts w:ascii="Times New Roman" w:hAnsi="Times New Roman" w:cs="Times New Roman"/>
              </w:rPr>
              <w:lastRenderedPageBreak/>
              <w:t xml:space="preserve">1a. Klarifikasi nilai atau tujuan berbeda dari, dan biasanya adalah prasyarat untuk, analisis empire terhadap kebijakan alternatif </w:t>
            </w:r>
          </w:p>
          <w:p w:rsidR="00F7640C" w:rsidRPr="00BE133C" w:rsidRDefault="00F7640C" w:rsidP="005A2175">
            <w:pPr>
              <w:jc w:val="both"/>
              <w:rPr>
                <w:rFonts w:ascii="Times New Roman" w:hAnsi="Times New Roman" w:cs="Times New Roman"/>
              </w:rPr>
            </w:pPr>
            <w:r w:rsidRPr="00BE133C">
              <w:rPr>
                <w:rFonts w:ascii="Times New Roman" w:hAnsi="Times New Roman" w:cs="Times New Roman"/>
              </w:rPr>
              <w:t xml:space="preserve">2a. Formulasi kebijakan karena itu </w:t>
            </w:r>
          </w:p>
          <w:p w:rsidR="00F7640C" w:rsidRPr="00BE133C" w:rsidRDefault="00F7640C" w:rsidP="005A2175">
            <w:pPr>
              <w:jc w:val="both"/>
              <w:rPr>
                <w:rFonts w:ascii="Times New Roman" w:hAnsi="Times New Roman" w:cs="Times New Roman"/>
              </w:rPr>
            </w:pPr>
            <w:r w:rsidRPr="00BE133C">
              <w:rPr>
                <w:rFonts w:ascii="Times New Roman" w:hAnsi="Times New Roman" w:cs="Times New Roman"/>
              </w:rPr>
              <w:t xml:space="preserve">    didekati melalui analisis cara-tujuan :     pertama tujuan diisolasi ; kemudian dicari cara untuk mencapainya </w:t>
            </w:r>
          </w:p>
          <w:p w:rsidR="00F7640C" w:rsidRPr="00BE133C" w:rsidRDefault="00F7640C" w:rsidP="005A2175">
            <w:pPr>
              <w:jc w:val="both"/>
              <w:rPr>
                <w:rFonts w:ascii="Times New Roman" w:hAnsi="Times New Roman" w:cs="Times New Roman"/>
              </w:rPr>
            </w:pPr>
            <w:r w:rsidRPr="00BE133C">
              <w:rPr>
                <w:rFonts w:ascii="Times New Roman" w:hAnsi="Times New Roman" w:cs="Times New Roman"/>
              </w:rPr>
              <w:t>3a. Tes kebijakan yang “baik” adalah     apakah kebijakan itu yang paling tepat untuk tujuan yang diharapkan .</w:t>
            </w:r>
          </w:p>
          <w:p w:rsidR="00F7640C" w:rsidRPr="00BE133C" w:rsidRDefault="00F7640C" w:rsidP="005A2175">
            <w:pPr>
              <w:jc w:val="both"/>
              <w:rPr>
                <w:rFonts w:ascii="Times New Roman" w:hAnsi="Times New Roman" w:cs="Times New Roman"/>
              </w:rPr>
            </w:pPr>
          </w:p>
          <w:p w:rsidR="00F7640C" w:rsidRPr="00BE133C" w:rsidRDefault="00F7640C" w:rsidP="005A2175">
            <w:pPr>
              <w:jc w:val="both"/>
              <w:rPr>
                <w:rFonts w:ascii="Times New Roman" w:hAnsi="Times New Roman" w:cs="Times New Roman"/>
              </w:rPr>
            </w:pPr>
          </w:p>
          <w:p w:rsidR="00F7640C" w:rsidRPr="00BE133C" w:rsidRDefault="00F7640C" w:rsidP="005A2175">
            <w:pPr>
              <w:jc w:val="both"/>
              <w:rPr>
                <w:rFonts w:ascii="Times New Roman" w:hAnsi="Times New Roman" w:cs="Times New Roman"/>
              </w:rPr>
            </w:pPr>
          </w:p>
          <w:p w:rsidR="00F7640C" w:rsidRPr="00BE133C" w:rsidRDefault="00F7640C" w:rsidP="005A2175">
            <w:pPr>
              <w:jc w:val="both"/>
              <w:rPr>
                <w:rFonts w:ascii="Times New Roman" w:hAnsi="Times New Roman" w:cs="Times New Roman"/>
              </w:rPr>
            </w:pPr>
          </w:p>
          <w:p w:rsidR="00F7640C" w:rsidRPr="00BE133C" w:rsidRDefault="00F7640C" w:rsidP="005A2175">
            <w:pPr>
              <w:jc w:val="both"/>
              <w:rPr>
                <w:rFonts w:ascii="Times New Roman" w:hAnsi="Times New Roman" w:cs="Times New Roman"/>
              </w:rPr>
            </w:pPr>
            <w:r w:rsidRPr="00BE133C">
              <w:rPr>
                <w:rFonts w:ascii="Times New Roman" w:hAnsi="Times New Roman" w:cs="Times New Roman"/>
              </w:rPr>
              <w:t xml:space="preserve">4a. Analisisnya komphrensif ; setiap faktor   penting yang relevan dibahas </w:t>
            </w:r>
          </w:p>
          <w:p w:rsidR="00F7640C" w:rsidRPr="00BE133C" w:rsidRDefault="00F7640C" w:rsidP="005A2175">
            <w:pPr>
              <w:jc w:val="both"/>
              <w:rPr>
                <w:rFonts w:ascii="Times New Roman" w:hAnsi="Times New Roman" w:cs="Times New Roman"/>
              </w:rPr>
            </w:pPr>
          </w:p>
          <w:p w:rsidR="00F7640C" w:rsidRPr="00BE133C" w:rsidRDefault="00F7640C" w:rsidP="005A2175">
            <w:pPr>
              <w:jc w:val="both"/>
              <w:rPr>
                <w:rFonts w:ascii="Times New Roman" w:hAnsi="Times New Roman" w:cs="Times New Roman"/>
              </w:rPr>
            </w:pPr>
          </w:p>
          <w:p w:rsidR="00F7640C" w:rsidRPr="00BE133C" w:rsidRDefault="00F7640C" w:rsidP="005A2175">
            <w:pPr>
              <w:jc w:val="both"/>
              <w:rPr>
                <w:rFonts w:ascii="Times New Roman" w:hAnsi="Times New Roman" w:cs="Times New Roman"/>
              </w:rPr>
            </w:pPr>
          </w:p>
          <w:p w:rsidR="00F7640C" w:rsidRPr="00BE133C" w:rsidRDefault="00F7640C" w:rsidP="005A2175">
            <w:pPr>
              <w:jc w:val="both"/>
              <w:rPr>
                <w:rFonts w:ascii="Times New Roman" w:hAnsi="Times New Roman" w:cs="Times New Roman"/>
              </w:rPr>
            </w:pPr>
          </w:p>
          <w:p w:rsidR="00F7640C" w:rsidRPr="00BE133C" w:rsidRDefault="00F7640C" w:rsidP="005A2175">
            <w:pPr>
              <w:jc w:val="both"/>
              <w:rPr>
                <w:rFonts w:ascii="Times New Roman" w:hAnsi="Times New Roman" w:cs="Times New Roman"/>
              </w:rPr>
            </w:pPr>
          </w:p>
          <w:p w:rsidR="00F7640C" w:rsidRPr="00BE133C" w:rsidRDefault="00F7640C" w:rsidP="005A2175">
            <w:pPr>
              <w:jc w:val="both"/>
              <w:rPr>
                <w:rFonts w:ascii="Times New Roman" w:hAnsi="Times New Roman" w:cs="Times New Roman"/>
              </w:rPr>
            </w:pPr>
            <w:r w:rsidRPr="00BE133C">
              <w:rPr>
                <w:rFonts w:ascii="Times New Roman" w:hAnsi="Times New Roman" w:cs="Times New Roman"/>
              </w:rPr>
              <w:t xml:space="preserve">5a. Banyak mengandalkan teori </w:t>
            </w:r>
          </w:p>
          <w:p w:rsidR="00F7640C" w:rsidRPr="00BE133C" w:rsidRDefault="00F7640C" w:rsidP="005A2175">
            <w:pPr>
              <w:jc w:val="both"/>
              <w:rPr>
                <w:rFonts w:ascii="Times New Roman" w:hAnsi="Times New Roman" w:cs="Times New Roman"/>
              </w:rPr>
            </w:pPr>
          </w:p>
          <w:p w:rsidR="00F7640C" w:rsidRPr="00BE133C" w:rsidRDefault="00F7640C" w:rsidP="005A2175">
            <w:pPr>
              <w:jc w:val="both"/>
              <w:rPr>
                <w:rFonts w:ascii="Times New Roman" w:hAnsi="Times New Roman" w:cs="Times New Roman"/>
              </w:rPr>
            </w:pPr>
          </w:p>
          <w:p w:rsidR="00F7640C" w:rsidRPr="00BE133C" w:rsidRDefault="00F7640C" w:rsidP="005A2175">
            <w:pPr>
              <w:jc w:val="both"/>
              <w:rPr>
                <w:rFonts w:ascii="Times New Roman" w:hAnsi="Times New Roman" w:cs="Times New Roman"/>
              </w:rPr>
            </w:pPr>
          </w:p>
        </w:tc>
        <w:tc>
          <w:tcPr>
            <w:tcW w:w="4252" w:type="dxa"/>
          </w:tcPr>
          <w:p w:rsidR="00F7640C" w:rsidRPr="00BE133C" w:rsidRDefault="00F7640C" w:rsidP="005A2175">
            <w:pPr>
              <w:pStyle w:val="NoSpacing"/>
              <w:rPr>
                <w:rFonts w:ascii="Times New Roman" w:hAnsi="Times New Roman" w:cs="Times New Roman"/>
              </w:rPr>
            </w:pPr>
            <w:r w:rsidRPr="00BE133C">
              <w:rPr>
                <w:rFonts w:ascii="Times New Roman" w:hAnsi="Times New Roman" w:cs="Times New Roman"/>
              </w:rPr>
              <w:t>1b.  Seleksi nilai, tujuan dan analisis empiris terhadap tindakan yang dibutuhkan  tidak        berbeda satu sama lain, tetapi saling terkait        berkelindan .</w:t>
            </w:r>
          </w:p>
          <w:p w:rsidR="00F7640C" w:rsidRPr="00BE133C" w:rsidRDefault="00F7640C" w:rsidP="005A2175">
            <w:pPr>
              <w:pStyle w:val="NoSpacing"/>
              <w:rPr>
                <w:rFonts w:ascii="Times New Roman" w:hAnsi="Times New Roman" w:cs="Times New Roman"/>
              </w:rPr>
            </w:pPr>
            <w:r w:rsidRPr="00BE133C">
              <w:rPr>
                <w:rFonts w:ascii="Times New Roman" w:hAnsi="Times New Roman" w:cs="Times New Roman"/>
              </w:rPr>
              <w:t>2b karena cara dan tujuan tidak berbeda , analisis cara-tujuan sering kali tak tepat atau  terbatas</w:t>
            </w:r>
          </w:p>
          <w:p w:rsidR="00F7640C" w:rsidRPr="00BE133C" w:rsidRDefault="00F7640C" w:rsidP="005A2175">
            <w:pPr>
              <w:pStyle w:val="NoSpacing"/>
              <w:rPr>
                <w:rFonts w:ascii="Times New Roman" w:hAnsi="Times New Roman" w:cs="Times New Roman"/>
              </w:rPr>
            </w:pPr>
          </w:p>
          <w:p w:rsidR="00F7640C" w:rsidRPr="00BE133C" w:rsidRDefault="00F7640C" w:rsidP="005A2175">
            <w:pPr>
              <w:pStyle w:val="NoSpacing"/>
              <w:rPr>
                <w:rFonts w:ascii="Times New Roman" w:hAnsi="Times New Roman" w:cs="Times New Roman"/>
              </w:rPr>
            </w:pPr>
            <w:r w:rsidRPr="00BE133C">
              <w:rPr>
                <w:rFonts w:ascii="Times New Roman" w:hAnsi="Times New Roman" w:cs="Times New Roman"/>
              </w:rPr>
              <w:t xml:space="preserve">3b tes kebijakan yang “baik” biasanya adalah      kebijakan itu baik jika berbagi analis merasa diri      mereka langsung sepakat tentang suatu      kebijakan (tanpa mereka sepakat bahwa      kebijakan itu adalah cara yang paling tepat untuk mencapai tujuan yang disepakati) </w:t>
            </w:r>
          </w:p>
          <w:p w:rsidR="00F7640C" w:rsidRPr="00BE133C" w:rsidRDefault="00F7640C" w:rsidP="005A2175">
            <w:pPr>
              <w:pStyle w:val="NoSpacing"/>
              <w:rPr>
                <w:rFonts w:ascii="Times New Roman" w:hAnsi="Times New Roman" w:cs="Times New Roman"/>
              </w:rPr>
            </w:pPr>
            <w:r w:rsidRPr="00BE133C">
              <w:rPr>
                <w:rFonts w:ascii="Times New Roman" w:hAnsi="Times New Roman" w:cs="Times New Roman"/>
              </w:rPr>
              <w:t>4b.  Analisisnya terbatas sekali :</w:t>
            </w:r>
          </w:p>
          <w:p w:rsidR="00F7640C" w:rsidRPr="00BE133C" w:rsidRDefault="00F7640C" w:rsidP="00F7640C">
            <w:pPr>
              <w:pStyle w:val="NoSpacing"/>
              <w:numPr>
                <w:ilvl w:val="0"/>
                <w:numId w:val="1"/>
              </w:numPr>
              <w:rPr>
                <w:rFonts w:ascii="Times New Roman" w:hAnsi="Times New Roman" w:cs="Times New Roman"/>
              </w:rPr>
            </w:pPr>
            <w:r w:rsidRPr="00BE133C">
              <w:rPr>
                <w:rFonts w:ascii="Times New Roman" w:hAnsi="Times New Roman" w:cs="Times New Roman"/>
              </w:rPr>
              <w:t>Hasil-hasil yang mungkin penting diabaikan</w:t>
            </w:r>
          </w:p>
          <w:p w:rsidR="00F7640C" w:rsidRPr="00BE133C" w:rsidRDefault="00F7640C" w:rsidP="00F7640C">
            <w:pPr>
              <w:pStyle w:val="NoSpacing"/>
              <w:numPr>
                <w:ilvl w:val="0"/>
                <w:numId w:val="1"/>
              </w:numPr>
              <w:rPr>
                <w:rFonts w:ascii="Times New Roman" w:hAnsi="Times New Roman" w:cs="Times New Roman"/>
              </w:rPr>
            </w:pPr>
            <w:r w:rsidRPr="00BE133C">
              <w:rPr>
                <w:rFonts w:ascii="Times New Roman" w:hAnsi="Times New Roman" w:cs="Times New Roman"/>
              </w:rPr>
              <w:t>Potensi kebijakan alternatif penting diabaikan</w:t>
            </w:r>
          </w:p>
          <w:p w:rsidR="00F7640C" w:rsidRPr="00BE133C" w:rsidRDefault="00F7640C" w:rsidP="00F7640C">
            <w:pPr>
              <w:pStyle w:val="NoSpacing"/>
              <w:numPr>
                <w:ilvl w:val="0"/>
                <w:numId w:val="1"/>
              </w:numPr>
              <w:rPr>
                <w:rFonts w:ascii="Times New Roman" w:hAnsi="Times New Roman" w:cs="Times New Roman"/>
              </w:rPr>
            </w:pPr>
            <w:r w:rsidRPr="00BE133C">
              <w:rPr>
                <w:rFonts w:ascii="Times New Roman" w:hAnsi="Times New Roman" w:cs="Times New Roman"/>
              </w:rPr>
              <w:t>Nilai pengaruh yang penting diabaikan</w:t>
            </w:r>
          </w:p>
          <w:p w:rsidR="00F7640C" w:rsidRPr="00BE133C" w:rsidRDefault="00F7640C" w:rsidP="005A2175">
            <w:pPr>
              <w:pStyle w:val="NoSpacing"/>
              <w:rPr>
                <w:rFonts w:ascii="Times New Roman" w:hAnsi="Times New Roman" w:cs="Times New Roman"/>
              </w:rPr>
            </w:pPr>
            <w:r w:rsidRPr="00BE133C">
              <w:rPr>
                <w:rFonts w:ascii="Times New Roman" w:hAnsi="Times New Roman" w:cs="Times New Roman"/>
              </w:rPr>
              <w:t xml:space="preserve">5b. Urut-urutan perbandingan mengurangi atau      mengeliminasi ketergantungan pada teori </w:t>
            </w:r>
          </w:p>
        </w:tc>
      </w:tr>
    </w:tbl>
    <w:p w:rsidR="00F7640C" w:rsidRPr="00BE133C" w:rsidRDefault="00F7640C" w:rsidP="00F7640C">
      <w:pPr>
        <w:spacing w:after="0"/>
        <w:jc w:val="both"/>
        <w:rPr>
          <w:rFonts w:ascii="Times New Roman" w:hAnsi="Times New Roman" w:cs="Times New Roman"/>
          <w:sz w:val="24"/>
          <w:szCs w:val="24"/>
          <w:lang w:val="id-ID"/>
        </w:rPr>
      </w:pPr>
      <w:r w:rsidRPr="00BE133C">
        <w:rPr>
          <w:rFonts w:ascii="Times New Roman" w:hAnsi="Times New Roman" w:cs="Times New Roman"/>
          <w:b/>
          <w:i/>
          <w:sz w:val="24"/>
          <w:szCs w:val="24"/>
          <w:lang w:val="id-ID"/>
        </w:rPr>
        <w:t xml:space="preserve">Sumber </w:t>
      </w:r>
      <w:r w:rsidRPr="00BE133C">
        <w:rPr>
          <w:rFonts w:ascii="Times New Roman" w:hAnsi="Times New Roman" w:cs="Times New Roman"/>
          <w:sz w:val="24"/>
          <w:szCs w:val="24"/>
          <w:lang w:val="id-ID"/>
        </w:rPr>
        <w:t>: Diadaptasi dari Lindblom (dalam Parson,2006:288)</w:t>
      </w:r>
    </w:p>
    <w:p w:rsidR="00F7640C" w:rsidRPr="00BE133C" w:rsidRDefault="00F7640C" w:rsidP="00F7640C">
      <w:pPr>
        <w:spacing w:after="0"/>
        <w:jc w:val="both"/>
        <w:rPr>
          <w:rFonts w:ascii="Times New Roman" w:hAnsi="Times New Roman" w:cs="Times New Roman"/>
          <w:sz w:val="24"/>
          <w:szCs w:val="24"/>
          <w:lang w:val="id-ID"/>
        </w:rPr>
      </w:pPr>
      <w:r w:rsidRPr="00BE133C">
        <w:rPr>
          <w:rFonts w:ascii="Times New Roman" w:hAnsi="Times New Roman" w:cs="Times New Roman"/>
          <w:sz w:val="24"/>
          <w:szCs w:val="24"/>
          <w:lang w:val="id-ID"/>
        </w:rPr>
        <w:tab/>
      </w:r>
    </w:p>
    <w:p w:rsidR="00F7640C" w:rsidRPr="00BE133C" w:rsidRDefault="00F7640C" w:rsidP="00F7640C">
      <w:pPr>
        <w:spacing w:after="0"/>
        <w:ind w:firstLine="720"/>
        <w:jc w:val="both"/>
        <w:rPr>
          <w:rFonts w:ascii="Times New Roman" w:hAnsi="Times New Roman" w:cs="Times New Roman"/>
          <w:sz w:val="24"/>
          <w:szCs w:val="24"/>
          <w:lang w:val="id-ID"/>
        </w:rPr>
      </w:pPr>
      <w:r w:rsidRPr="00BE133C">
        <w:rPr>
          <w:rFonts w:ascii="Times New Roman" w:hAnsi="Times New Roman" w:cs="Times New Roman"/>
          <w:sz w:val="24"/>
          <w:szCs w:val="24"/>
          <w:lang w:val="id-ID"/>
        </w:rPr>
        <w:t>Pembuatan keputusan kebijakan dalam term “</w:t>
      </w:r>
      <w:r w:rsidRPr="00BE133C">
        <w:rPr>
          <w:rFonts w:ascii="Times New Roman" w:hAnsi="Times New Roman" w:cs="Times New Roman"/>
          <w:i/>
          <w:sz w:val="24"/>
          <w:szCs w:val="24"/>
          <w:lang w:val="id-ID"/>
        </w:rPr>
        <w:t>muddling through</w:t>
      </w:r>
      <w:r w:rsidRPr="00BE133C">
        <w:rPr>
          <w:rFonts w:ascii="Times New Roman" w:hAnsi="Times New Roman" w:cs="Times New Roman"/>
          <w:sz w:val="24"/>
          <w:szCs w:val="24"/>
          <w:lang w:val="id-ID"/>
        </w:rPr>
        <w:t xml:space="preserve">”, menunjukkan karakteristik sebagai berikut : 1). Pembuatan keputusan berjalan melalui perubahan bertahap. 2). Pembuatan keputusan melibatkan penyesuaian dan negosiasi mutual.3). Kelalaian pembuatan keputusan lebih disebabkan oleh eksklusi aksiden ketimbang eksklusi yang sistematis atau disengaja. 4). Pembuatan keputusan tidak dibuat sekali untuk semua.  5). Pembuatan keputusan tidak dipandu oleh teori. 6). Pembuatan keputusan lebih baik ketimbang “usaha si manusia untuk memahami segala hal”. 7). Ukuran keputusan yang baik adalah pada </w:t>
      </w:r>
      <w:r w:rsidRPr="00BE133C">
        <w:rPr>
          <w:rFonts w:ascii="Times New Roman" w:hAnsi="Times New Roman" w:cs="Times New Roman"/>
          <w:i/>
          <w:sz w:val="24"/>
          <w:szCs w:val="24"/>
          <w:lang w:val="id-ID"/>
        </w:rPr>
        <w:t>kesepakatan dan proses</w:t>
      </w:r>
      <w:r w:rsidRPr="00BE133C">
        <w:rPr>
          <w:rFonts w:ascii="Times New Roman" w:hAnsi="Times New Roman" w:cs="Times New Roman"/>
          <w:sz w:val="24"/>
          <w:szCs w:val="24"/>
          <w:lang w:val="id-ID"/>
        </w:rPr>
        <w:t xml:space="preserve"> ketimbang pada pencapaian tujuan atau sasaran . 8). Pembuatan keputusan melibatkan upaya </w:t>
      </w:r>
      <w:r w:rsidRPr="00BE133C">
        <w:rPr>
          <w:rFonts w:ascii="Times New Roman" w:hAnsi="Times New Roman" w:cs="Times New Roman"/>
          <w:i/>
          <w:iCs/>
          <w:sz w:val="24"/>
          <w:szCs w:val="24"/>
          <w:lang w:val="id-ID"/>
        </w:rPr>
        <w:t>trial and error</w:t>
      </w:r>
      <w:r w:rsidRPr="00BE133C">
        <w:rPr>
          <w:rFonts w:ascii="Times New Roman" w:hAnsi="Times New Roman" w:cs="Times New Roman"/>
          <w:sz w:val="24"/>
          <w:szCs w:val="24"/>
          <w:lang w:val="id-ID"/>
        </w:rPr>
        <w:t xml:space="preserve"> .</w:t>
      </w:r>
    </w:p>
    <w:p w:rsidR="00F7640C" w:rsidRPr="00BE133C" w:rsidRDefault="00F7640C" w:rsidP="00F7640C">
      <w:pPr>
        <w:spacing w:after="0"/>
        <w:jc w:val="both"/>
        <w:rPr>
          <w:rFonts w:ascii="Times New Roman" w:hAnsi="Times New Roman" w:cs="Times New Roman"/>
          <w:sz w:val="24"/>
          <w:szCs w:val="24"/>
          <w:lang w:val="id-ID"/>
        </w:rPr>
      </w:pPr>
      <w:r w:rsidRPr="00BE133C">
        <w:rPr>
          <w:rFonts w:ascii="Times New Roman" w:hAnsi="Times New Roman" w:cs="Times New Roman"/>
          <w:sz w:val="24"/>
          <w:szCs w:val="24"/>
          <w:lang w:val="id-ID"/>
        </w:rPr>
        <w:t xml:space="preserve">(c). Gagasan </w:t>
      </w:r>
      <w:r w:rsidRPr="00BE133C">
        <w:rPr>
          <w:rFonts w:ascii="Times New Roman" w:hAnsi="Times New Roman" w:cs="Times New Roman"/>
          <w:bCs/>
          <w:i/>
          <w:sz w:val="24"/>
          <w:szCs w:val="24"/>
          <w:lang w:val="id-ID"/>
        </w:rPr>
        <w:t>Mixed Scanning/</w:t>
      </w:r>
      <w:r w:rsidRPr="00BE133C">
        <w:rPr>
          <w:rFonts w:ascii="Times New Roman" w:hAnsi="Times New Roman" w:cs="Times New Roman"/>
          <w:bCs/>
          <w:sz w:val="24"/>
          <w:szCs w:val="24"/>
          <w:lang w:val="id-ID"/>
        </w:rPr>
        <w:t xml:space="preserve">Pengamatan Terpadu dikemukakan oleh Etzioni </w:t>
      </w:r>
      <w:r w:rsidRPr="00BE133C">
        <w:rPr>
          <w:rFonts w:ascii="Times New Roman" w:hAnsi="Times New Roman" w:cs="Times New Roman"/>
          <w:sz w:val="24"/>
          <w:szCs w:val="24"/>
          <w:lang w:val="id-ID"/>
        </w:rPr>
        <w:t xml:space="preserve">mengemukakan realitas strategi pembuatan keputusan seperti yang dipakai dalam berbagai bidang dan juga merupakan model untuk membuat keputusan secara lebih baik.  Model ini mengakui bahwa para pembuat keputusan harus mempertimbangkan ongkos pengetahuan,  bahwa  tak semuanya bisa diamati, jadi para pembuat keputusan berusaha (atau harus berusaha ) untuk mengamati area-area utama secara penuh dan “secara rasional”, sedangkan area lainnya hanya akan diamati secara “sepotong-potong” . Ide bauran pengamatan Etzioni ini  bagaimanapun harus diletakkan dalam konteks perhatian intelektualnya yang lebih luas dan dalam kerangka perkembangan pemikirannya secara keseluruhan. Melalui publikasi paper </w:t>
      </w:r>
      <w:r w:rsidRPr="00BE133C">
        <w:rPr>
          <w:rFonts w:ascii="Times New Roman" w:hAnsi="Times New Roman" w:cs="Times New Roman"/>
          <w:i/>
          <w:sz w:val="24"/>
          <w:szCs w:val="24"/>
          <w:lang w:val="id-ID"/>
        </w:rPr>
        <w:t>” mixed-scanning”</w:t>
      </w:r>
      <w:r w:rsidRPr="00BE133C">
        <w:rPr>
          <w:rFonts w:ascii="Times New Roman" w:hAnsi="Times New Roman" w:cs="Times New Roman"/>
          <w:sz w:val="24"/>
          <w:szCs w:val="24"/>
          <w:lang w:val="id-ID"/>
        </w:rPr>
        <w:t xml:space="preserve"> pada 1967, </w:t>
      </w:r>
      <w:r w:rsidRPr="00BE133C">
        <w:rPr>
          <w:rFonts w:ascii="Times New Roman" w:hAnsi="Times New Roman" w:cs="Times New Roman"/>
          <w:sz w:val="24"/>
          <w:szCs w:val="24"/>
          <w:lang w:val="id-ID"/>
        </w:rPr>
        <w:lastRenderedPageBreak/>
        <w:t xml:space="preserve">Etzioni menerbitkan karya besar berjudul </w:t>
      </w:r>
      <w:r w:rsidRPr="00BE133C">
        <w:rPr>
          <w:rFonts w:ascii="Times New Roman" w:hAnsi="Times New Roman" w:cs="Times New Roman"/>
          <w:i/>
          <w:sz w:val="24"/>
          <w:szCs w:val="24"/>
          <w:lang w:val="id-ID"/>
        </w:rPr>
        <w:t>“The Active society (1968)”</w:t>
      </w:r>
      <w:r w:rsidRPr="00BE133C">
        <w:rPr>
          <w:rFonts w:ascii="Times New Roman" w:hAnsi="Times New Roman" w:cs="Times New Roman"/>
          <w:sz w:val="24"/>
          <w:szCs w:val="24"/>
          <w:lang w:val="id-ID"/>
        </w:rPr>
        <w:t xml:space="preserve"> . Rasionalitas </w:t>
      </w:r>
      <w:r w:rsidRPr="00BE133C">
        <w:rPr>
          <w:rFonts w:ascii="Times New Roman" w:hAnsi="Times New Roman" w:cs="Times New Roman"/>
          <w:i/>
          <w:sz w:val="24"/>
          <w:szCs w:val="24"/>
          <w:lang w:val="id-ID"/>
        </w:rPr>
        <w:t>mixed scanning</w:t>
      </w:r>
      <w:r w:rsidRPr="00BE133C">
        <w:rPr>
          <w:rFonts w:ascii="Times New Roman" w:hAnsi="Times New Roman" w:cs="Times New Roman"/>
          <w:sz w:val="24"/>
          <w:szCs w:val="24"/>
          <w:lang w:val="id-ID"/>
        </w:rPr>
        <w:t xml:space="preserve"> ini adalah bagian dari teori transformasi dimana pembuatan keputusan berakar dalam masyarakat yang lebih responsif dan tak terealienasi.</w:t>
      </w:r>
    </w:p>
    <w:p w:rsidR="001A1E83" w:rsidRDefault="001A1E83"/>
    <w:p w:rsidR="00F7640C" w:rsidRPr="00BE133C" w:rsidRDefault="00F7640C" w:rsidP="00F7640C">
      <w:pPr>
        <w:spacing w:after="0"/>
        <w:rPr>
          <w:rFonts w:ascii="Bernard MT Condensed" w:hAnsi="Bernard MT Condensed"/>
          <w:sz w:val="28"/>
          <w:szCs w:val="28"/>
          <w:lang w:val="id-ID"/>
        </w:rPr>
      </w:pPr>
      <w:r w:rsidRPr="00BE133C">
        <w:rPr>
          <w:rFonts w:ascii="Bernard MT Condensed" w:hAnsi="Bernard MT Condensed"/>
          <w:sz w:val="28"/>
          <w:szCs w:val="28"/>
          <w:lang w:val="id-ID"/>
        </w:rPr>
        <w:t>Daftar Pustaka</w:t>
      </w:r>
    </w:p>
    <w:p w:rsidR="00F7640C" w:rsidRPr="00BE133C" w:rsidRDefault="00F7640C" w:rsidP="00F7640C">
      <w:pPr>
        <w:tabs>
          <w:tab w:val="left" w:pos="180"/>
          <w:tab w:val="left" w:pos="3119"/>
        </w:tabs>
        <w:spacing w:after="0" w:line="240" w:lineRule="auto"/>
        <w:ind w:left="630" w:hanging="630"/>
        <w:jc w:val="both"/>
        <w:rPr>
          <w:rFonts w:ascii="Times New Roman" w:hAnsi="Times New Roman"/>
          <w:bCs/>
          <w:noProof/>
          <w:sz w:val="24"/>
          <w:szCs w:val="24"/>
          <w:lang w:val="id-ID"/>
        </w:rPr>
      </w:pPr>
    </w:p>
    <w:p w:rsidR="00F7640C" w:rsidRPr="00BE133C" w:rsidRDefault="00F7640C" w:rsidP="00F7640C">
      <w:pPr>
        <w:tabs>
          <w:tab w:val="left" w:pos="180"/>
          <w:tab w:val="left" w:pos="3119"/>
        </w:tabs>
        <w:spacing w:after="120"/>
        <w:ind w:left="630" w:hanging="63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Cohen,M.J,March and Olsen.1972. </w:t>
      </w:r>
      <w:r w:rsidRPr="00BE133C">
        <w:rPr>
          <w:rFonts w:ascii="Times New Roman" w:hAnsi="Times New Roman"/>
          <w:b/>
          <w:bCs/>
          <w:i/>
          <w:noProof/>
          <w:sz w:val="24"/>
          <w:szCs w:val="24"/>
          <w:lang w:val="id-ID"/>
        </w:rPr>
        <w:t>A Garbage Can Model of Organizational Choice.</w:t>
      </w:r>
      <w:r w:rsidRPr="00BE133C">
        <w:rPr>
          <w:rFonts w:ascii="Times New Roman" w:hAnsi="Times New Roman"/>
          <w:bCs/>
          <w:noProof/>
          <w:sz w:val="24"/>
          <w:szCs w:val="24"/>
          <w:lang w:val="id-ID"/>
        </w:rPr>
        <w:t xml:space="preserve"> Administrative Science Quarterly, 17:1-25</w:t>
      </w:r>
    </w:p>
    <w:p w:rsidR="00F7640C" w:rsidRPr="002C10C8" w:rsidRDefault="00F7640C" w:rsidP="00F7640C">
      <w:pPr>
        <w:spacing w:after="120"/>
        <w:ind w:left="720" w:hanging="720"/>
        <w:jc w:val="both"/>
        <w:rPr>
          <w:rFonts w:ascii="Times New Roman" w:hAnsi="Times New Roman" w:cs="Times New Roman"/>
          <w:sz w:val="24"/>
          <w:szCs w:val="24"/>
        </w:rPr>
      </w:pPr>
      <w:r w:rsidRPr="00BE133C">
        <w:rPr>
          <w:rFonts w:ascii="Times New Roman" w:hAnsi="Times New Roman" w:cs="Times New Roman"/>
          <w:sz w:val="24"/>
          <w:szCs w:val="24"/>
          <w:lang w:val="id-ID"/>
        </w:rPr>
        <w:t xml:space="preserve">Duadji, Noverman. 2012. </w:t>
      </w:r>
      <w:r w:rsidRPr="00BE133C">
        <w:rPr>
          <w:rFonts w:ascii="Times New Roman" w:hAnsi="Times New Roman" w:cs="Times New Roman"/>
          <w:b/>
          <w:i/>
          <w:sz w:val="24"/>
          <w:szCs w:val="24"/>
          <w:lang w:val="id-ID"/>
        </w:rPr>
        <w:t xml:space="preserve">Laporan Hasil Penelitian Mandiri </w:t>
      </w:r>
      <w:r>
        <w:rPr>
          <w:rFonts w:ascii="Times New Roman" w:hAnsi="Times New Roman" w:cs="Times New Roman"/>
          <w:b/>
          <w:i/>
          <w:sz w:val="24"/>
          <w:szCs w:val="24"/>
        </w:rPr>
        <w:t xml:space="preserve">: </w:t>
      </w:r>
      <w:r w:rsidRPr="00BE133C">
        <w:rPr>
          <w:rFonts w:ascii="Times New Roman" w:hAnsi="Times New Roman" w:cs="Times New Roman"/>
          <w:b/>
          <w:i/>
          <w:sz w:val="24"/>
          <w:szCs w:val="24"/>
          <w:lang w:val="id-ID"/>
        </w:rPr>
        <w:t>: Evaluasi PNPM Mandiri Perkotaan di Kota Bandar Lampung</w:t>
      </w:r>
      <w:r w:rsidRPr="00BE133C">
        <w:rPr>
          <w:rFonts w:ascii="Times New Roman" w:hAnsi="Times New Roman" w:cs="Times New Roman"/>
          <w:sz w:val="24"/>
          <w:szCs w:val="24"/>
          <w:lang w:val="id-ID"/>
        </w:rPr>
        <w:t xml:space="preserve">. </w:t>
      </w:r>
      <w:r>
        <w:rPr>
          <w:rFonts w:ascii="Times New Roman" w:hAnsi="Times New Roman" w:cs="Times New Roman"/>
          <w:sz w:val="24"/>
          <w:szCs w:val="24"/>
          <w:lang w:val="id-ID"/>
        </w:rPr>
        <w:t>FISIP Universitas Lampung</w:t>
      </w:r>
      <w:r>
        <w:rPr>
          <w:rFonts w:ascii="Times New Roman" w:hAnsi="Times New Roman" w:cs="Times New Roman"/>
          <w:sz w:val="24"/>
          <w:szCs w:val="24"/>
        </w:rPr>
        <w:t xml:space="preserve">  </w:t>
      </w:r>
      <w:r>
        <w:rPr>
          <w:rFonts w:ascii="Times New Roman" w:hAnsi="Times New Roman" w:cs="Times New Roman"/>
          <w:sz w:val="24"/>
          <w:szCs w:val="24"/>
          <w:lang w:val="id-ID"/>
        </w:rPr>
        <w:t>Bandar Lampung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w:t>
      </w:r>
    </w:p>
    <w:p w:rsidR="00F7640C" w:rsidRPr="00BE133C" w:rsidRDefault="00F7640C" w:rsidP="00F7640C">
      <w:pPr>
        <w:spacing w:after="120"/>
        <w:ind w:left="720" w:hanging="720"/>
        <w:jc w:val="both"/>
        <w:outlineLvl w:val="0"/>
        <w:rPr>
          <w:rFonts w:ascii="Times New Roman" w:eastAsia="Times New Roman" w:hAnsi="Times New Roman" w:cs="Times New Roman"/>
          <w:bCs/>
          <w:noProof/>
          <w:kern w:val="36"/>
          <w:sz w:val="24"/>
          <w:szCs w:val="24"/>
          <w:lang w:val="id-ID"/>
        </w:rPr>
      </w:pPr>
      <w:r w:rsidRPr="00BE133C">
        <w:rPr>
          <w:rFonts w:ascii="Times New Roman" w:eastAsia="Times New Roman" w:hAnsi="Times New Roman" w:cs="Times New Roman"/>
          <w:bCs/>
          <w:noProof/>
          <w:kern w:val="36"/>
          <w:sz w:val="24"/>
          <w:szCs w:val="24"/>
          <w:lang w:val="id-ID"/>
        </w:rPr>
        <w:t xml:space="preserve">Frederickson, H. George. And Kevin B.Smith. 2012. </w:t>
      </w:r>
      <w:r w:rsidRPr="00BE133C">
        <w:rPr>
          <w:rFonts w:ascii="Times New Roman" w:eastAsia="Times New Roman" w:hAnsi="Times New Roman" w:cs="Times New Roman"/>
          <w:b/>
          <w:bCs/>
          <w:i/>
          <w:noProof/>
          <w:kern w:val="36"/>
          <w:sz w:val="24"/>
          <w:szCs w:val="24"/>
          <w:lang w:val="id-ID"/>
        </w:rPr>
        <w:t>The Public Administration Theory Primer.</w:t>
      </w:r>
      <w:r w:rsidRPr="00BE133C">
        <w:rPr>
          <w:rFonts w:ascii="Times New Roman" w:eastAsia="Times New Roman" w:hAnsi="Times New Roman" w:cs="Times New Roman"/>
          <w:bCs/>
          <w:noProof/>
          <w:kern w:val="36"/>
          <w:sz w:val="24"/>
          <w:szCs w:val="24"/>
          <w:lang w:val="id-ID"/>
        </w:rPr>
        <w:t xml:space="preserve"> Philadelphia (USA). Westview Press. </w:t>
      </w:r>
    </w:p>
    <w:p w:rsidR="00F7640C" w:rsidRPr="00BE133C" w:rsidRDefault="00F7640C" w:rsidP="00F7640C">
      <w:pPr>
        <w:tabs>
          <w:tab w:val="left" w:pos="180"/>
          <w:tab w:val="left" w:pos="3119"/>
        </w:tabs>
        <w:spacing w:after="120"/>
        <w:ind w:left="630" w:hanging="63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Kingdom,J.W. 1984. </w:t>
      </w:r>
      <w:r w:rsidRPr="00BE133C">
        <w:rPr>
          <w:rFonts w:ascii="Times New Roman" w:hAnsi="Times New Roman"/>
          <w:b/>
          <w:bCs/>
          <w:i/>
          <w:noProof/>
          <w:sz w:val="24"/>
          <w:szCs w:val="24"/>
          <w:lang w:val="id-ID"/>
        </w:rPr>
        <w:t>Agendas, Alternatives and Public Policies</w:t>
      </w:r>
      <w:r w:rsidRPr="00BE133C">
        <w:rPr>
          <w:rFonts w:ascii="Times New Roman" w:hAnsi="Times New Roman"/>
          <w:bCs/>
          <w:noProof/>
          <w:sz w:val="24"/>
          <w:szCs w:val="24"/>
          <w:lang w:val="id-ID"/>
        </w:rPr>
        <w:t>. Little Brown.Boston Mass.</w:t>
      </w:r>
    </w:p>
    <w:p w:rsidR="00F7640C" w:rsidRPr="00BE133C" w:rsidRDefault="00F7640C" w:rsidP="00F7640C">
      <w:pPr>
        <w:tabs>
          <w:tab w:val="left" w:pos="180"/>
          <w:tab w:val="left" w:pos="3119"/>
        </w:tabs>
        <w:spacing w:after="120"/>
        <w:ind w:left="630" w:hanging="63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March, J.G.1988. </w:t>
      </w:r>
      <w:r w:rsidRPr="00BE133C">
        <w:rPr>
          <w:rFonts w:ascii="Times New Roman" w:hAnsi="Times New Roman"/>
          <w:b/>
          <w:bCs/>
          <w:i/>
          <w:noProof/>
          <w:sz w:val="24"/>
          <w:szCs w:val="24"/>
          <w:lang w:val="id-ID"/>
        </w:rPr>
        <w:t>Decision and Organization</w:t>
      </w:r>
      <w:r w:rsidRPr="00BE133C">
        <w:rPr>
          <w:rFonts w:ascii="Times New Roman" w:hAnsi="Times New Roman"/>
          <w:bCs/>
          <w:noProof/>
          <w:sz w:val="24"/>
          <w:szCs w:val="24"/>
          <w:lang w:val="id-ID"/>
        </w:rPr>
        <w:t>. Blackwell.Oxford.</w:t>
      </w:r>
    </w:p>
    <w:p w:rsidR="00F7640C" w:rsidRPr="00BE133C" w:rsidRDefault="00F7640C" w:rsidP="00F7640C">
      <w:pPr>
        <w:tabs>
          <w:tab w:val="left" w:pos="3119"/>
        </w:tabs>
        <w:spacing w:after="120"/>
        <w:ind w:left="720" w:hanging="72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Parson,Wayne.2006. Public Policy : </w:t>
      </w:r>
      <w:r w:rsidRPr="00BE133C">
        <w:rPr>
          <w:rFonts w:ascii="Times New Roman" w:hAnsi="Times New Roman"/>
          <w:b/>
          <w:bCs/>
          <w:i/>
          <w:noProof/>
          <w:sz w:val="24"/>
          <w:szCs w:val="24"/>
          <w:lang w:val="id-ID"/>
        </w:rPr>
        <w:t>Pengantar Teori dan Praktek Analisis Kebijakan</w:t>
      </w:r>
      <w:r w:rsidRPr="00BE133C">
        <w:rPr>
          <w:rFonts w:ascii="Times New Roman" w:hAnsi="Times New Roman"/>
          <w:bCs/>
          <w:noProof/>
          <w:sz w:val="24"/>
          <w:szCs w:val="24"/>
          <w:lang w:val="id-ID"/>
        </w:rPr>
        <w:t>. Kencana. Jakarta</w:t>
      </w:r>
    </w:p>
    <w:p w:rsidR="00F7640C" w:rsidRPr="00BE133C" w:rsidRDefault="00F7640C" w:rsidP="00F7640C">
      <w:pPr>
        <w:tabs>
          <w:tab w:val="left" w:pos="180"/>
          <w:tab w:val="left" w:pos="3119"/>
        </w:tabs>
        <w:spacing w:after="120"/>
        <w:ind w:left="630" w:hanging="630"/>
        <w:jc w:val="both"/>
        <w:rPr>
          <w:rFonts w:ascii="Times New Roman" w:hAnsi="Times New Roman"/>
          <w:b/>
          <w:bCs/>
          <w:i/>
          <w:noProof/>
          <w:sz w:val="24"/>
          <w:szCs w:val="24"/>
          <w:lang w:val="id-ID"/>
        </w:rPr>
      </w:pPr>
      <w:r w:rsidRPr="00BE133C">
        <w:rPr>
          <w:rFonts w:ascii="Times New Roman" w:hAnsi="Times New Roman"/>
          <w:bCs/>
          <w:noProof/>
          <w:sz w:val="24"/>
          <w:szCs w:val="24"/>
          <w:lang w:val="id-ID"/>
        </w:rPr>
        <w:t xml:space="preserve">Smith,M.J. 1993. </w:t>
      </w:r>
      <w:r w:rsidRPr="00BE133C">
        <w:rPr>
          <w:rFonts w:ascii="Times New Roman" w:hAnsi="Times New Roman"/>
          <w:b/>
          <w:bCs/>
          <w:i/>
          <w:noProof/>
          <w:sz w:val="24"/>
          <w:szCs w:val="24"/>
          <w:lang w:val="id-ID"/>
        </w:rPr>
        <w:t xml:space="preserve">Pressure Power and Policy: State Autonomy and Policy Network in Britain and The United States. </w:t>
      </w:r>
      <w:r w:rsidRPr="00BE133C">
        <w:rPr>
          <w:rFonts w:ascii="Times New Roman" w:hAnsi="Times New Roman"/>
          <w:bCs/>
          <w:noProof/>
          <w:sz w:val="24"/>
          <w:szCs w:val="24"/>
          <w:lang w:val="id-ID"/>
        </w:rPr>
        <w:t>Harvester Wheatsheaf.</w:t>
      </w:r>
      <w:r w:rsidRPr="00BE133C">
        <w:rPr>
          <w:rFonts w:ascii="Times New Roman" w:hAnsi="Times New Roman"/>
          <w:b/>
          <w:bCs/>
          <w:i/>
          <w:noProof/>
          <w:sz w:val="24"/>
          <w:szCs w:val="24"/>
          <w:lang w:val="id-ID"/>
        </w:rPr>
        <w:t xml:space="preserve"> </w:t>
      </w:r>
    </w:p>
    <w:p w:rsidR="00F7640C" w:rsidRPr="00BE133C" w:rsidRDefault="00F7640C" w:rsidP="00F7640C">
      <w:pPr>
        <w:tabs>
          <w:tab w:val="left" w:pos="180"/>
          <w:tab w:val="left" w:pos="3119"/>
        </w:tabs>
        <w:spacing w:after="120"/>
        <w:ind w:left="630" w:hanging="630"/>
        <w:jc w:val="both"/>
        <w:rPr>
          <w:rFonts w:ascii="Times New Roman" w:hAnsi="Times New Roman"/>
          <w:b/>
          <w:bCs/>
          <w:i/>
          <w:noProof/>
          <w:sz w:val="24"/>
          <w:szCs w:val="24"/>
          <w:lang w:val="id-ID"/>
        </w:rPr>
      </w:pPr>
      <w:r w:rsidRPr="00BE133C">
        <w:rPr>
          <w:rFonts w:ascii="Times New Roman" w:hAnsi="Times New Roman"/>
          <w:bCs/>
          <w:noProof/>
          <w:sz w:val="24"/>
          <w:szCs w:val="24"/>
          <w:lang w:val="id-ID"/>
        </w:rPr>
        <w:t xml:space="preserve">Schmitter,P.C. 1974. </w:t>
      </w:r>
      <w:r w:rsidRPr="00BE133C">
        <w:rPr>
          <w:rFonts w:ascii="Times New Roman" w:hAnsi="Times New Roman"/>
          <w:b/>
          <w:bCs/>
          <w:i/>
          <w:noProof/>
          <w:sz w:val="24"/>
          <w:szCs w:val="24"/>
          <w:lang w:val="id-ID"/>
        </w:rPr>
        <w:t xml:space="preserve">Still The Century of Corporatism. </w:t>
      </w:r>
      <w:r w:rsidRPr="00BE133C">
        <w:rPr>
          <w:rFonts w:ascii="Times New Roman" w:hAnsi="Times New Roman"/>
          <w:b/>
          <w:bCs/>
          <w:noProof/>
          <w:sz w:val="24"/>
          <w:szCs w:val="24"/>
          <w:lang w:val="id-ID"/>
        </w:rPr>
        <w:t>Review of Politics</w:t>
      </w:r>
      <w:r w:rsidRPr="00BE133C">
        <w:rPr>
          <w:rFonts w:ascii="Times New Roman" w:hAnsi="Times New Roman"/>
          <w:b/>
          <w:bCs/>
          <w:i/>
          <w:noProof/>
          <w:sz w:val="24"/>
          <w:szCs w:val="24"/>
          <w:lang w:val="id-ID"/>
        </w:rPr>
        <w:t>, 36: 85-131</w:t>
      </w:r>
    </w:p>
    <w:p w:rsidR="00F7640C" w:rsidRPr="004D4DAD" w:rsidRDefault="00F7640C" w:rsidP="00F7640C">
      <w:pPr>
        <w:spacing w:after="120"/>
        <w:ind w:left="720" w:hanging="720"/>
        <w:jc w:val="both"/>
        <w:rPr>
          <w:rFonts w:ascii="Times New Roman" w:hAnsi="Times New Roman" w:cs="Times New Roman"/>
          <w:sz w:val="24"/>
          <w:szCs w:val="24"/>
        </w:rPr>
      </w:pPr>
      <w:r w:rsidRPr="00BE133C">
        <w:rPr>
          <w:rFonts w:ascii="Times New Roman" w:hAnsi="Times New Roman" w:cs="Times New Roman"/>
          <w:sz w:val="24"/>
          <w:szCs w:val="24"/>
          <w:lang w:val="id-ID"/>
        </w:rPr>
        <w:t xml:space="preserve">Tresiana, Novita. 2013. </w:t>
      </w:r>
      <w:r w:rsidRPr="00BE133C">
        <w:rPr>
          <w:rFonts w:ascii="Times New Roman" w:hAnsi="Times New Roman" w:cs="Times New Roman"/>
          <w:b/>
          <w:i/>
          <w:sz w:val="24"/>
          <w:szCs w:val="24"/>
          <w:lang w:val="id-ID"/>
        </w:rPr>
        <w:t>Laporan Hasil Penelitian Mandiri : Pemekaran Kecamatan dan Kelurahan: Diskursus perspektif Garbage Can Theory tentang Cara atau Tujuan dalam Formulasi Kebijakan Pemekaran Kecamatan di Kota Bandar Lampung</w:t>
      </w:r>
      <w:r w:rsidRPr="00BE133C">
        <w:rPr>
          <w:rFonts w:ascii="Times New Roman" w:hAnsi="Times New Roman" w:cs="Times New Roman"/>
          <w:sz w:val="24"/>
          <w:szCs w:val="24"/>
          <w:lang w:val="id-ID"/>
        </w:rPr>
        <w:t xml:space="preserve">. </w:t>
      </w:r>
      <w:r>
        <w:rPr>
          <w:rFonts w:ascii="Times New Roman" w:hAnsi="Times New Roman" w:cs="Times New Roman"/>
          <w:sz w:val="24"/>
          <w:szCs w:val="24"/>
          <w:lang w:val="id-ID"/>
        </w:rPr>
        <w:t>FISIP Universitas Lampung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w:t>
      </w:r>
    </w:p>
    <w:p w:rsidR="00F7640C" w:rsidRPr="00BE133C" w:rsidRDefault="00F7640C" w:rsidP="00F7640C">
      <w:pPr>
        <w:pStyle w:val="FootnoteText"/>
        <w:spacing w:after="120" w:line="276" w:lineRule="auto"/>
      </w:pPr>
      <w:r w:rsidRPr="00BE133C">
        <w:t xml:space="preserve">Triana, Rochayati Wahyuni. 2010. </w:t>
      </w:r>
      <w:r w:rsidRPr="00BE133C">
        <w:rPr>
          <w:b/>
          <w:i/>
        </w:rPr>
        <w:t>Global Warning: Quo Vadis Ilmu Administrasi Negara</w:t>
      </w:r>
      <w:r w:rsidRPr="00BE133C">
        <w:rPr>
          <w:b/>
        </w:rPr>
        <w:t xml:space="preserve"> </w:t>
      </w:r>
      <w:r w:rsidRPr="00BE133C">
        <w:t xml:space="preserve">dalam Suaedi, Falih dan Wardiyanto, Bintoro. 2010:191. </w:t>
      </w:r>
      <w:r w:rsidRPr="00BE133C">
        <w:rPr>
          <w:b/>
          <w:i/>
        </w:rPr>
        <w:t>Rivitalisasi Administrasi Negara</w:t>
      </w:r>
      <w:r w:rsidRPr="00BE133C">
        <w:t xml:space="preserve">. Yogyakarta: Graha Ilmu. </w:t>
      </w:r>
    </w:p>
    <w:p w:rsidR="00F7640C" w:rsidRPr="00BE133C" w:rsidRDefault="00F7640C" w:rsidP="00F7640C">
      <w:pPr>
        <w:spacing w:after="120"/>
        <w:ind w:left="720" w:hanging="720"/>
        <w:jc w:val="both"/>
        <w:rPr>
          <w:rFonts w:ascii="Times New Roman" w:hAnsi="Times New Roman" w:cs="Times New Roman"/>
          <w:b/>
          <w:sz w:val="24"/>
          <w:szCs w:val="24"/>
          <w:lang w:val="id-ID"/>
        </w:rPr>
      </w:pPr>
      <w:r w:rsidRPr="00BE133C">
        <w:rPr>
          <w:rFonts w:ascii="Times New Roman" w:hAnsi="Times New Roman" w:cs="Times New Roman"/>
          <w:sz w:val="24"/>
          <w:szCs w:val="24"/>
          <w:lang w:val="id-ID"/>
        </w:rPr>
        <w:t xml:space="preserve">Pemerintah Kota Bandar Lampung-Tim Peneliti Magister Hukum Fakultas Hukum Universitas Lampung. 2011. </w:t>
      </w:r>
      <w:r w:rsidRPr="00BE133C">
        <w:rPr>
          <w:rFonts w:ascii="Times New Roman" w:hAnsi="Times New Roman" w:cs="Times New Roman"/>
          <w:b/>
          <w:i/>
          <w:sz w:val="24"/>
          <w:szCs w:val="24"/>
          <w:lang w:val="id-ID"/>
        </w:rPr>
        <w:t>Dokumen Laporan Akhir: Studi Kelayakan Pemekaran Kelurahan dan Kecamatan di Kota Bandar Lampung</w:t>
      </w:r>
      <w:r w:rsidRPr="00BE133C">
        <w:rPr>
          <w:rFonts w:ascii="Times New Roman" w:hAnsi="Times New Roman" w:cs="Times New Roman"/>
          <w:b/>
          <w:sz w:val="24"/>
          <w:szCs w:val="24"/>
          <w:lang w:val="id-ID"/>
        </w:rPr>
        <w:t xml:space="preserve">. </w:t>
      </w:r>
    </w:p>
    <w:p w:rsidR="00F7640C" w:rsidRPr="00BE133C" w:rsidRDefault="00F7640C" w:rsidP="00F7640C">
      <w:pPr>
        <w:tabs>
          <w:tab w:val="left" w:pos="3119"/>
        </w:tabs>
        <w:spacing w:after="120"/>
        <w:ind w:left="630" w:hanging="63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William,Dunn. 2000. </w:t>
      </w:r>
      <w:r w:rsidRPr="00BE133C">
        <w:rPr>
          <w:rFonts w:ascii="Times New Roman" w:hAnsi="Times New Roman"/>
          <w:b/>
          <w:bCs/>
          <w:i/>
          <w:noProof/>
          <w:sz w:val="24"/>
          <w:szCs w:val="24"/>
          <w:lang w:val="id-ID"/>
        </w:rPr>
        <w:t>Pengantar Analisis Kebijakan Publik Edisi Kedua</w:t>
      </w:r>
      <w:r w:rsidRPr="00BE133C">
        <w:rPr>
          <w:rFonts w:ascii="Times New Roman" w:hAnsi="Times New Roman"/>
          <w:bCs/>
          <w:noProof/>
          <w:sz w:val="24"/>
          <w:szCs w:val="24"/>
          <w:lang w:val="id-ID"/>
        </w:rPr>
        <w:t>. Gajahmada University Press. Yogyakarta</w:t>
      </w:r>
    </w:p>
    <w:p w:rsidR="00F7640C" w:rsidRDefault="00F7640C" w:rsidP="00F7640C">
      <w:pPr>
        <w:spacing w:after="120"/>
        <w:ind w:left="720" w:hanging="720"/>
        <w:jc w:val="both"/>
        <w:rPr>
          <w:rFonts w:ascii="Times New Roman" w:hAnsi="Times New Roman" w:cs="Times New Roman"/>
          <w:sz w:val="24"/>
          <w:szCs w:val="24"/>
        </w:rPr>
      </w:pPr>
      <w:r w:rsidRPr="00BE133C">
        <w:rPr>
          <w:rFonts w:ascii="Times New Roman" w:hAnsi="Times New Roman" w:cs="Times New Roman"/>
          <w:sz w:val="24"/>
          <w:szCs w:val="24"/>
          <w:lang w:val="id-ID"/>
        </w:rPr>
        <w:t>Wicaksono, Kristian Widya dan Ismail, Hubertus Hasan,. 2013. ‘</w:t>
      </w:r>
      <w:r w:rsidRPr="00BE133C">
        <w:rPr>
          <w:rFonts w:ascii="Times New Roman" w:hAnsi="Times New Roman" w:cs="Times New Roman"/>
          <w:b/>
          <w:i/>
          <w:sz w:val="24"/>
          <w:szCs w:val="24"/>
          <w:lang w:val="id-ID"/>
        </w:rPr>
        <w:t>Penerapan prinsip-Prinsip Administrasi dalam Birokrasi Indonesia: Sebuah telaah kritis terhadap Reformasi Birokrasi di Indonesia Berdasarkan Perspektif Prinsip-Prinsip Administrasi</w:t>
      </w:r>
      <w:r w:rsidRPr="00BE133C">
        <w:rPr>
          <w:rFonts w:ascii="Times New Roman" w:hAnsi="Times New Roman" w:cs="Times New Roman"/>
          <w:b/>
          <w:sz w:val="24"/>
          <w:szCs w:val="24"/>
          <w:lang w:val="id-ID"/>
        </w:rPr>
        <w:t>’</w:t>
      </w:r>
      <w:r w:rsidRPr="00BE133C">
        <w:rPr>
          <w:rFonts w:ascii="Times New Roman" w:hAnsi="Times New Roman" w:cs="Times New Roman"/>
          <w:sz w:val="24"/>
          <w:szCs w:val="24"/>
          <w:lang w:val="id-ID"/>
        </w:rPr>
        <w:t xml:space="preserve"> dalam </w:t>
      </w:r>
      <w:r w:rsidRPr="00BE133C">
        <w:rPr>
          <w:rFonts w:ascii="Times New Roman" w:hAnsi="Times New Roman" w:cs="Times New Roman"/>
          <w:sz w:val="24"/>
          <w:szCs w:val="24"/>
          <w:lang w:val="id-ID"/>
        </w:rPr>
        <w:lastRenderedPageBreak/>
        <w:t>‘</w:t>
      </w:r>
      <w:r w:rsidRPr="00BE133C">
        <w:rPr>
          <w:rFonts w:ascii="Times New Roman" w:hAnsi="Times New Roman" w:cs="Times New Roman"/>
          <w:b/>
          <w:i/>
          <w:sz w:val="24"/>
          <w:szCs w:val="24"/>
          <w:lang w:val="id-ID"/>
        </w:rPr>
        <w:t>Jurnal Bina Praja: Jurnal Penelitian dan Pengembangan Bidang Pemerintahan Dalam Negeri’. Vol. 5 No. 3 September 2013. ISSN 2085-4323. Halaman 65</w:t>
      </w:r>
      <w:r w:rsidRPr="00BE133C">
        <w:rPr>
          <w:rFonts w:ascii="Times New Roman" w:hAnsi="Times New Roman" w:cs="Times New Roman"/>
          <w:sz w:val="24"/>
          <w:szCs w:val="24"/>
          <w:lang w:val="id-ID"/>
        </w:rPr>
        <w:t>. Jakarta: Badan Penelitian dan Pengembangan Kementerian Dalam Negeri</w:t>
      </w:r>
    </w:p>
    <w:p w:rsidR="00F7640C" w:rsidRDefault="00F7640C" w:rsidP="00F7640C">
      <w:pPr>
        <w:spacing w:after="120"/>
        <w:ind w:left="720" w:hanging="720"/>
        <w:jc w:val="both"/>
        <w:rPr>
          <w:rFonts w:ascii="Times New Roman" w:hAnsi="Times New Roman" w:cs="Times New Roman"/>
          <w:sz w:val="24"/>
          <w:szCs w:val="24"/>
        </w:rPr>
      </w:pPr>
    </w:p>
    <w:p w:rsidR="00F7640C" w:rsidRDefault="00F7640C" w:rsidP="00F7640C">
      <w:pPr>
        <w:spacing w:after="120"/>
        <w:ind w:left="720" w:hanging="720"/>
        <w:jc w:val="both"/>
        <w:rPr>
          <w:rFonts w:ascii="Times New Roman" w:hAnsi="Times New Roman" w:cs="Times New Roman"/>
          <w:sz w:val="24"/>
          <w:szCs w:val="24"/>
        </w:rPr>
      </w:pPr>
    </w:p>
    <w:p w:rsidR="00F7640C" w:rsidRDefault="00F7640C" w:rsidP="00F7640C">
      <w:pPr>
        <w:spacing w:after="120"/>
        <w:ind w:left="720" w:hanging="720"/>
        <w:jc w:val="both"/>
        <w:rPr>
          <w:rFonts w:ascii="Times New Roman" w:hAnsi="Times New Roman" w:cs="Times New Roman"/>
          <w:sz w:val="24"/>
          <w:szCs w:val="24"/>
        </w:rPr>
      </w:pPr>
    </w:p>
    <w:p w:rsidR="00F7640C" w:rsidRDefault="00F7640C" w:rsidP="00F7640C">
      <w:pPr>
        <w:spacing w:after="120"/>
        <w:ind w:left="720" w:hanging="720"/>
        <w:jc w:val="both"/>
        <w:rPr>
          <w:rFonts w:ascii="Times New Roman" w:hAnsi="Times New Roman" w:cs="Times New Roman"/>
          <w:sz w:val="24"/>
          <w:szCs w:val="24"/>
        </w:rPr>
      </w:pPr>
    </w:p>
    <w:p w:rsidR="00F7640C" w:rsidRDefault="00F7640C"/>
    <w:sectPr w:rsidR="00F764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8B8"/>
    <w:multiLevelType w:val="hybridMultilevel"/>
    <w:tmpl w:val="67629AFE"/>
    <w:lvl w:ilvl="0" w:tplc="EDB6F786">
      <w:start w:val="1"/>
      <w:numFmt w:val="lowerLetter"/>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40"/>
    <w:rsid w:val="001A1E83"/>
    <w:rsid w:val="00BB4140"/>
    <w:rsid w:val="00F7640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0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40C"/>
    <w:pPr>
      <w:ind w:left="720"/>
      <w:contextualSpacing/>
    </w:pPr>
  </w:style>
  <w:style w:type="table" w:styleId="TableGrid">
    <w:name w:val="Table Grid"/>
    <w:basedOn w:val="TableNormal"/>
    <w:uiPriority w:val="59"/>
    <w:rsid w:val="00F7640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640C"/>
    <w:pPr>
      <w:spacing w:after="0" w:line="240" w:lineRule="auto"/>
    </w:pPr>
    <w:rPr>
      <w:lang w:val="id-ID"/>
    </w:rPr>
  </w:style>
  <w:style w:type="paragraph" w:styleId="FootnoteText">
    <w:name w:val="footnote text"/>
    <w:basedOn w:val="Normal"/>
    <w:link w:val="FootnoteTextChar"/>
    <w:autoRedefine/>
    <w:semiHidden/>
    <w:rsid w:val="00F7640C"/>
    <w:pPr>
      <w:spacing w:after="0" w:line="240" w:lineRule="auto"/>
      <w:ind w:left="720" w:right="15" w:hanging="720"/>
      <w:jc w:val="both"/>
    </w:pPr>
    <w:rPr>
      <w:rFonts w:ascii="Times New Roman" w:eastAsia="Times New Roman" w:hAnsi="Times New Roman" w:cs="Times New Roman"/>
      <w:sz w:val="24"/>
      <w:szCs w:val="24"/>
      <w:lang w:val="id-ID"/>
    </w:rPr>
  </w:style>
  <w:style w:type="character" w:customStyle="1" w:styleId="FootnoteTextChar">
    <w:name w:val="Footnote Text Char"/>
    <w:basedOn w:val="DefaultParagraphFont"/>
    <w:link w:val="FootnoteText"/>
    <w:semiHidden/>
    <w:rsid w:val="00F7640C"/>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0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40C"/>
    <w:pPr>
      <w:ind w:left="720"/>
      <w:contextualSpacing/>
    </w:pPr>
  </w:style>
  <w:style w:type="table" w:styleId="TableGrid">
    <w:name w:val="Table Grid"/>
    <w:basedOn w:val="TableNormal"/>
    <w:uiPriority w:val="59"/>
    <w:rsid w:val="00F7640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640C"/>
    <w:pPr>
      <w:spacing w:after="0" w:line="240" w:lineRule="auto"/>
    </w:pPr>
    <w:rPr>
      <w:lang w:val="id-ID"/>
    </w:rPr>
  </w:style>
  <w:style w:type="paragraph" w:styleId="FootnoteText">
    <w:name w:val="footnote text"/>
    <w:basedOn w:val="Normal"/>
    <w:link w:val="FootnoteTextChar"/>
    <w:autoRedefine/>
    <w:semiHidden/>
    <w:rsid w:val="00F7640C"/>
    <w:pPr>
      <w:spacing w:after="0" w:line="240" w:lineRule="auto"/>
      <w:ind w:left="720" w:right="15" w:hanging="720"/>
      <w:jc w:val="both"/>
    </w:pPr>
    <w:rPr>
      <w:rFonts w:ascii="Times New Roman" w:eastAsia="Times New Roman" w:hAnsi="Times New Roman" w:cs="Times New Roman"/>
      <w:sz w:val="24"/>
      <w:szCs w:val="24"/>
      <w:lang w:val="id-ID"/>
    </w:rPr>
  </w:style>
  <w:style w:type="character" w:customStyle="1" w:styleId="FootnoteTextChar">
    <w:name w:val="Footnote Text Char"/>
    <w:basedOn w:val="DefaultParagraphFont"/>
    <w:link w:val="FootnoteText"/>
    <w:semiHidden/>
    <w:rsid w:val="00F7640C"/>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2076</Words>
  <Characters>11836</Characters>
  <Application>Microsoft Office Word</Application>
  <DocSecurity>0</DocSecurity>
  <Lines>98</Lines>
  <Paragraphs>27</Paragraphs>
  <ScaleCrop>false</ScaleCrop>
  <Company>HP</Company>
  <LinksUpToDate>false</LinksUpToDate>
  <CharactersWithSpaces>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2020-02-18T04:43:00Z</dcterms:created>
  <dcterms:modified xsi:type="dcterms:W3CDTF">2020-02-18T04:45:00Z</dcterms:modified>
</cp:coreProperties>
</file>