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30" w:rsidRPr="00E71830" w:rsidRDefault="00E71830" w:rsidP="00E71830">
      <w:pPr>
        <w:pStyle w:val="NormalWeb"/>
        <w:shd w:val="clear" w:color="auto" w:fill="F5F5F5"/>
        <w:spacing w:before="0" w:beforeAutospacing="0" w:after="375" w:afterAutospacing="0"/>
        <w:jc w:val="center"/>
        <w:rPr>
          <w:rStyle w:val="Strong"/>
          <w:rFonts w:ascii="Merriweather" w:hAnsi="Merriweather"/>
          <w:color w:val="525252"/>
          <w:sz w:val="28"/>
          <w:szCs w:val="28"/>
        </w:rPr>
      </w:pPr>
      <w:r w:rsidRPr="00E71830">
        <w:rPr>
          <w:rStyle w:val="Strong"/>
          <w:rFonts w:ascii="Merriweather" w:hAnsi="Merriweather"/>
          <w:color w:val="525252"/>
          <w:sz w:val="28"/>
          <w:szCs w:val="28"/>
        </w:rPr>
        <w:t>PSBB dan pelanggaran HAM</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Style w:val="Strong"/>
          <w:rFonts w:ascii="Merriweather" w:hAnsi="Merriweather"/>
          <w:color w:val="525252"/>
        </w:rPr>
        <w:t>KERIUHAN</w:t>
      </w:r>
      <w:r>
        <w:rPr>
          <w:rFonts w:ascii="Merriweather" w:hAnsi="Merriweather"/>
          <w:color w:val="525252"/>
        </w:rPr>
        <w:t> </w:t>
      </w:r>
      <w:r>
        <w:rPr>
          <w:rStyle w:val="Emphasis"/>
          <w:rFonts w:ascii="Merriweather" w:hAnsi="Merriweather"/>
          <w:color w:val="525252"/>
        </w:rPr>
        <w:t>Coronavirus Disease</w:t>
      </w:r>
      <w:r>
        <w:rPr>
          <w:rFonts w:ascii="Merriweather" w:hAnsi="Merriweather"/>
          <w:color w:val="525252"/>
        </w:rPr>
        <w:t> 2019 (COVID-19) kian hangat menjadi pembicaraan publik. Cemas dan takut menjadi rasa yang menyatu dalam diri tiap manusia. COVID-19 telah menggantikan isu-isu krusial yang sebelumnya hangat menjadi pembicaraan khalayak. Apa boleh buat karena dampak dari wabah ini telah menjadi sentrum pembicaraan global yang harus segera diselesaikan.</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Sejak (11/3/2020) COVID-19 telah ditetapkan sebagai pandemi oleh Organisasi Kesehatan </w:t>
      </w:r>
      <w:hyperlink r:id="rId5" w:history="1">
        <w:r>
          <w:rPr>
            <w:rStyle w:val="Hyperlink"/>
            <w:rFonts w:ascii="Merriweather" w:hAnsi="Merriweather"/>
            <w:color w:val="337AB7"/>
            <w:u w:val="none"/>
          </w:rPr>
          <w:t>Dunia</w:t>
        </w:r>
      </w:hyperlink>
      <w:r>
        <w:rPr>
          <w:rFonts w:ascii="Merriweather" w:hAnsi="Merriweather"/>
          <w:color w:val="525252"/>
        </w:rPr>
        <w:t>: WHO.</w:t>
      </w:r>
      <w:r>
        <w:rPr>
          <w:rFonts w:ascii="Merriweather" w:hAnsi="Merriweather"/>
          <w:color w:val="525252"/>
        </w:rPr>
        <w:br/>
      </w:r>
      <w:r>
        <w:rPr>
          <w:rFonts w:ascii="Merriweather" w:hAnsi="Merriweather"/>
          <w:color w:val="525252"/>
        </w:rPr>
        <w:br/>
        <w:t>Di berbagai belahan dunia, penduduk Bumi sama-sama membicarakan soal COVID-19 serta upaya apa yang sebaiknya dilakukan untuk menangani dan mencegah penularannya. Hingga tulisan ini dikirim, data terbaru pada (10/5/2020) COVID-19 telah menelan korban jiwa sebanyak 279,345 di seluruh dunia. Tak heran jika pandemi COVID-19 dengan cepat menjadi pembicaraan hangat khalayak untuk segera ditangani dengan tanggap oleh </w:t>
      </w:r>
      <w:hyperlink r:id="rId6" w:history="1">
        <w:r>
          <w:rPr>
            <w:rStyle w:val="Hyperlink"/>
            <w:rFonts w:ascii="Merriweather" w:hAnsi="Merriweather"/>
            <w:color w:val="337AB7"/>
            <w:u w:val="none"/>
          </w:rPr>
          <w:t>Pemerintah</w:t>
        </w:r>
      </w:hyperlink>
      <w:r>
        <w:rPr>
          <w:rFonts w:ascii="Merriweather" w:hAnsi="Merriweather"/>
          <w:color w:val="525252"/>
        </w:rPr>
        <w:t> di negara-negara yang terjangkit.</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Tak terkecuali di </w:t>
      </w:r>
      <w:hyperlink r:id="rId7" w:history="1">
        <w:r>
          <w:rPr>
            <w:rStyle w:val="Hyperlink"/>
            <w:rFonts w:ascii="Merriweather" w:hAnsi="Merriweather"/>
            <w:color w:val="337AB7"/>
            <w:u w:val="none"/>
          </w:rPr>
          <w:t>Indonesia</w:t>
        </w:r>
      </w:hyperlink>
      <w:r>
        <w:rPr>
          <w:rFonts w:ascii="Merriweather" w:hAnsi="Merriweather"/>
          <w:color w:val="525252"/>
        </w:rPr>
        <w:t> dari beberapa daerah tercatat jumlah kasus positif terinfeksi sebanyak 14,032 orang (10/5/2020) dan kian meningkat tiap harinya. Perlu diingat angka kematian akibat virus ini tergolong tinggi di kawasan Asia Tenggara, Indonesia menduduki posisi ke-2 tingkat penyebaran virus mematikan ini.</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Dalam upaya pencegahan ada beberapa cara yang dilakukan oleh Pemerintah dalam </w:t>
      </w:r>
      <w:hyperlink r:id="rId8" w:history="1">
        <w:r>
          <w:rPr>
            <w:rStyle w:val="Hyperlink"/>
            <w:rFonts w:ascii="Merriweather" w:hAnsi="Merriweather"/>
            <w:color w:val="337AB7"/>
          </w:rPr>
          <w:t>meminimalisir</w:t>
        </w:r>
      </w:hyperlink>
      <w:r>
        <w:rPr>
          <w:rFonts w:ascii="Merriweather" w:hAnsi="Merriweather"/>
          <w:color w:val="525252"/>
        </w:rPr>
        <w:t> penyebarluasan pandemi COVID-19 sehingga masyarakat patut mendukung upaya yang dilakukan. Karena Pemerintah sedang mengamalkan amanat </w:t>
      </w:r>
      <w:hyperlink r:id="rId9" w:history="1">
        <w:r>
          <w:rPr>
            <w:rStyle w:val="Hyperlink"/>
            <w:rFonts w:ascii="Merriweather" w:hAnsi="Merriweather"/>
            <w:color w:val="337AB7"/>
          </w:rPr>
          <w:t>Konstitusi</w:t>
        </w:r>
      </w:hyperlink>
      <w:r>
        <w:rPr>
          <w:rFonts w:ascii="Merriweather" w:hAnsi="Merriweather"/>
          <w:color w:val="525252"/>
        </w:rPr>
        <w:t> negara dalam prolognya “Melindungi segenap bangsa Indonesia”.</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Kita patut mengapresiasi niat baik mereka dalam menjalankan tugasnya, serta bersama-sama dengan mereka untuk melawan atau mencegah penyebarluasan wabah virus ini.</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Upaya pemerintah di sejumlah daerah yang sekarang banyak disoroti oleh khalayak ialah penerapan Pembatasan Sosial Berskala Besar (</w:t>
      </w:r>
      <w:hyperlink r:id="rId10" w:history="1">
        <w:r>
          <w:rPr>
            <w:rStyle w:val="Hyperlink"/>
            <w:rFonts w:ascii="Merriweather" w:hAnsi="Merriweather"/>
            <w:color w:val="337AB7"/>
          </w:rPr>
          <w:t>PSBB</w:t>
        </w:r>
      </w:hyperlink>
      <w:r>
        <w:rPr>
          <w:rFonts w:ascii="Merriweather" w:hAnsi="Merriweather"/>
          <w:color w:val="525252"/>
        </w:rPr>
        <w:t>), tujuannya dalam rangka memutus mata rantai penyebaran COVID-19. Disorotinya PSBB oleh sejumlah kalangan akibat penerapan yang cenderung otoritatif.</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Kecenderungan aparat sipil dan keamanan dalam menindak pelanggar PSBB dinilai telah keluar dari nilai hak azasi manusia (</w:t>
      </w:r>
      <w:hyperlink r:id="rId11" w:history="1">
        <w:r>
          <w:rPr>
            <w:rStyle w:val="Hyperlink"/>
            <w:rFonts w:ascii="Merriweather" w:hAnsi="Merriweather"/>
            <w:color w:val="337AB7"/>
          </w:rPr>
          <w:t>HAM</w:t>
        </w:r>
      </w:hyperlink>
      <w:r>
        <w:rPr>
          <w:rFonts w:ascii="Merriweather" w:hAnsi="Merriweather"/>
          <w:color w:val="525252"/>
        </w:rPr>
        <w:t xml:space="preserve">), dalih mereka </w:t>
      </w:r>
      <w:r>
        <w:rPr>
          <w:rFonts w:ascii="Merriweather" w:hAnsi="Merriweather"/>
          <w:color w:val="525252"/>
        </w:rPr>
        <w:lastRenderedPageBreak/>
        <w:t>hampir sama, menerapkan Undang-Undang Nomor 6 Tahun 2018 tentang Karantina Kesehatan. Padahal muatan dalam UU 6/18 tepatnya dalam “Bagian menimbang huruf c” menegaskan:</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“Bahwa sebagai bagian dari masyarakat dunia, Indonesia berkomitmen melakukan upaya untuk mencegah terjadinya kedaruratan kesehatan masyarakat yang meresahkan dunia sebagaimana yang diamanatkan dalam regulasi internasional di bidang kesehatan, dan dalam melaksanakan amanat ini </w:t>
      </w:r>
      <w:r>
        <w:rPr>
          <w:rStyle w:val="Strong"/>
          <w:rFonts w:ascii="Merriweather" w:hAnsi="Merriweather"/>
          <w:color w:val="525252"/>
        </w:rPr>
        <w:t>Indonesia harus menghormati sepenuhnya martabat, </w:t>
      </w:r>
      <w:hyperlink r:id="rId12" w:history="1">
        <w:r>
          <w:rPr>
            <w:rStyle w:val="Hyperlink"/>
            <w:rFonts w:ascii="Merriweather" w:hAnsi="Merriweather"/>
            <w:b/>
            <w:bCs/>
            <w:color w:val="337AB7"/>
          </w:rPr>
          <w:t>hak asasi manusia</w:t>
        </w:r>
      </w:hyperlink>
      <w:r>
        <w:rPr>
          <w:rStyle w:val="Strong"/>
          <w:rFonts w:ascii="Merriweather" w:hAnsi="Merriweather"/>
          <w:color w:val="525252"/>
        </w:rPr>
        <w:t>, dasar-dasar kebebasan seseorang</w:t>
      </w:r>
      <w:r>
        <w:rPr>
          <w:rFonts w:ascii="Merriweather" w:hAnsi="Merriweather"/>
          <w:color w:val="525252"/>
        </w:rPr>
        <w:t>, dan penerapannya secara universal.”</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Diperkuat landasan </w:t>
      </w:r>
      <w:hyperlink r:id="rId13" w:history="1">
        <w:r>
          <w:rPr>
            <w:rStyle w:val="Hyperlink"/>
            <w:rFonts w:ascii="Merriweather" w:hAnsi="Merriweather"/>
            <w:color w:val="337AB7"/>
          </w:rPr>
          <w:t>hukum</w:t>
        </w:r>
      </w:hyperlink>
      <w:r>
        <w:rPr>
          <w:rFonts w:ascii="Merriweather" w:hAnsi="Merriweather"/>
          <w:color w:val="525252"/>
        </w:rPr>
        <w:t> dalam Undang-Undang Nomor 39 Tahun 1999 tentang Hak Azasi Manusia (HAM).</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Kita percaya bahwa perlakuan aparat keamanan berawal dari niat baik –memutus mata rantai penyebaran COVID-19– mereka telah mengerahkan tenaga dan pikirannya terkait apa yang mesti dilakukan selama PSBB. Kendati hal yang sebaiknya dilakukan pula ialah menghindari perlakuan intimidatif dan menghormati sepenuhnya martabat manusia secara universal. Agar nilai moral HAM seseorang tidak terlucuti begitu saja.</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Perlu kiranya, sebelum melakukan penindakan, terlebih dahulu memberikan edukasi terkait dampak baik dari </w:t>
      </w:r>
      <w:hyperlink r:id="rId14" w:history="1">
        <w:r>
          <w:rPr>
            <w:rStyle w:val="Hyperlink"/>
            <w:rFonts w:ascii="Merriweather" w:hAnsi="Merriweather"/>
            <w:color w:val="337AB7"/>
          </w:rPr>
          <w:t>PSBB</w:t>
        </w:r>
      </w:hyperlink>
      <w:r>
        <w:rPr>
          <w:rFonts w:ascii="Merriweather" w:hAnsi="Merriweather"/>
          <w:color w:val="525252"/>
        </w:rPr>
        <w:t> yang diterapkan. Kita berharap semoga upaya yang dilakukan oleh </w:t>
      </w:r>
      <w:hyperlink r:id="rId15" w:history="1">
        <w:r>
          <w:rPr>
            <w:rStyle w:val="Hyperlink"/>
            <w:rFonts w:ascii="Merriweather" w:hAnsi="Merriweather"/>
            <w:color w:val="337AB7"/>
          </w:rPr>
          <w:t>Pemerintah</w:t>
        </w:r>
      </w:hyperlink>
      <w:r>
        <w:rPr>
          <w:rFonts w:ascii="Merriweather" w:hAnsi="Merriweather"/>
          <w:color w:val="525252"/>
        </w:rPr>
        <w:t> dan aparat keamanan dengan niat baiknya mampu dipertanggungjawabkan secara moril kepada mata </w:t>
      </w:r>
      <w:hyperlink r:id="rId16" w:history="1">
        <w:r>
          <w:rPr>
            <w:rStyle w:val="Hyperlink"/>
            <w:rFonts w:ascii="Merriweather" w:hAnsi="Merriweather"/>
            <w:color w:val="337AB7"/>
          </w:rPr>
          <w:t>dunia</w:t>
        </w:r>
      </w:hyperlink>
      <w:r>
        <w:rPr>
          <w:rFonts w:ascii="Merriweather" w:hAnsi="Merriweather"/>
          <w:color w:val="525252"/>
        </w:rPr>
        <w:t> yang menyaksikan. Karena niat baik seharusnya dilakukan secara baik-baik.</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Bukankah peradaban yang lebih baik dihasilkan dari kebijakan yang baik pula, agar apa yang diharapkan mampu dirasakan bersama. Pembuatan kebijakan publik sebaiknya tidak terlepas dari nilai kearifan. Sebab sejatinya seorang ketika telah diberikan konstituen oleh rakyatnya mutlak mengupayakan hal itu dapat tercapai.</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Memberi </w:t>
      </w:r>
      <w:hyperlink r:id="rId17" w:history="1">
        <w:r>
          <w:rPr>
            <w:rStyle w:val="Hyperlink"/>
            <w:rFonts w:ascii="Merriweather" w:hAnsi="Merriweather"/>
            <w:color w:val="337AB7"/>
          </w:rPr>
          <w:t>perlindungan</w:t>
        </w:r>
      </w:hyperlink>
      <w:r>
        <w:rPr>
          <w:rFonts w:ascii="Merriweather" w:hAnsi="Merriweather"/>
          <w:color w:val="525252"/>
        </w:rPr>
        <w:t>, keselamatan dan meretas kesenjangan sosial ditengah pandemi merupakan tindak lanjut penerapan nilai-nilai luhur yang telah menjadi akar kehidupan berbangsa.</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Pondasi dan bangunannya tinggal ditata sedemikian rupa. Tak ada salahnya mengharapkan hal itu terkabul, karena sejatinya harapan ialah hal mewah dalam pikiran apalagi dampak baiknya telah dirasakan.</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lastRenderedPageBreak/>
        <w:t>Penuh harap ialah watak manusia yang tak boleh terpisahkan selama kaki masih menjajaki Bumi. Meski harapan itu mungkin tidak akan terealisasi sepenuhnya, namun optimis itu perlu.</w:t>
      </w:r>
    </w:p>
    <w:p w:rsidR="00397DC4" w:rsidRDefault="00397DC4" w:rsidP="00397DC4">
      <w:pPr>
        <w:pStyle w:val="NormalWeb"/>
        <w:shd w:val="clear" w:color="auto" w:fill="F5F5F5"/>
        <w:spacing w:before="0" w:beforeAutospacing="0" w:after="375" w:afterAutospacing="0"/>
        <w:rPr>
          <w:rFonts w:ascii="Merriweather" w:hAnsi="Merriweather"/>
          <w:color w:val="525252"/>
        </w:rPr>
      </w:pPr>
      <w:r>
        <w:rPr>
          <w:rFonts w:ascii="Merriweather" w:hAnsi="Merriweather"/>
          <w:color w:val="525252"/>
        </w:rPr>
        <w:t>Sebagai warga negara yang baik, perlu dan penting kiranya kita mawas diri dan mengikuti anjuran pemerintah setempat dengan niat baiknya. Pandemi COVID-19 sebaiknya ditangani bersama-sama. Bahu-membahu antara negara dan warga merupakan jalan terbaik untuk memutus penyebaran wabah yang melanda kita saat ini. Semoga keselamatan tetap tercurah untuk Bumi pertiwi.</w:t>
      </w:r>
    </w:p>
    <w:p w:rsidR="00397DC4" w:rsidRDefault="00397DC4">
      <w:r w:rsidRPr="00397DC4">
        <w:t>https://www.kompasiana.com/aslangjaya6099/5eb97fe7097f364a4c763ca2/hak-azasi-manusia-dalam-gelombang-psbb?page=1</w:t>
      </w:r>
      <w:r>
        <w:t xml:space="preserve"> </w:t>
      </w:r>
    </w:p>
    <w:p w:rsidR="00000000" w:rsidRPr="00EE7AC0" w:rsidRDefault="00397DC4">
      <w:pPr>
        <w:rPr>
          <w:b/>
          <w:sz w:val="32"/>
          <w:szCs w:val="32"/>
        </w:rPr>
      </w:pPr>
      <w:r w:rsidRPr="00EE7AC0">
        <w:rPr>
          <w:b/>
          <w:sz w:val="32"/>
          <w:szCs w:val="32"/>
        </w:rPr>
        <w:t>Analisis soal 2</w:t>
      </w:r>
    </w:p>
    <w:p w:rsidR="00397DC4" w:rsidRPr="00EE7AC0" w:rsidRDefault="00397DC4" w:rsidP="00EE7AC0">
      <w:pPr>
        <w:pStyle w:val="ListParagraph"/>
        <w:numPr>
          <w:ilvl w:val="0"/>
          <w:numId w:val="2"/>
        </w:numPr>
        <w:jc w:val="both"/>
        <w:rPr>
          <w:rFonts w:ascii="Times New Roman" w:hAnsi="Times New Roman" w:cs="Times New Roman"/>
          <w:sz w:val="24"/>
          <w:szCs w:val="24"/>
        </w:rPr>
      </w:pPr>
      <w:r w:rsidRPr="00EE7AC0">
        <w:rPr>
          <w:rFonts w:ascii="Times New Roman" w:hAnsi="Times New Roman" w:cs="Times New Roman"/>
          <w:sz w:val="24"/>
          <w:szCs w:val="24"/>
        </w:rPr>
        <w:t>Berikan pend</w:t>
      </w:r>
      <w:r w:rsidR="00E71830" w:rsidRPr="00EE7AC0">
        <w:rPr>
          <w:rFonts w:ascii="Times New Roman" w:hAnsi="Times New Roman" w:cs="Times New Roman"/>
          <w:sz w:val="24"/>
          <w:szCs w:val="24"/>
        </w:rPr>
        <w:t>a</w:t>
      </w:r>
      <w:r w:rsidRPr="00EE7AC0">
        <w:rPr>
          <w:rFonts w:ascii="Times New Roman" w:hAnsi="Times New Roman" w:cs="Times New Roman"/>
          <w:sz w:val="24"/>
          <w:szCs w:val="24"/>
        </w:rPr>
        <w:t>patmu men</w:t>
      </w:r>
      <w:r w:rsidR="00E71830" w:rsidRPr="00EE7AC0">
        <w:rPr>
          <w:rFonts w:ascii="Times New Roman" w:hAnsi="Times New Roman" w:cs="Times New Roman"/>
          <w:sz w:val="24"/>
          <w:szCs w:val="24"/>
        </w:rPr>
        <w:t xml:space="preserve">genai isi dari artikel tersebut secara lengkap dan jelas! </w:t>
      </w:r>
    </w:p>
    <w:p w:rsidR="00E71830" w:rsidRPr="00EE7AC0" w:rsidRDefault="00E71830" w:rsidP="00EE7AC0">
      <w:pPr>
        <w:pStyle w:val="ListParagraph"/>
        <w:numPr>
          <w:ilvl w:val="0"/>
          <w:numId w:val="2"/>
        </w:numPr>
        <w:jc w:val="both"/>
        <w:rPr>
          <w:rFonts w:ascii="Times New Roman" w:hAnsi="Times New Roman" w:cs="Times New Roman"/>
          <w:sz w:val="24"/>
          <w:szCs w:val="24"/>
        </w:rPr>
      </w:pPr>
      <w:r w:rsidRPr="00EE7AC0">
        <w:rPr>
          <w:rFonts w:ascii="Times New Roman" w:hAnsi="Times New Roman" w:cs="Times New Roman"/>
          <w:sz w:val="24"/>
          <w:szCs w:val="24"/>
        </w:rPr>
        <w:t>Hal positif apa yang anda dapatkan dari artikel tersebut? Apakah ada konstitusi yang dilanggar? Jelaskan!</w:t>
      </w:r>
    </w:p>
    <w:p w:rsidR="00E71830" w:rsidRPr="00EE7AC0" w:rsidRDefault="00E71830" w:rsidP="00EE7AC0">
      <w:pPr>
        <w:pStyle w:val="ListParagraph"/>
        <w:numPr>
          <w:ilvl w:val="0"/>
          <w:numId w:val="2"/>
        </w:numPr>
        <w:jc w:val="both"/>
        <w:rPr>
          <w:rFonts w:ascii="Times New Roman" w:hAnsi="Times New Roman" w:cs="Times New Roman"/>
          <w:sz w:val="24"/>
          <w:szCs w:val="24"/>
        </w:rPr>
      </w:pPr>
      <w:r w:rsidRPr="00EE7AC0">
        <w:rPr>
          <w:rFonts w:ascii="Times New Roman" w:hAnsi="Times New Roman" w:cs="Times New Roman"/>
          <w:sz w:val="24"/>
          <w:szCs w:val="24"/>
        </w:rPr>
        <w:t xml:space="preserve">Bagaimanakah </w:t>
      </w:r>
      <w:r w:rsidR="00EE7AC0" w:rsidRPr="00EE7AC0">
        <w:rPr>
          <w:rFonts w:ascii="Times New Roman" w:hAnsi="Times New Roman" w:cs="Times New Roman"/>
          <w:sz w:val="24"/>
          <w:szCs w:val="24"/>
        </w:rPr>
        <w:t xml:space="preserve">jika suatu negara tidak memiliki konstitusi? Apakah </w:t>
      </w:r>
      <w:r w:rsidRPr="00EE7AC0">
        <w:rPr>
          <w:rFonts w:ascii="Times New Roman" w:hAnsi="Times New Roman" w:cs="Times New Roman"/>
          <w:sz w:val="24"/>
          <w:szCs w:val="24"/>
        </w:rPr>
        <w:t>konstitusi efektif dalam mengatur kehidupan berbangsa dan bernegara?</w:t>
      </w:r>
    </w:p>
    <w:p w:rsidR="000366AE" w:rsidRDefault="000366AE" w:rsidP="000366AE"/>
    <w:p w:rsidR="000366AE" w:rsidRDefault="000366AE" w:rsidP="000366AE"/>
    <w:p w:rsidR="000366AE" w:rsidRDefault="000366AE" w:rsidP="000366AE"/>
    <w:p w:rsidR="000366AE" w:rsidRDefault="000366AE" w:rsidP="000366AE"/>
    <w:sectPr w:rsidR="000366A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erriweather">
    <w:panose1 w:val="00000500000000000000"/>
    <w:charset w:val="00"/>
    <w:family w:val="auto"/>
    <w:pitch w:val="variable"/>
    <w:sig w:usb0="20000207" w:usb1="00000002" w:usb2="00000000" w:usb3="00000000" w:csb0="00000197"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57C8"/>
    <w:multiLevelType w:val="hybridMultilevel"/>
    <w:tmpl w:val="1D14F368"/>
    <w:lvl w:ilvl="0" w:tplc="27CC0ED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13A194B"/>
    <w:multiLevelType w:val="hybridMultilevel"/>
    <w:tmpl w:val="0B10DA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5EB7B2F"/>
    <w:multiLevelType w:val="hybridMultilevel"/>
    <w:tmpl w:val="1D14F368"/>
    <w:lvl w:ilvl="0" w:tplc="27CC0ED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7DC4"/>
    <w:rsid w:val="000366AE"/>
    <w:rsid w:val="0038776D"/>
    <w:rsid w:val="00397DC4"/>
    <w:rsid w:val="00E71830"/>
    <w:rsid w:val="00EE7A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D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DC4"/>
    <w:rPr>
      <w:b/>
      <w:bCs/>
    </w:rPr>
  </w:style>
  <w:style w:type="character" w:styleId="Emphasis">
    <w:name w:val="Emphasis"/>
    <w:basedOn w:val="DefaultParagraphFont"/>
    <w:uiPriority w:val="20"/>
    <w:qFormat/>
    <w:rsid w:val="00397DC4"/>
    <w:rPr>
      <w:i/>
      <w:iCs/>
    </w:rPr>
  </w:style>
  <w:style w:type="character" w:styleId="Hyperlink">
    <w:name w:val="Hyperlink"/>
    <w:basedOn w:val="DefaultParagraphFont"/>
    <w:uiPriority w:val="99"/>
    <w:semiHidden/>
    <w:unhideWhenUsed/>
    <w:rsid w:val="00397DC4"/>
    <w:rPr>
      <w:color w:val="0000FF"/>
      <w:u w:val="single"/>
    </w:rPr>
  </w:style>
  <w:style w:type="paragraph" w:styleId="ListParagraph">
    <w:name w:val="List Paragraph"/>
    <w:basedOn w:val="Normal"/>
    <w:uiPriority w:val="34"/>
    <w:qFormat/>
    <w:rsid w:val="00397DC4"/>
    <w:pPr>
      <w:ind w:left="720"/>
      <w:contextualSpacing/>
    </w:pPr>
  </w:style>
</w:styles>
</file>

<file path=word/webSettings.xml><?xml version="1.0" encoding="utf-8"?>
<w:webSettings xmlns:r="http://schemas.openxmlformats.org/officeDocument/2006/relationships" xmlns:w="http://schemas.openxmlformats.org/wordprocessingml/2006/main">
  <w:divs>
    <w:div w:id="241182617">
      <w:bodyDiv w:val="1"/>
      <w:marLeft w:val="0"/>
      <w:marRight w:val="0"/>
      <w:marTop w:val="0"/>
      <w:marBottom w:val="0"/>
      <w:divBdr>
        <w:top w:val="none" w:sz="0" w:space="0" w:color="auto"/>
        <w:left w:val="none" w:sz="0" w:space="0" w:color="auto"/>
        <w:bottom w:val="none" w:sz="0" w:space="0" w:color="auto"/>
        <w:right w:val="none" w:sz="0" w:space="0" w:color="auto"/>
      </w:divBdr>
    </w:div>
    <w:div w:id="747966630">
      <w:bodyDiv w:val="1"/>
      <w:marLeft w:val="0"/>
      <w:marRight w:val="0"/>
      <w:marTop w:val="0"/>
      <w:marBottom w:val="0"/>
      <w:divBdr>
        <w:top w:val="none" w:sz="0" w:space="0" w:color="auto"/>
        <w:left w:val="none" w:sz="0" w:space="0" w:color="auto"/>
        <w:bottom w:val="none" w:sz="0" w:space="0" w:color="auto"/>
        <w:right w:val="none" w:sz="0" w:space="0" w:color="auto"/>
      </w:divBdr>
    </w:div>
    <w:div w:id="1095131362">
      <w:bodyDiv w:val="1"/>
      <w:marLeft w:val="0"/>
      <w:marRight w:val="0"/>
      <w:marTop w:val="0"/>
      <w:marBottom w:val="0"/>
      <w:divBdr>
        <w:top w:val="none" w:sz="0" w:space="0" w:color="auto"/>
        <w:left w:val="none" w:sz="0" w:space="0" w:color="auto"/>
        <w:bottom w:val="none" w:sz="0" w:space="0" w:color="auto"/>
        <w:right w:val="none" w:sz="0" w:space="0" w:color="auto"/>
      </w:divBdr>
    </w:div>
    <w:div w:id="1129855105">
      <w:bodyDiv w:val="1"/>
      <w:marLeft w:val="0"/>
      <w:marRight w:val="0"/>
      <w:marTop w:val="0"/>
      <w:marBottom w:val="0"/>
      <w:divBdr>
        <w:top w:val="none" w:sz="0" w:space="0" w:color="auto"/>
        <w:left w:val="none" w:sz="0" w:space="0" w:color="auto"/>
        <w:bottom w:val="none" w:sz="0" w:space="0" w:color="auto"/>
        <w:right w:val="none" w:sz="0" w:space="0" w:color="auto"/>
      </w:divBdr>
    </w:div>
    <w:div w:id="1272594735">
      <w:bodyDiv w:val="1"/>
      <w:marLeft w:val="0"/>
      <w:marRight w:val="0"/>
      <w:marTop w:val="0"/>
      <w:marBottom w:val="0"/>
      <w:divBdr>
        <w:top w:val="none" w:sz="0" w:space="0" w:color="auto"/>
        <w:left w:val="none" w:sz="0" w:space="0" w:color="auto"/>
        <w:bottom w:val="none" w:sz="0" w:space="0" w:color="auto"/>
        <w:right w:val="none" w:sz="0" w:space="0" w:color="auto"/>
      </w:divBdr>
    </w:div>
    <w:div w:id="1583680997">
      <w:bodyDiv w:val="1"/>
      <w:marLeft w:val="0"/>
      <w:marRight w:val="0"/>
      <w:marTop w:val="0"/>
      <w:marBottom w:val="0"/>
      <w:divBdr>
        <w:top w:val="none" w:sz="0" w:space="0" w:color="auto"/>
        <w:left w:val="none" w:sz="0" w:space="0" w:color="auto"/>
        <w:bottom w:val="none" w:sz="0" w:space="0" w:color="auto"/>
        <w:right w:val="none" w:sz="0" w:space="0" w:color="auto"/>
      </w:divBdr>
    </w:div>
    <w:div w:id="20390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pasiana.com/tag/meminimalisir" TargetMode="External"/><Relationship Id="rId13" Type="http://schemas.openxmlformats.org/officeDocument/2006/relationships/hyperlink" Target="https://www.kompasiana.com/tag/huku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pasiana.com/tag/indonesia" TargetMode="External"/><Relationship Id="rId12" Type="http://schemas.openxmlformats.org/officeDocument/2006/relationships/hyperlink" Target="https://www.kompasiana.com/tag/hak-asasi-manusia" TargetMode="External"/><Relationship Id="rId17" Type="http://schemas.openxmlformats.org/officeDocument/2006/relationships/hyperlink" Target="https://www.kompasiana.com/tag/perlindungan" TargetMode="External"/><Relationship Id="rId2" Type="http://schemas.openxmlformats.org/officeDocument/2006/relationships/styles" Target="styles.xml"/><Relationship Id="rId16" Type="http://schemas.openxmlformats.org/officeDocument/2006/relationships/hyperlink" Target="https://www.kompasiana.com/tag/dunia" TargetMode="External"/><Relationship Id="rId1" Type="http://schemas.openxmlformats.org/officeDocument/2006/relationships/numbering" Target="numbering.xml"/><Relationship Id="rId6" Type="http://schemas.openxmlformats.org/officeDocument/2006/relationships/hyperlink" Target="https://www.kompasiana.com/tag/pemerintah" TargetMode="External"/><Relationship Id="rId11" Type="http://schemas.openxmlformats.org/officeDocument/2006/relationships/hyperlink" Target="https://www.kompasiana.com/tag/ham" TargetMode="External"/><Relationship Id="rId5" Type="http://schemas.openxmlformats.org/officeDocument/2006/relationships/hyperlink" Target="https://www.kompasiana.com/tag/dunia" TargetMode="External"/><Relationship Id="rId15" Type="http://schemas.openxmlformats.org/officeDocument/2006/relationships/hyperlink" Target="https://www.kompasiana.com/tag/pemerintah" TargetMode="External"/><Relationship Id="rId10" Type="http://schemas.openxmlformats.org/officeDocument/2006/relationships/hyperlink" Target="https://www.kompasiana.com/tag/psb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mpasiana.com/tag/konstitusi" TargetMode="External"/><Relationship Id="rId14" Type="http://schemas.openxmlformats.org/officeDocument/2006/relationships/hyperlink" Target="https://www.kompasiana.com/tag/ps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Zeco</cp:lastModifiedBy>
  <cp:revision>4</cp:revision>
  <dcterms:created xsi:type="dcterms:W3CDTF">2020-11-05T13:35:00Z</dcterms:created>
  <dcterms:modified xsi:type="dcterms:W3CDTF">2020-11-06T00:21:00Z</dcterms:modified>
</cp:coreProperties>
</file>