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4A6" w:rsidRPr="00AC34A6" w:rsidRDefault="00AC34A6" w:rsidP="009E511B">
      <w:pPr>
        <w:shd w:val="clear" w:color="auto" w:fill="FFFFFF"/>
        <w:spacing w:after="75" w:line="360" w:lineRule="atLeast"/>
        <w:jc w:val="center"/>
        <w:outlineLvl w:val="0"/>
        <w:rPr>
          <w:rFonts w:ascii="Arial" w:eastAsia="Times New Roman" w:hAnsi="Arial" w:cs="Arial"/>
          <w:b/>
          <w:bCs/>
          <w:color w:val="333333"/>
          <w:kern w:val="36"/>
          <w:sz w:val="44"/>
          <w:szCs w:val="44"/>
        </w:rPr>
      </w:pPr>
      <w:hyperlink r:id="rId5" w:history="1">
        <w:r w:rsidRPr="009E511B">
          <w:rPr>
            <w:rFonts w:ascii="Arial" w:eastAsia="Times New Roman" w:hAnsi="Arial" w:cs="Arial"/>
            <w:b/>
            <w:bCs/>
            <w:color w:val="333333"/>
            <w:kern w:val="36"/>
            <w:sz w:val="44"/>
            <w:szCs w:val="44"/>
          </w:rPr>
          <w:t>Konflik Komunal di Perbatasan Indonesia-Timor Leste dan Upaya Penyelesaiannya</w:t>
        </w:r>
      </w:hyperlink>
    </w:p>
    <w:p w:rsidR="00AC34A6" w:rsidRDefault="00AC34A6" w:rsidP="00AC34A6">
      <w:pPr>
        <w:shd w:val="clear" w:color="auto" w:fill="FFFFFF"/>
        <w:spacing w:before="120" w:after="0" w:line="240" w:lineRule="auto"/>
        <w:jc w:val="both"/>
        <w:rPr>
          <w:rFonts w:ascii="Arial" w:eastAsia="Times New Roman" w:hAnsi="Arial" w:cs="Arial"/>
          <w:color w:val="555555"/>
          <w:sz w:val="18"/>
          <w:szCs w:val="18"/>
        </w:rPr>
      </w:pP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Pada pertengahan Oktober 2013, konflik antarwarga di perbatasan Indonesia-Timor Leste kembali pecah. Warga kedua negara saling serang dengan melempar batu dan kayu di perbatasan Kabupaten Timor Tengah Utara (Indonesia) dengan Distrik Oecussi (Timor Leste). Konflik ini menimbulkan ketegangan hubungan antarwarga hingga berhari-hari berikutnya (</w:t>
      </w:r>
      <w:r w:rsidRPr="00AC34A6">
        <w:rPr>
          <w:rFonts w:ascii="Arial" w:eastAsia="Times New Roman" w:hAnsi="Arial" w:cs="Arial"/>
          <w:i/>
          <w:iCs/>
          <w:color w:val="555555"/>
          <w:sz w:val="18"/>
        </w:rPr>
        <w:t>Tempo</w:t>
      </w:r>
      <w:r w:rsidRPr="00AC34A6">
        <w:rPr>
          <w:rFonts w:ascii="Arial" w:eastAsia="Times New Roman" w:hAnsi="Arial" w:cs="Arial"/>
          <w:color w:val="555555"/>
          <w:sz w:val="18"/>
          <w:szCs w:val="18"/>
        </w:rPr>
        <w:t>,15 Oktober 2013). Konflik tersebut bukan pertama kali terjadi, karena pada akhir Juli 2012 konflik serupa juga terjadi di kabupaten yang sama, tetapi melibatkan warga dari desa yang berbeda.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Kasus konflik komunal di perbatasan Indonesia-Timor Leste menarik, karena jenis konflik tersebut hampir tidak terjadi di wilayah perbatasan darat Indonesia lainnya, baik di Kalimantan maupun di Papua. Biasanya masalah yang muncul di wilayah perbatasan darat tersebut berupa belum disepakatinya delimitasi dan demarkasi batas serta maraknya aktivitas lintas batas ilegal. Bisa dikatakan jarang sekali terjadi kekerasan antarwarga. Oleh karena itu, analisis terhadap konflik komunal di perbatasan Indonesia-Timor Leste tersebut penting untuk dilakukan, agar Indonesia dapat membuat langkah antisipasi sehingga kejadian serupa tidak terjadi di masa depan. Tulisan ini berusaha menjelaskan kronologi konflik komunal tersebut, faktor-faktor penyebab, usaha penyelesaian, dan langkah yang bisa dilakukan ke depan.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b/>
          <w:bCs/>
          <w:color w:val="555555"/>
          <w:sz w:val="18"/>
        </w:rPr>
        <w:t>Kronologi Konflik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Pada Oktober 2013, Pemerintah Republik Demokratik Timor Leste membangun jalan di dekat perbatasan Indonesia-Timor Leste, di mana menurut warga Timor Tengah Utara, jalan tersebut telah melintasi wilayah NKRI sepanjang 500 m dan juga menggunakan zona bebas sejauh 50 m. Padahal berdasarkan nota kesepahaman kedua negara pada tahun 2005, zona bebas ini tidak boleh dikuasai secara sepihak, baik oleh Indonesia maupun Timor Leste. Selain itu, pembangunan jalan oleh Timor Leste tersebut merusak tiang-tiang pilar perbatasan, merusak pintu gudang genset pos penjagaan perbatasan milik Indonesia, serta merusak sembilan kuburan orang-orang tua warga Nelu, Kecamatan Naibenu, Kabupaten Timor Tengah Utara.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Pembangunan jalan baru tersebut kemudian memicu terjadinya konflik antara warga Nelu, Indonesia dengan warga Leolbatan, Timor Leste pada Senin, 14 Oktober 2013. Mereka saling lempar batu dan kayu. Aksi ini semakin besar karena melibatkan anggota polisi perbatasan  Timor Leste (Cipol) yang turut serta dalam aksi saling lempar batu dan kayu tersebut. Dari aksi tersebut, enam warga Leolbatan dan satu anggota Cipol menderita luka parah, sementara dari sisi Indonesia hanya ada satu warga Nelu yang menderita luka ringan.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Setelah jatuhnya korban dari kedua belah pihak, aksi saling serang kemudian dihentikan. Namun demikian, warga masih berjaga-jaga di perbatasan masing-masing. Eskalasi konflik semakin meningkat setelah terjadi insiden penggiringan 19 ekor sapi milik warga Indonesia yang diduga digiring oleh warga Timor Leste masuk ke wilayah mereka. Selanjutnya, 10 warga Indonesia didampingi enam anggota TNI Satgas-Pamtas masuk ke wilayah Timor Leste untuk mencari 19 ekor sapi tersebut. Sementara itu, ratusan warga lainnya dari empat desa di Kecamatan Naibenu berjaga-jaga di perbatasan dan siap perang melawan warga Leolbatan, Desa Kosta, Kecamatan Kota, Distrik Oekussi, Timor Leste. Berita terakhir yang terkumpul dari media massa, warga masih berjaga-jaga di perbatasan (</w:t>
      </w:r>
      <w:r w:rsidRPr="00AC34A6">
        <w:rPr>
          <w:rFonts w:ascii="Arial" w:eastAsia="Times New Roman" w:hAnsi="Arial" w:cs="Arial"/>
          <w:i/>
          <w:iCs/>
          <w:color w:val="555555"/>
          <w:sz w:val="18"/>
        </w:rPr>
        <w:t>Tempo, </w:t>
      </w:r>
      <w:r w:rsidRPr="00AC34A6">
        <w:rPr>
          <w:rFonts w:ascii="Arial" w:eastAsia="Times New Roman" w:hAnsi="Arial" w:cs="Arial"/>
          <w:color w:val="555555"/>
          <w:sz w:val="18"/>
          <w:szCs w:val="18"/>
        </w:rPr>
        <w:t>18 Oktober 2013).</w:t>
      </w:r>
      <w:r w:rsidRPr="00AC34A6">
        <w:rPr>
          <w:rFonts w:ascii="Arial" w:eastAsia="Times New Roman" w:hAnsi="Arial" w:cs="Arial"/>
          <w:b/>
          <w:bCs/>
          <w:color w:val="555555"/>
          <w:sz w:val="18"/>
        </w:rPr>
        <w:t>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Konflik tersebut bukan pertama kali terjadi di perbatasan Indonesia-Timor Leste. Satu tahun sebelumnya, konflik juga terjadi di perbatasan Timur Tengah Utara-Oecussi. Pada 31 Juli 2012, warga desa Haumeni Ana, Kecamatan Bikomi Utara, Kabupaten Timor Tengah Utara, </w:t>
      </w:r>
      <w:r w:rsidRPr="00AC34A6">
        <w:rPr>
          <w:rFonts w:ascii="Arial" w:eastAsia="Times New Roman" w:hAnsi="Arial" w:cs="Arial"/>
          <w:color w:val="555555"/>
          <w:sz w:val="18"/>
        </w:rPr>
        <w:t>NT</w:t>
      </w:r>
      <w:r w:rsidRPr="00AC34A6">
        <w:rPr>
          <w:rFonts w:ascii="Arial" w:eastAsia="Times New Roman" w:hAnsi="Arial" w:cs="Arial"/>
          <w:color w:val="555555"/>
          <w:sz w:val="18"/>
          <w:szCs w:val="18"/>
        </w:rPr>
        <w:t>T, terlibat bentrok dengan warga Pasabbe, Distrik Oecussi, Timor Leste. Bentrokan ini dipicu oleh pembangunan Kantor Pelayanan Bea Cukai, Imigrasi, dan Karantina (CIQ) Timor Leste di zona netral yang masih disengketakan, bahkan dituduh telah melewati batas dan masuk ke wilayah Indonesia sejauh 20 m. Tanaman dan pepohonan di tanah tersebut dibabat habis oleh pihak Timor Leste. Setelah terlibat aksi saling ejek, warga dari kedua negara kemudian saling lempar batu dan benda tajam sebelum akhirnya dilerai oleh aparat TNI perbatasan dan tentara Timor Leste (</w:t>
      </w:r>
      <w:r w:rsidRPr="00AC34A6">
        <w:rPr>
          <w:rFonts w:ascii="Arial" w:eastAsia="Times New Roman" w:hAnsi="Arial" w:cs="Arial"/>
          <w:i/>
          <w:iCs/>
          <w:color w:val="555555"/>
          <w:sz w:val="18"/>
        </w:rPr>
        <w:t>Sindo</w:t>
      </w:r>
      <w:r w:rsidRPr="00AC34A6">
        <w:rPr>
          <w:rFonts w:ascii="Arial" w:eastAsia="Times New Roman" w:hAnsi="Arial" w:cs="Arial"/>
          <w:color w:val="555555"/>
          <w:sz w:val="18"/>
          <w:szCs w:val="18"/>
        </w:rPr>
        <w:t>, 31 Juli 2012; </w:t>
      </w:r>
      <w:r w:rsidRPr="00AC34A6">
        <w:rPr>
          <w:rFonts w:ascii="Arial" w:eastAsia="Times New Roman" w:hAnsi="Arial" w:cs="Arial"/>
          <w:i/>
          <w:iCs/>
          <w:color w:val="555555"/>
          <w:sz w:val="18"/>
        </w:rPr>
        <w:t>Tempo</w:t>
      </w:r>
      <w:r w:rsidRPr="00AC34A6">
        <w:rPr>
          <w:rFonts w:ascii="Arial" w:eastAsia="Times New Roman" w:hAnsi="Arial" w:cs="Arial"/>
          <w:color w:val="555555"/>
          <w:sz w:val="18"/>
          <w:szCs w:val="18"/>
        </w:rPr>
        <w:t>, 2 Agustus 2012; dan  </w:t>
      </w:r>
      <w:r w:rsidRPr="00AC34A6">
        <w:rPr>
          <w:rFonts w:ascii="Arial" w:eastAsia="Times New Roman" w:hAnsi="Arial" w:cs="Arial"/>
          <w:i/>
          <w:iCs/>
          <w:color w:val="555555"/>
          <w:sz w:val="18"/>
        </w:rPr>
        <w:t>Kompas</w:t>
      </w:r>
      <w:r w:rsidRPr="00AC34A6">
        <w:rPr>
          <w:rFonts w:ascii="Arial" w:eastAsia="Times New Roman" w:hAnsi="Arial" w:cs="Arial"/>
          <w:color w:val="555555"/>
          <w:sz w:val="18"/>
          <w:szCs w:val="18"/>
        </w:rPr>
        <w:t>, 6 Agustus 2012).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b/>
          <w:bCs/>
          <w:color w:val="555555"/>
          <w:sz w:val="18"/>
        </w:rPr>
        <w:t>Faktor Penyebab Konflik</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 xml:space="preserve">Terdapat beberapa faktor yang menjadi penyebab terjadinya konflik komunal tersebut. Pertama, masih belum tuntasnya delimitasi perbatasan antara kedua negara. Berdasarkan nota kesepahaman antara kedua negara pada 2005, masih terdapat 4% perbatasan darat yang masih belum disepakati. Menurut Badan Nasional Pengelola Perbatasan (BNPP), kedua negara masih mempersengketakan tiga segmen batas yaitu (a) segmen di Noelbesi Citrana, Desa Netemnanu Utara, Amfoang Timur, Kabupaten Kupang, dengan Distrik Oecussi, Timor Leste, menyangkut areal persawahan sepanjang Sungai Noelbesi, yang status tanahnya masih sebagai zona netral. (b) segmen di Bijaelsunan, Oben, di Kabupaten Timor Tengah Utara dengan Distrik Oecussi, yaitu pada areal seluas 489 bidang tanah sepanjang 2,6 km atau 142,7 ha. Tanah tersebut merupakan tanah yang disterilkan agar tidak menimbulkan masalah karena Indonesia-Timor Leste mengklaim sebagai miliknya. (c) segmen di Delomil Memo, Kabupaten Belu yang berbatasan dengan Distrik Bobonaro, yaitu perbedaan </w:t>
      </w:r>
      <w:r w:rsidRPr="00AC34A6">
        <w:rPr>
          <w:rFonts w:ascii="Arial" w:eastAsia="Times New Roman" w:hAnsi="Arial" w:cs="Arial"/>
          <w:color w:val="555555"/>
          <w:sz w:val="18"/>
          <w:szCs w:val="18"/>
        </w:rPr>
        <w:lastRenderedPageBreak/>
        <w:t>identifikasi terhadap Median Mota Malibaca pada aliran sungai sepanjang 2, 2 km atau pada areal seluas 41,9 ha (Tempo, 15 Agustus 2012).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Kedua, terjadi perbedaan interpretasi mengenai zona netral yang terdapat di perbatasan kedua negara. Dari sudut pandang Indonesia, pemerintah dan warganya menganggap bahwa zona netral adalah zona yang masih belum ditetapkan statusnya sebagai milik negara Indonesia atau Timor Leste, sehingga harus dikosongkan dari segala aktivitas warga. Sementara dari sudut pandang Timor Leste, zona itu sebenarnya adalah wilayah Timor Leste yang digunakan oleh PBB sebagai kawasan koordinasi keamanan antara TNI dan PBB, sebagai tempat fasilitasi pembangunan pasar bagi warga di perbatasan, dan sebagai tempat rekonsiliasi antara masyarakat eks Timtim dengan masyarakat Pasabe, Distrik Oecussi. Dengan demikian, setelah PBB meninggalkan Timor Leste, seharusnya zona netral tersebut tetap menjadi bagian wilayah kedaulatan Timor Leste. </w:t>
      </w:r>
    </w:p>
    <w:p w:rsidR="00AC34A6" w:rsidRPr="00AC34A6" w:rsidRDefault="00AC34A6" w:rsidP="00AC34A6">
      <w:pPr>
        <w:shd w:val="clear" w:color="auto" w:fill="FFFFFF"/>
        <w:spacing w:before="120" w:after="0" w:line="240" w:lineRule="auto"/>
        <w:jc w:val="both"/>
        <w:rPr>
          <w:rFonts w:ascii="Arial" w:eastAsia="Times New Roman" w:hAnsi="Arial" w:cs="Arial"/>
          <w:color w:val="555555"/>
          <w:sz w:val="18"/>
          <w:szCs w:val="18"/>
        </w:rPr>
      </w:pPr>
      <w:r w:rsidRPr="00AC34A6">
        <w:rPr>
          <w:rFonts w:ascii="Arial" w:eastAsia="Times New Roman" w:hAnsi="Arial" w:cs="Arial"/>
          <w:color w:val="555555"/>
          <w:sz w:val="18"/>
          <w:szCs w:val="18"/>
        </w:rPr>
        <w:t>Ketiga, terkait dengan aspek sosial budaya, yaitu masih terdapat sentimen negatif antarwarga Indonesia dengan warga Timor Leste. Sebenarnya, masyarakat Timor Tengah Utara dan Oecussi di perbatasan berasal dari nenek moyang yang sama, yaitu sama-sama orang Timor, baik itu suku Tetun, Marae (Bunak), Kemak, dan Dawan. Hubungan kekerabatan pun sudah lama terjalin, apalagi Timor Leste pernah menjadi bagian dari Indonesia sejak tahun 1975 hingga 1999. Namun, pascapemisahan Timor Timur sebagai hasil referendum, sentimen negatif tersebut menguat. Di satu sisi, warga Timor Leste, terutama yang pada referendum menjadi bagian kelompok prokemerdekaan, melihat Indonesia sebagai negara yang telah menjajah mereka selama hampir 25 tahun. Di sisi lain, warga Indonesia melihat warga Timor Leste sebagai orang-orang yang tidak berterima kasih, apalagi banyak anggota kelompok prointegrasi yang memilih mengungsi ke wilayah Indonesia pascareferendum. Sentimen negatif ini semakin menguat ketika masyarakat kedua negara sama-sama dalam kondisi miskin dan mereka terlibat perebutan sumberdaya seperti lahan kebun dan sapi.</w:t>
      </w:r>
      <w:r w:rsidRPr="00AC34A6">
        <w:rPr>
          <w:rFonts w:ascii="Arial" w:eastAsia="Times New Roman" w:hAnsi="Arial" w:cs="Arial"/>
          <w:b/>
          <w:bCs/>
          <w:color w:val="555555"/>
          <w:sz w:val="18"/>
        </w:rPr>
        <w:t> </w:t>
      </w:r>
      <w:r>
        <w:rPr>
          <w:rStyle w:val="Emphasis"/>
          <w:rFonts w:ascii="Arial" w:hAnsi="Arial" w:cs="Arial"/>
          <w:b/>
          <w:bCs/>
          <w:color w:val="555555"/>
          <w:sz w:val="18"/>
          <w:szCs w:val="18"/>
          <w:shd w:val="clear" w:color="auto" w:fill="FFFFFF"/>
        </w:rPr>
        <w:t>(Sandy Nur Ikfal Raharjo)</w:t>
      </w:r>
    </w:p>
    <w:p w:rsidR="00000000" w:rsidRDefault="009E511B"/>
    <w:p w:rsidR="00AC34A6" w:rsidRDefault="00AC34A6">
      <w:hyperlink r:id="rId6" w:history="1">
        <w:r w:rsidRPr="005563CC">
          <w:rPr>
            <w:rStyle w:val="Hyperlink"/>
          </w:rPr>
          <w:t>http://www.politik.lipi.go.id/m/kolom/politik-internasional/899-konflik-komunal-di-perbatasan-indonesia-timor-leste-dan-upaya-penyelesaiannya.html</w:t>
        </w:r>
      </w:hyperlink>
    </w:p>
    <w:p w:rsidR="00AC34A6" w:rsidRDefault="00AC34A6"/>
    <w:p w:rsidR="00AC34A6" w:rsidRDefault="00AC34A6">
      <w:pPr>
        <w:rPr>
          <w:sz w:val="36"/>
          <w:szCs w:val="36"/>
        </w:rPr>
      </w:pPr>
      <w:r w:rsidRPr="00AC34A6">
        <w:rPr>
          <w:sz w:val="36"/>
          <w:szCs w:val="36"/>
        </w:rPr>
        <w:t>Analisis soal</w:t>
      </w:r>
      <w:r w:rsidR="009E511B">
        <w:rPr>
          <w:sz w:val="36"/>
          <w:szCs w:val="36"/>
        </w:rPr>
        <w:t xml:space="preserve"> 1</w:t>
      </w:r>
    </w:p>
    <w:p w:rsidR="00615DF7" w:rsidRPr="009E511B" w:rsidRDefault="007903FC" w:rsidP="009E511B">
      <w:pPr>
        <w:pStyle w:val="ListParagraph"/>
        <w:numPr>
          <w:ilvl w:val="0"/>
          <w:numId w:val="1"/>
        </w:numPr>
        <w:jc w:val="both"/>
        <w:rPr>
          <w:rFonts w:ascii="Times New Roman" w:hAnsi="Times New Roman" w:cs="Times New Roman"/>
          <w:sz w:val="24"/>
          <w:szCs w:val="24"/>
        </w:rPr>
      </w:pPr>
      <w:r w:rsidRPr="009E511B">
        <w:rPr>
          <w:rFonts w:ascii="Times New Roman" w:hAnsi="Times New Roman" w:cs="Times New Roman"/>
          <w:sz w:val="24"/>
          <w:szCs w:val="24"/>
        </w:rPr>
        <w:t>Bagaimanakah tanggapanmu mengenai isi artikel dan hal positif apa yang bisa kamu ambil setelah membaca artikel tersebut?</w:t>
      </w:r>
    </w:p>
    <w:p w:rsidR="007903FC" w:rsidRPr="009E511B" w:rsidRDefault="009E511B" w:rsidP="009E511B">
      <w:pPr>
        <w:pStyle w:val="ListParagraph"/>
        <w:numPr>
          <w:ilvl w:val="0"/>
          <w:numId w:val="1"/>
        </w:numPr>
        <w:jc w:val="both"/>
        <w:rPr>
          <w:rFonts w:ascii="Times New Roman" w:hAnsi="Times New Roman" w:cs="Times New Roman"/>
          <w:sz w:val="24"/>
          <w:szCs w:val="24"/>
        </w:rPr>
      </w:pPr>
      <w:r w:rsidRPr="009E511B">
        <w:rPr>
          <w:rFonts w:ascii="Times New Roman" w:hAnsi="Times New Roman" w:cs="Times New Roman"/>
          <w:sz w:val="24"/>
          <w:szCs w:val="24"/>
        </w:rPr>
        <w:t>Bagaimanak</w:t>
      </w:r>
      <w:r w:rsidR="00615DF7" w:rsidRPr="009E511B">
        <w:rPr>
          <w:rFonts w:ascii="Times New Roman" w:hAnsi="Times New Roman" w:cs="Times New Roman"/>
          <w:sz w:val="24"/>
          <w:szCs w:val="24"/>
        </w:rPr>
        <w:t>a</w:t>
      </w:r>
      <w:r w:rsidRPr="009E511B">
        <w:rPr>
          <w:rFonts w:ascii="Times New Roman" w:hAnsi="Times New Roman" w:cs="Times New Roman"/>
          <w:sz w:val="24"/>
          <w:szCs w:val="24"/>
        </w:rPr>
        <w:t>h</w:t>
      </w:r>
      <w:r w:rsidR="00615DF7" w:rsidRPr="009E511B">
        <w:rPr>
          <w:rFonts w:ascii="Times New Roman" w:hAnsi="Times New Roman" w:cs="Times New Roman"/>
          <w:sz w:val="24"/>
          <w:szCs w:val="24"/>
        </w:rPr>
        <w:t xml:space="preserve"> menurut pendapatmu dan apa yang </w:t>
      </w:r>
      <w:r w:rsidR="007903FC" w:rsidRPr="009E511B">
        <w:rPr>
          <w:rFonts w:ascii="Times New Roman" w:hAnsi="Times New Roman" w:cs="Times New Roman"/>
          <w:sz w:val="24"/>
          <w:szCs w:val="24"/>
        </w:rPr>
        <w:t xml:space="preserve"> terjadi dengan wilayah dan bangsa Indonesia jika tidak</w:t>
      </w:r>
      <w:r w:rsidR="00615DF7" w:rsidRPr="009E511B">
        <w:rPr>
          <w:rFonts w:ascii="Times New Roman" w:hAnsi="Times New Roman" w:cs="Times New Roman"/>
          <w:sz w:val="24"/>
          <w:szCs w:val="24"/>
        </w:rPr>
        <w:t xml:space="preserve"> </w:t>
      </w:r>
      <w:r w:rsidR="007903FC" w:rsidRPr="009E511B">
        <w:rPr>
          <w:rFonts w:ascii="Times New Roman" w:hAnsi="Times New Roman" w:cs="Times New Roman"/>
          <w:sz w:val="24"/>
          <w:szCs w:val="24"/>
        </w:rPr>
        <w:t>memiliki konsepsi wawasan nusantara?</w:t>
      </w:r>
    </w:p>
    <w:p w:rsidR="009E511B" w:rsidRPr="009E511B" w:rsidRDefault="009E511B" w:rsidP="009E511B">
      <w:pPr>
        <w:pStyle w:val="ListParagraph"/>
        <w:numPr>
          <w:ilvl w:val="0"/>
          <w:numId w:val="1"/>
        </w:numPr>
        <w:jc w:val="both"/>
        <w:rPr>
          <w:rFonts w:ascii="Times New Roman" w:hAnsi="Times New Roman" w:cs="Times New Roman"/>
          <w:sz w:val="24"/>
          <w:szCs w:val="24"/>
        </w:rPr>
      </w:pPr>
      <w:r w:rsidRPr="009E511B">
        <w:rPr>
          <w:rFonts w:ascii="Times New Roman" w:hAnsi="Times New Roman" w:cs="Times New Roman"/>
          <w:sz w:val="24"/>
          <w:szCs w:val="24"/>
        </w:rPr>
        <w:t>Bagaimanakah konsepsi wawasan nusantara dalam mencegah timbulnya konflik seperti artikell diatas?</w:t>
      </w:r>
    </w:p>
    <w:sectPr w:rsidR="009E511B" w:rsidRPr="009E51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8713D"/>
    <w:multiLevelType w:val="hybridMultilevel"/>
    <w:tmpl w:val="81089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B0A5BCE"/>
    <w:multiLevelType w:val="hybridMultilevel"/>
    <w:tmpl w:val="81089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34A6"/>
    <w:rsid w:val="00615DF7"/>
    <w:rsid w:val="006B69E1"/>
    <w:rsid w:val="007903FC"/>
    <w:rsid w:val="009E511B"/>
    <w:rsid w:val="00AC34A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4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34A6"/>
    <w:rPr>
      <w:i/>
      <w:iCs/>
    </w:rPr>
  </w:style>
  <w:style w:type="character" w:styleId="Strong">
    <w:name w:val="Strong"/>
    <w:basedOn w:val="DefaultParagraphFont"/>
    <w:uiPriority w:val="22"/>
    <w:qFormat/>
    <w:rsid w:val="00AC34A6"/>
    <w:rPr>
      <w:b/>
      <w:bCs/>
    </w:rPr>
  </w:style>
  <w:style w:type="character" w:customStyle="1" w:styleId="adtext">
    <w:name w:val="adtext"/>
    <w:basedOn w:val="DefaultParagraphFont"/>
    <w:rsid w:val="00AC34A6"/>
  </w:style>
  <w:style w:type="character" w:customStyle="1" w:styleId="Heading1Char">
    <w:name w:val="Heading 1 Char"/>
    <w:basedOn w:val="DefaultParagraphFont"/>
    <w:link w:val="Heading1"/>
    <w:uiPriority w:val="9"/>
    <w:rsid w:val="00AC34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C34A6"/>
    <w:rPr>
      <w:color w:val="0000FF"/>
      <w:u w:val="single"/>
    </w:rPr>
  </w:style>
  <w:style w:type="paragraph" w:styleId="ListParagraph">
    <w:name w:val="List Paragraph"/>
    <w:basedOn w:val="Normal"/>
    <w:uiPriority w:val="34"/>
    <w:qFormat/>
    <w:rsid w:val="00AC34A6"/>
    <w:pPr>
      <w:ind w:left="720"/>
      <w:contextualSpacing/>
    </w:pPr>
  </w:style>
</w:styles>
</file>

<file path=word/webSettings.xml><?xml version="1.0" encoding="utf-8"?>
<w:webSettings xmlns:r="http://schemas.openxmlformats.org/officeDocument/2006/relationships" xmlns:w="http://schemas.openxmlformats.org/wordprocessingml/2006/main">
  <w:divs>
    <w:div w:id="277296980">
      <w:bodyDiv w:val="1"/>
      <w:marLeft w:val="0"/>
      <w:marRight w:val="0"/>
      <w:marTop w:val="0"/>
      <w:marBottom w:val="0"/>
      <w:divBdr>
        <w:top w:val="none" w:sz="0" w:space="0" w:color="auto"/>
        <w:left w:val="none" w:sz="0" w:space="0" w:color="auto"/>
        <w:bottom w:val="none" w:sz="0" w:space="0" w:color="auto"/>
        <w:right w:val="none" w:sz="0" w:space="0" w:color="auto"/>
      </w:divBdr>
    </w:div>
    <w:div w:id="50012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tik.lipi.go.id/m/kolom/politik-internasional/899-konflik-komunal-di-perbatasan-indonesia-timor-leste-dan-upaya-penyelesaiannya.html" TargetMode="External"/><Relationship Id="rId5" Type="http://schemas.openxmlformats.org/officeDocument/2006/relationships/hyperlink" Target="http://www.politik.lipi.go.id/kolom/kolom-1/politik-internasional/899-konflik-komunal-di-perbatasan-indonesia-timor-leste-dan-upaya-penyelesaiann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Zeco</cp:lastModifiedBy>
  <cp:revision>4</cp:revision>
  <dcterms:created xsi:type="dcterms:W3CDTF">2020-11-03T02:45:00Z</dcterms:created>
  <dcterms:modified xsi:type="dcterms:W3CDTF">2020-11-03T04:03:00Z</dcterms:modified>
</cp:coreProperties>
</file>