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A4" w:rsidRDefault="00123BA4" w:rsidP="00753E2B">
      <w:pPr>
        <w:jc w:val="center"/>
        <w:rPr>
          <w:b/>
        </w:rPr>
      </w:pPr>
    </w:p>
    <w:p w:rsidR="00123BA4" w:rsidRDefault="00123BA4" w:rsidP="00753E2B">
      <w:pPr>
        <w:jc w:val="center"/>
        <w:rPr>
          <w:b/>
        </w:rPr>
      </w:pPr>
    </w:p>
    <w:p w:rsidR="00753E2B" w:rsidRDefault="00753E2B" w:rsidP="00753E2B">
      <w:pPr>
        <w:jc w:val="center"/>
        <w:rPr>
          <w:b/>
          <w:lang w:val="id-ID"/>
        </w:rPr>
      </w:pPr>
      <w:r w:rsidRPr="00E745AE">
        <w:rPr>
          <w:b/>
        </w:rPr>
        <w:t>KONTRAK PERKULIAHAN</w:t>
      </w:r>
    </w:p>
    <w:p w:rsidR="00753E2B" w:rsidRPr="00D27473" w:rsidRDefault="00753E2B" w:rsidP="00753E2B">
      <w:pPr>
        <w:jc w:val="center"/>
        <w:rPr>
          <w:b/>
          <w:lang w:val="id-ID"/>
        </w:rPr>
      </w:pPr>
    </w:p>
    <w:p w:rsidR="00753E2B" w:rsidRPr="00E745AE" w:rsidRDefault="00753E2B" w:rsidP="00753E2B">
      <w:pPr>
        <w:rPr>
          <w:b/>
        </w:rPr>
      </w:pPr>
    </w:p>
    <w:p w:rsidR="00753E2B" w:rsidRPr="00753E2B" w:rsidRDefault="00753E2B" w:rsidP="00753E2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  <w:r w:rsidRPr="00E745AE">
        <w:rPr>
          <w:rFonts w:ascii="Times New Roman" w:hAnsi="Times New Roman"/>
          <w:b/>
          <w:sz w:val="24"/>
          <w:szCs w:val="24"/>
        </w:rPr>
        <w:t>Nama Mata Kuliah</w:t>
      </w:r>
      <w:r w:rsidRPr="00E745AE">
        <w:rPr>
          <w:rFonts w:ascii="Times New Roman" w:hAnsi="Times New Roman"/>
          <w:b/>
          <w:sz w:val="24"/>
          <w:szCs w:val="24"/>
        </w:rPr>
        <w:tab/>
      </w:r>
      <w:r w:rsidRPr="00E745AE">
        <w:rPr>
          <w:rFonts w:ascii="Times New Roman" w:hAnsi="Times New Roman"/>
          <w:b/>
          <w:sz w:val="24"/>
          <w:szCs w:val="24"/>
        </w:rPr>
        <w:tab/>
      </w:r>
      <w:r w:rsidRPr="00E745AE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Politik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Indonesia</w:t>
      </w:r>
    </w:p>
    <w:p w:rsidR="00753E2B" w:rsidRPr="00E745AE" w:rsidRDefault="00753E2B" w:rsidP="00753E2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745AE">
        <w:rPr>
          <w:rFonts w:ascii="Times New Roman" w:hAnsi="Times New Roman"/>
          <w:b/>
          <w:sz w:val="24"/>
          <w:szCs w:val="24"/>
        </w:rPr>
        <w:t>Kopel/ SKS</w:t>
      </w:r>
      <w:r w:rsidRPr="00E745AE">
        <w:rPr>
          <w:rFonts w:ascii="Times New Roman" w:hAnsi="Times New Roman"/>
          <w:b/>
          <w:sz w:val="24"/>
          <w:szCs w:val="24"/>
        </w:rPr>
        <w:tab/>
      </w:r>
      <w:r w:rsidRPr="00E745AE">
        <w:rPr>
          <w:rFonts w:ascii="Times New Roman" w:hAnsi="Times New Roman"/>
          <w:b/>
          <w:sz w:val="24"/>
          <w:szCs w:val="24"/>
        </w:rPr>
        <w:tab/>
      </w:r>
      <w:r w:rsidRPr="00E745AE">
        <w:rPr>
          <w:rFonts w:ascii="Times New Roman" w:hAnsi="Times New Roman"/>
          <w:b/>
          <w:sz w:val="24"/>
          <w:szCs w:val="24"/>
        </w:rPr>
        <w:tab/>
      </w:r>
      <w:r w:rsidRPr="00E745AE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D001EA" w:rsidRPr="00D001EA">
        <w:rPr>
          <w:rFonts w:ascii="Times New Roman" w:hAnsi="Times New Roman"/>
          <w:b/>
          <w:sz w:val="24"/>
          <w:szCs w:val="24"/>
          <w:lang w:val="en-US"/>
        </w:rPr>
        <w:t>PKN616219</w:t>
      </w:r>
      <w:r>
        <w:rPr>
          <w:rFonts w:ascii="Times New Roman" w:hAnsi="Times New Roman"/>
          <w:b/>
          <w:sz w:val="24"/>
          <w:szCs w:val="24"/>
        </w:rPr>
        <w:t>/ 2 SKS</w:t>
      </w:r>
    </w:p>
    <w:p w:rsidR="00753E2B" w:rsidRPr="00E745AE" w:rsidRDefault="00753E2B" w:rsidP="00753E2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745AE">
        <w:rPr>
          <w:rFonts w:ascii="Times New Roman" w:hAnsi="Times New Roman"/>
          <w:b/>
          <w:sz w:val="24"/>
          <w:szCs w:val="24"/>
        </w:rPr>
        <w:t>Jurusan</w:t>
      </w:r>
      <w:r>
        <w:rPr>
          <w:rFonts w:ascii="Times New Roman" w:hAnsi="Times New Roman"/>
          <w:b/>
          <w:sz w:val="24"/>
          <w:szCs w:val="24"/>
          <w:lang w:val="en-US"/>
        </w:rPr>
        <w:t>/Prodi</w:t>
      </w:r>
      <w:r w:rsidRPr="00E745A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IPS/P-S.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PPKn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53E2B" w:rsidRPr="00753E2B" w:rsidRDefault="00753E2B" w:rsidP="00753E2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  <w:r w:rsidRPr="00E745AE">
        <w:rPr>
          <w:rFonts w:ascii="Times New Roman" w:hAnsi="Times New Roman"/>
          <w:b/>
          <w:sz w:val="24"/>
          <w:szCs w:val="24"/>
        </w:rPr>
        <w:t>Semester/ Kelas</w:t>
      </w:r>
      <w:r w:rsidRPr="00E745AE">
        <w:rPr>
          <w:rFonts w:ascii="Times New Roman" w:hAnsi="Times New Roman"/>
          <w:b/>
          <w:sz w:val="24"/>
          <w:szCs w:val="24"/>
        </w:rPr>
        <w:tab/>
      </w:r>
      <w:r w:rsidRPr="00E745AE">
        <w:rPr>
          <w:rFonts w:ascii="Times New Roman" w:hAnsi="Times New Roman"/>
          <w:b/>
          <w:sz w:val="24"/>
          <w:szCs w:val="24"/>
        </w:rPr>
        <w:tab/>
      </w:r>
      <w:r w:rsidRPr="00E745AE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VI/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Reguler</w:t>
      </w:r>
      <w:proofErr w:type="spellEnd"/>
    </w:p>
    <w:p w:rsidR="00753E2B" w:rsidRPr="00E745AE" w:rsidRDefault="00753E2B" w:rsidP="00753E2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745AE">
        <w:rPr>
          <w:rFonts w:ascii="Times New Roman" w:hAnsi="Times New Roman"/>
          <w:b/>
          <w:sz w:val="24"/>
          <w:szCs w:val="24"/>
        </w:rPr>
        <w:t>Dose</w:t>
      </w:r>
      <w:r>
        <w:rPr>
          <w:rFonts w:ascii="Times New Roman" w:hAnsi="Times New Roman"/>
          <w:b/>
          <w:sz w:val="24"/>
          <w:szCs w:val="24"/>
        </w:rPr>
        <w:t>n Pengampu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Edi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Siswanto</w:t>
      </w:r>
      <w:proofErr w:type="spellEnd"/>
      <w:r w:rsidRPr="00E745AE">
        <w:rPr>
          <w:rFonts w:ascii="Times New Roman" w:hAnsi="Times New Roman"/>
          <w:b/>
          <w:sz w:val="24"/>
          <w:szCs w:val="24"/>
        </w:rPr>
        <w:t>, S.Pd, M.Pd</w:t>
      </w:r>
    </w:p>
    <w:p w:rsidR="00753E2B" w:rsidRPr="00123BA4" w:rsidRDefault="00123BA4" w:rsidP="00E4248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Hari Pertemuan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  <w:r w:rsidR="00164C1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3A39B0">
        <w:rPr>
          <w:rFonts w:ascii="Times New Roman" w:hAnsi="Times New Roman"/>
          <w:b/>
          <w:sz w:val="24"/>
          <w:szCs w:val="24"/>
          <w:lang w:val="en-US"/>
        </w:rPr>
        <w:t>Rabu</w:t>
      </w:r>
      <w:proofErr w:type="spellEnd"/>
      <w:r w:rsidR="00E62870">
        <w:rPr>
          <w:rFonts w:ascii="Times New Roman" w:hAnsi="Times New Roman"/>
          <w:b/>
          <w:sz w:val="24"/>
          <w:szCs w:val="24"/>
          <w:lang w:val="en-US"/>
        </w:rPr>
        <w:t>, 1</w:t>
      </w:r>
      <w:r w:rsidR="003A39B0">
        <w:rPr>
          <w:rFonts w:ascii="Times New Roman" w:hAnsi="Times New Roman"/>
          <w:b/>
          <w:sz w:val="24"/>
          <w:szCs w:val="24"/>
          <w:lang w:val="en-US"/>
        </w:rPr>
        <w:t>3</w:t>
      </w:r>
      <w:r w:rsidR="00E62870">
        <w:rPr>
          <w:rFonts w:ascii="Times New Roman" w:hAnsi="Times New Roman"/>
          <w:b/>
          <w:sz w:val="24"/>
          <w:szCs w:val="24"/>
          <w:lang w:val="en-US"/>
        </w:rPr>
        <w:t>.</w:t>
      </w:r>
      <w:r w:rsidR="00E62870">
        <w:rPr>
          <w:rFonts w:ascii="Times New Roman" w:hAnsi="Times New Roman"/>
          <w:b/>
          <w:sz w:val="24"/>
          <w:szCs w:val="24"/>
        </w:rPr>
        <w:t>0</w:t>
      </w:r>
      <w:r w:rsidR="00E62870">
        <w:rPr>
          <w:rFonts w:ascii="Times New Roman" w:hAnsi="Times New Roman"/>
          <w:b/>
          <w:sz w:val="24"/>
          <w:szCs w:val="24"/>
          <w:lang w:val="en-US"/>
        </w:rPr>
        <w:t>0 – 1</w:t>
      </w:r>
      <w:r w:rsidR="003A39B0">
        <w:rPr>
          <w:rFonts w:ascii="Times New Roman" w:hAnsi="Times New Roman"/>
          <w:b/>
          <w:sz w:val="24"/>
          <w:szCs w:val="24"/>
          <w:lang w:val="en-US"/>
        </w:rPr>
        <w:t>4</w:t>
      </w:r>
      <w:r w:rsidR="00E62870">
        <w:rPr>
          <w:rFonts w:ascii="Times New Roman" w:hAnsi="Times New Roman"/>
          <w:b/>
          <w:sz w:val="24"/>
          <w:szCs w:val="24"/>
          <w:lang w:val="en-US"/>
        </w:rPr>
        <w:t>.</w:t>
      </w:r>
      <w:r w:rsidR="00FE0B8C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wib</w:t>
      </w:r>
      <w:proofErr w:type="spellEnd"/>
    </w:p>
    <w:p w:rsidR="00753E2B" w:rsidRDefault="00753E2B" w:rsidP="00753E2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745AE">
        <w:rPr>
          <w:rFonts w:ascii="Times New Roman" w:hAnsi="Times New Roman"/>
          <w:b/>
          <w:sz w:val="24"/>
          <w:szCs w:val="24"/>
        </w:rPr>
        <w:tab/>
      </w:r>
      <w:r w:rsidRPr="00E745AE">
        <w:rPr>
          <w:rFonts w:ascii="Times New Roman" w:hAnsi="Times New Roman"/>
          <w:b/>
          <w:sz w:val="24"/>
          <w:szCs w:val="24"/>
        </w:rPr>
        <w:tab/>
      </w:r>
      <w:r w:rsidRPr="00E745AE">
        <w:rPr>
          <w:rFonts w:ascii="Times New Roman" w:hAnsi="Times New Roman"/>
          <w:b/>
          <w:sz w:val="24"/>
          <w:szCs w:val="24"/>
        </w:rPr>
        <w:tab/>
      </w:r>
      <w:r w:rsidRPr="00E745AE"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:rsidR="00753E2B" w:rsidRPr="00E745AE" w:rsidRDefault="00753E2B" w:rsidP="00753E2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3E2B" w:rsidRPr="00E745AE" w:rsidRDefault="00753E2B" w:rsidP="00753E2B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745AE">
        <w:rPr>
          <w:rFonts w:ascii="Times New Roman" w:hAnsi="Times New Roman"/>
          <w:b/>
          <w:sz w:val="24"/>
          <w:szCs w:val="24"/>
        </w:rPr>
        <w:t>Deskripsi Mata Kuliah</w:t>
      </w:r>
    </w:p>
    <w:p w:rsidR="00753E2B" w:rsidRPr="00137826" w:rsidRDefault="00AE01B1" w:rsidP="00D3610F">
      <w:pPr>
        <w:spacing w:before="100" w:beforeAutospacing="1" w:after="100" w:afterAutospacing="1" w:line="360" w:lineRule="auto"/>
        <w:ind w:left="360"/>
        <w:jc w:val="both"/>
        <w:rPr>
          <w:lang w:eastAsia="id-ID"/>
        </w:rPr>
      </w:pPr>
      <w:r>
        <w:rPr>
          <w:lang w:eastAsia="id-ID"/>
        </w:rPr>
        <w:t xml:space="preserve">Mata </w:t>
      </w:r>
      <w:proofErr w:type="spellStart"/>
      <w:r>
        <w:rPr>
          <w:lang w:eastAsia="id-ID"/>
        </w:rPr>
        <w:t>kuliah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Sistem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Politik</w:t>
      </w:r>
      <w:proofErr w:type="spellEnd"/>
      <w:r>
        <w:rPr>
          <w:lang w:eastAsia="id-ID"/>
        </w:rPr>
        <w:t xml:space="preserve"> Indonesia </w:t>
      </w:r>
      <w:proofErr w:type="spellStart"/>
      <w:r>
        <w:rPr>
          <w:lang w:eastAsia="id-ID"/>
        </w:rPr>
        <w:t>merupakan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mata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kuliah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wajib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pada</w:t>
      </w:r>
      <w:proofErr w:type="spellEnd"/>
      <w:r>
        <w:rPr>
          <w:lang w:eastAsia="id-ID"/>
        </w:rPr>
        <w:t xml:space="preserve"> program </w:t>
      </w:r>
      <w:proofErr w:type="spellStart"/>
      <w:r>
        <w:rPr>
          <w:lang w:eastAsia="id-ID"/>
        </w:rPr>
        <w:t>studi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PPKn</w:t>
      </w:r>
      <w:proofErr w:type="spellEnd"/>
      <w:r>
        <w:rPr>
          <w:lang w:eastAsia="id-ID"/>
        </w:rPr>
        <w:t xml:space="preserve"> FKIP </w:t>
      </w:r>
      <w:proofErr w:type="spellStart"/>
      <w:r>
        <w:rPr>
          <w:lang w:eastAsia="id-ID"/>
        </w:rPr>
        <w:t>Universitas</w:t>
      </w:r>
      <w:proofErr w:type="spellEnd"/>
      <w:r>
        <w:rPr>
          <w:lang w:eastAsia="id-ID"/>
        </w:rPr>
        <w:t xml:space="preserve"> Lampung. </w:t>
      </w:r>
      <w:proofErr w:type="spellStart"/>
      <w:proofErr w:type="gramStart"/>
      <w:r>
        <w:rPr>
          <w:lang w:eastAsia="id-ID"/>
        </w:rPr>
        <w:t>Secara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subtansial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mata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kuliah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ini</w:t>
      </w:r>
      <w:proofErr w:type="spellEnd"/>
      <w:r>
        <w:rPr>
          <w:lang w:eastAsia="id-ID"/>
        </w:rPr>
        <w:t xml:space="preserve"> </w:t>
      </w:r>
      <w:proofErr w:type="spellStart"/>
      <w:r w:rsidR="00AA131B">
        <w:rPr>
          <w:lang w:eastAsia="id-ID"/>
        </w:rPr>
        <w:t>merupakan</w:t>
      </w:r>
      <w:proofErr w:type="spellEnd"/>
      <w:r w:rsidR="00AA131B">
        <w:rPr>
          <w:lang w:eastAsia="id-ID"/>
        </w:rPr>
        <w:t xml:space="preserve"> </w:t>
      </w:r>
      <w:proofErr w:type="spellStart"/>
      <w:r w:rsidR="00AA131B">
        <w:rPr>
          <w:lang w:eastAsia="id-ID"/>
        </w:rPr>
        <w:t>s</w:t>
      </w:r>
      <w:r w:rsidR="00E856A1">
        <w:rPr>
          <w:lang w:eastAsia="id-ID"/>
        </w:rPr>
        <w:t>u</w:t>
      </w:r>
      <w:r>
        <w:rPr>
          <w:lang w:eastAsia="id-ID"/>
        </w:rPr>
        <w:t>plemen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pendukung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dalam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konteks</w:t>
      </w:r>
      <w:proofErr w:type="spellEnd"/>
      <w:r w:rsidR="00AA131B">
        <w:rPr>
          <w:lang w:eastAsia="id-ID"/>
        </w:rPr>
        <w:t xml:space="preserve"> </w:t>
      </w:r>
      <w:proofErr w:type="spellStart"/>
      <w:r w:rsidR="00AA131B">
        <w:rPr>
          <w:lang w:eastAsia="id-ID"/>
        </w:rPr>
        <w:t>tubuh</w:t>
      </w:r>
      <w:proofErr w:type="spellEnd"/>
      <w:r w:rsidR="00AA131B">
        <w:rPr>
          <w:lang w:eastAsia="id-ID"/>
        </w:rPr>
        <w:t xml:space="preserve"> </w:t>
      </w:r>
      <w:proofErr w:type="spellStart"/>
      <w:r w:rsidR="00AA131B">
        <w:rPr>
          <w:lang w:eastAsia="id-ID"/>
        </w:rPr>
        <w:t>keilmuan</w:t>
      </w:r>
      <w:proofErr w:type="spellEnd"/>
      <w:r w:rsidR="00AA131B">
        <w:rPr>
          <w:lang w:eastAsia="id-ID"/>
        </w:rPr>
        <w:t xml:space="preserve"> </w:t>
      </w:r>
      <w:proofErr w:type="spellStart"/>
      <w:r w:rsidR="00AA131B">
        <w:rPr>
          <w:lang w:eastAsia="id-ID"/>
        </w:rPr>
        <w:t>Pendidikan</w:t>
      </w:r>
      <w:proofErr w:type="spellEnd"/>
      <w:r w:rsidR="00AA131B">
        <w:rPr>
          <w:lang w:eastAsia="id-ID"/>
        </w:rPr>
        <w:t xml:space="preserve"> </w:t>
      </w:r>
      <w:proofErr w:type="spellStart"/>
      <w:r w:rsidR="00AA131B">
        <w:rPr>
          <w:lang w:eastAsia="id-ID"/>
        </w:rPr>
        <w:t>Pancasila</w:t>
      </w:r>
      <w:proofErr w:type="spellEnd"/>
      <w:r w:rsidR="00AA131B">
        <w:rPr>
          <w:lang w:eastAsia="id-ID"/>
        </w:rPr>
        <w:t xml:space="preserve"> </w:t>
      </w:r>
      <w:proofErr w:type="spellStart"/>
      <w:r w:rsidR="00AA131B">
        <w:rPr>
          <w:lang w:eastAsia="id-ID"/>
        </w:rPr>
        <w:t>da</w:t>
      </w:r>
      <w:r w:rsidR="00E856A1">
        <w:rPr>
          <w:lang w:eastAsia="id-ID"/>
        </w:rPr>
        <w:t>n</w:t>
      </w:r>
      <w:proofErr w:type="spellEnd"/>
      <w:r w:rsidR="00AA131B">
        <w:rPr>
          <w:lang w:eastAsia="id-ID"/>
        </w:rPr>
        <w:t xml:space="preserve"> </w:t>
      </w:r>
      <w:proofErr w:type="spellStart"/>
      <w:r w:rsidR="00AA131B">
        <w:rPr>
          <w:lang w:eastAsia="id-ID"/>
        </w:rPr>
        <w:t>Kewarganegaraan</w:t>
      </w:r>
      <w:proofErr w:type="spellEnd"/>
      <w:r w:rsidR="00AA131B">
        <w:rPr>
          <w:lang w:eastAsia="id-ID"/>
        </w:rPr>
        <w:t xml:space="preserve"> </w:t>
      </w:r>
      <w:proofErr w:type="spellStart"/>
      <w:r w:rsidR="00AA131B">
        <w:rPr>
          <w:lang w:eastAsia="id-ID"/>
        </w:rPr>
        <w:t>pada</w:t>
      </w:r>
      <w:proofErr w:type="spellEnd"/>
      <w:r w:rsidR="00AA131B">
        <w:rPr>
          <w:lang w:eastAsia="id-ID"/>
        </w:rPr>
        <w:t xml:space="preserve"> domain “</w:t>
      </w:r>
      <w:r w:rsidR="00EA1A74" w:rsidRPr="00137826">
        <w:rPr>
          <w:i/>
        </w:rPr>
        <w:t>political education</w:t>
      </w:r>
      <w:r w:rsidR="00AA131B">
        <w:rPr>
          <w:lang w:eastAsia="id-ID"/>
        </w:rPr>
        <w:t>”.</w:t>
      </w:r>
      <w:proofErr w:type="gramEnd"/>
      <w:r>
        <w:rPr>
          <w:lang w:eastAsia="id-ID"/>
        </w:rPr>
        <w:t xml:space="preserve"> </w:t>
      </w:r>
    </w:p>
    <w:p w:rsidR="00753E2B" w:rsidRPr="009B01B4" w:rsidRDefault="00753E2B" w:rsidP="00E856A1">
      <w:pPr>
        <w:jc w:val="both"/>
        <w:rPr>
          <w:lang w:val="id-ID"/>
        </w:rPr>
      </w:pPr>
    </w:p>
    <w:p w:rsidR="00753E2B" w:rsidRDefault="00753E2B" w:rsidP="00753E2B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Capaian Mata Kuliah</w:t>
      </w:r>
    </w:p>
    <w:p w:rsidR="00753E2B" w:rsidRPr="00AE01B1" w:rsidRDefault="00753E2B" w:rsidP="00D3610F">
      <w:pPr>
        <w:spacing w:line="360" w:lineRule="auto"/>
        <w:ind w:left="360"/>
        <w:jc w:val="both"/>
      </w:pPr>
      <w:r w:rsidRPr="008D028D">
        <w:rPr>
          <w:lang w:val="id-ID"/>
        </w:rPr>
        <w:t xml:space="preserve">Tujuan umum dari </w:t>
      </w:r>
      <w:r w:rsidR="00AE01B1" w:rsidRPr="00AE01B1">
        <w:rPr>
          <w:lang w:val="id-ID"/>
        </w:rPr>
        <w:t xml:space="preserve">mata kuliah Sistem Politik Indonesia </w:t>
      </w:r>
      <w:r w:rsidRPr="008D028D">
        <w:rPr>
          <w:lang w:val="id-ID"/>
        </w:rPr>
        <w:t xml:space="preserve">pada dasarnya adalah </w:t>
      </w:r>
      <w:r w:rsidR="00AE01B1">
        <w:t xml:space="preserve">agar </w:t>
      </w:r>
      <w:proofErr w:type="spellStart"/>
      <w:r w:rsidR="00AE01B1">
        <w:t>mahasiswa</w:t>
      </w:r>
      <w:proofErr w:type="spellEnd"/>
      <w:r w:rsidR="00AE01B1">
        <w:t xml:space="preserve"> </w:t>
      </w:r>
      <w:proofErr w:type="spellStart"/>
      <w:r w:rsidR="00AE01B1">
        <w:t>memiliki</w:t>
      </w:r>
      <w:proofErr w:type="spellEnd"/>
      <w:r w:rsidR="00AE01B1">
        <w:t xml:space="preserve"> </w:t>
      </w:r>
      <w:proofErr w:type="spellStart"/>
      <w:r w:rsidR="00AE01B1">
        <w:t>pemahaman</w:t>
      </w:r>
      <w:proofErr w:type="spellEnd"/>
      <w:r w:rsidR="00AE01B1">
        <w:t xml:space="preserve"> </w:t>
      </w:r>
      <w:proofErr w:type="spellStart"/>
      <w:r w:rsidR="00AE01B1">
        <w:t>serta</w:t>
      </w:r>
      <w:proofErr w:type="spellEnd"/>
      <w:r w:rsidR="00AE01B1">
        <w:t xml:space="preserve"> </w:t>
      </w:r>
      <w:proofErr w:type="spellStart"/>
      <w:r w:rsidR="00AE01B1">
        <w:t>kesadaran</w:t>
      </w:r>
      <w:proofErr w:type="spellEnd"/>
      <w:r w:rsidR="00AE01B1">
        <w:t xml:space="preserve"> </w:t>
      </w:r>
      <w:proofErr w:type="spellStart"/>
      <w:r w:rsidR="00AE01B1">
        <w:t>tentang</w:t>
      </w:r>
      <w:proofErr w:type="spellEnd"/>
      <w:r w:rsidR="00AE01B1">
        <w:t xml:space="preserve"> </w:t>
      </w:r>
      <w:proofErr w:type="spellStart"/>
      <w:r w:rsidR="00AE01B1">
        <w:t>pentingnya</w:t>
      </w:r>
      <w:proofErr w:type="spellEnd"/>
      <w:r w:rsidR="00AE01B1">
        <w:t xml:space="preserve"> </w:t>
      </w:r>
      <w:proofErr w:type="spellStart"/>
      <w:r w:rsidR="00AE01B1">
        <w:t>terlibat</w:t>
      </w:r>
      <w:proofErr w:type="spellEnd"/>
      <w:r w:rsidR="00AE01B1">
        <w:t xml:space="preserve"> </w:t>
      </w:r>
      <w:proofErr w:type="spellStart"/>
      <w:r w:rsidR="00AE01B1">
        <w:t>dalam</w:t>
      </w:r>
      <w:proofErr w:type="spellEnd"/>
      <w:r w:rsidR="00AE01B1">
        <w:t xml:space="preserve"> </w:t>
      </w:r>
      <w:proofErr w:type="spellStart"/>
      <w:r w:rsidR="00AE01B1">
        <w:t>suatu</w:t>
      </w:r>
      <w:proofErr w:type="spellEnd"/>
      <w:r w:rsidR="00AE01B1">
        <w:t xml:space="preserve"> </w:t>
      </w:r>
      <w:proofErr w:type="spellStart"/>
      <w:r w:rsidR="00AE01B1">
        <w:t>sistem</w:t>
      </w:r>
      <w:proofErr w:type="spellEnd"/>
      <w:r w:rsidR="00AE01B1">
        <w:t xml:space="preserve"> </w:t>
      </w:r>
      <w:proofErr w:type="spellStart"/>
      <w:r w:rsidR="00AE01B1">
        <w:t>politik</w:t>
      </w:r>
      <w:proofErr w:type="spellEnd"/>
      <w:r w:rsidR="00AE01B1">
        <w:t xml:space="preserve"> (</w:t>
      </w:r>
      <w:r w:rsidR="00AE01B1">
        <w:rPr>
          <w:i/>
          <w:iCs/>
        </w:rPr>
        <w:t>literacy politic</w:t>
      </w:r>
      <w:r w:rsidR="00AE01B1">
        <w:t>).</w:t>
      </w:r>
    </w:p>
    <w:p w:rsidR="00753E2B" w:rsidRPr="008D028D" w:rsidRDefault="00753E2B" w:rsidP="00753E2B">
      <w:pPr>
        <w:ind w:left="360"/>
        <w:jc w:val="both"/>
        <w:rPr>
          <w:lang w:val="id-ID"/>
        </w:rPr>
      </w:pPr>
    </w:p>
    <w:p w:rsidR="00753E2B" w:rsidRPr="008D028D" w:rsidRDefault="00753E2B" w:rsidP="00D3610F">
      <w:pPr>
        <w:spacing w:line="360" w:lineRule="auto"/>
        <w:ind w:left="360"/>
        <w:jc w:val="both"/>
        <w:rPr>
          <w:lang w:val="id-ID"/>
        </w:rPr>
      </w:pPr>
      <w:r w:rsidRPr="008D028D">
        <w:rPr>
          <w:lang w:val="id-ID"/>
        </w:rPr>
        <w:t xml:space="preserve">Setelah menyelesaikan mata kuliah ini, mahasiswa diharapkan mengerti dan dapat menjelaskan tentang konsep </w:t>
      </w:r>
      <w:proofErr w:type="spellStart"/>
      <w:r w:rsidR="00AE01B1" w:rsidRPr="00110D87">
        <w:t>sistem</w:t>
      </w:r>
      <w:proofErr w:type="spellEnd"/>
      <w:r w:rsidR="00AE01B1" w:rsidRPr="00110D87">
        <w:t xml:space="preserve"> </w:t>
      </w:r>
      <w:proofErr w:type="spellStart"/>
      <w:r w:rsidR="00AE01B1" w:rsidRPr="00110D87">
        <w:t>politik</w:t>
      </w:r>
      <w:proofErr w:type="spellEnd"/>
      <w:r w:rsidR="00AE01B1" w:rsidRPr="00110D87">
        <w:t xml:space="preserve"> yang </w:t>
      </w:r>
      <w:proofErr w:type="spellStart"/>
      <w:r w:rsidR="00AE01B1" w:rsidRPr="00110D87">
        <w:t>pernah</w:t>
      </w:r>
      <w:proofErr w:type="spellEnd"/>
      <w:r w:rsidR="00AE01B1" w:rsidRPr="00110D87">
        <w:t xml:space="preserve"> </w:t>
      </w:r>
      <w:proofErr w:type="spellStart"/>
      <w:r w:rsidR="00AE01B1" w:rsidRPr="00110D87">
        <w:t>dan</w:t>
      </w:r>
      <w:proofErr w:type="spellEnd"/>
      <w:r w:rsidR="00AE01B1">
        <w:t xml:space="preserve"> </w:t>
      </w:r>
      <w:proofErr w:type="spellStart"/>
      <w:r w:rsidR="00AE01B1">
        <w:t>sedang</w:t>
      </w:r>
      <w:proofErr w:type="spellEnd"/>
      <w:r w:rsidR="00AE01B1">
        <w:t xml:space="preserve"> </w:t>
      </w:r>
      <w:proofErr w:type="spellStart"/>
      <w:r w:rsidR="00AE01B1">
        <w:t>berlaku</w:t>
      </w:r>
      <w:proofErr w:type="spellEnd"/>
      <w:r w:rsidR="00AE01B1">
        <w:t xml:space="preserve"> di Indonesia </w:t>
      </w:r>
      <w:proofErr w:type="spellStart"/>
      <w:r w:rsidR="00AE01B1">
        <w:t>serta</w:t>
      </w:r>
      <w:proofErr w:type="spellEnd"/>
      <w:r w:rsidR="00AE01B1">
        <w:t xml:space="preserve"> </w:t>
      </w:r>
      <w:proofErr w:type="spellStart"/>
      <w:r w:rsidR="00AE01B1">
        <w:t>dapat</w:t>
      </w:r>
      <w:proofErr w:type="spellEnd"/>
      <w:r w:rsidR="00AE01B1" w:rsidRPr="00110D87">
        <w:t xml:space="preserve"> </w:t>
      </w:r>
      <w:proofErr w:type="spellStart"/>
      <w:r w:rsidR="00AE01B1" w:rsidRPr="00110D87">
        <w:t>mengajarkannya</w:t>
      </w:r>
      <w:proofErr w:type="spellEnd"/>
      <w:r w:rsidR="00AE01B1" w:rsidRPr="00110D87">
        <w:t xml:space="preserve"> </w:t>
      </w:r>
      <w:proofErr w:type="spellStart"/>
      <w:r w:rsidR="00AE01B1" w:rsidRPr="00110D87">
        <w:t>dengan</w:t>
      </w:r>
      <w:proofErr w:type="spellEnd"/>
      <w:r w:rsidR="00AE01B1" w:rsidRPr="00110D87">
        <w:t xml:space="preserve"> </w:t>
      </w:r>
      <w:proofErr w:type="spellStart"/>
      <w:r w:rsidR="00AE01B1" w:rsidRPr="00110D87">
        <w:t>berdasar</w:t>
      </w:r>
      <w:proofErr w:type="spellEnd"/>
      <w:r w:rsidR="00AE01B1" w:rsidRPr="00110D87">
        <w:t xml:space="preserve"> </w:t>
      </w:r>
      <w:proofErr w:type="spellStart"/>
      <w:r w:rsidR="00AE01B1" w:rsidRPr="00110D87">
        <w:t>pendekatan</w:t>
      </w:r>
      <w:proofErr w:type="spellEnd"/>
      <w:r w:rsidR="00AE01B1" w:rsidRPr="00110D87">
        <w:t xml:space="preserve"> </w:t>
      </w:r>
      <w:proofErr w:type="spellStart"/>
      <w:r w:rsidR="00AE01B1" w:rsidRPr="00110D87">
        <w:t>analisis</w:t>
      </w:r>
      <w:proofErr w:type="spellEnd"/>
      <w:r w:rsidR="00AE01B1" w:rsidRPr="00110D87">
        <w:t xml:space="preserve"> </w:t>
      </w:r>
      <w:proofErr w:type="spellStart"/>
      <w:r w:rsidR="00AE01B1" w:rsidRPr="00110D87">
        <w:t>sistem</w:t>
      </w:r>
      <w:proofErr w:type="spellEnd"/>
      <w:r w:rsidR="00AE01B1" w:rsidRPr="00110D87">
        <w:t xml:space="preserve">. </w:t>
      </w:r>
      <w:proofErr w:type="spellStart"/>
      <w:r w:rsidR="00AE01B1">
        <w:t>Kontens</w:t>
      </w:r>
      <w:proofErr w:type="spellEnd"/>
      <w:r w:rsidR="00AE01B1">
        <w:t xml:space="preserve"> </w:t>
      </w:r>
      <w:proofErr w:type="spellStart"/>
      <w:r w:rsidR="00AE01B1">
        <w:t>mata</w:t>
      </w:r>
      <w:proofErr w:type="spellEnd"/>
      <w:r w:rsidR="00AE01B1" w:rsidRPr="00110D87">
        <w:t xml:space="preserve"> </w:t>
      </w:r>
      <w:proofErr w:type="spellStart"/>
      <w:r w:rsidR="00AE01B1" w:rsidRPr="00110D87">
        <w:t>kuliah</w:t>
      </w:r>
      <w:proofErr w:type="spellEnd"/>
      <w:r w:rsidR="00AE01B1" w:rsidRPr="00110D87">
        <w:t xml:space="preserve"> </w:t>
      </w:r>
      <w:proofErr w:type="spellStart"/>
      <w:r w:rsidR="00AE01B1" w:rsidRPr="00110D87">
        <w:t>ini</w:t>
      </w:r>
      <w:proofErr w:type="spellEnd"/>
      <w:r w:rsidR="00AE01B1" w:rsidRPr="00110D87">
        <w:t xml:space="preserve"> </w:t>
      </w:r>
      <w:proofErr w:type="spellStart"/>
      <w:r w:rsidR="00AE01B1" w:rsidRPr="00110D87">
        <w:t>membahas</w:t>
      </w:r>
      <w:proofErr w:type="spellEnd"/>
      <w:r w:rsidR="00AE01B1" w:rsidRPr="00110D87">
        <w:t xml:space="preserve"> </w:t>
      </w:r>
      <w:proofErr w:type="spellStart"/>
      <w:r w:rsidR="00AE01B1" w:rsidRPr="00110D87">
        <w:t>tentang</w:t>
      </w:r>
      <w:proofErr w:type="spellEnd"/>
      <w:r w:rsidR="00AE01B1" w:rsidRPr="00110D87">
        <w:t xml:space="preserve"> </w:t>
      </w:r>
      <w:proofErr w:type="spellStart"/>
      <w:r w:rsidR="00AE01B1" w:rsidRPr="00110D87">
        <w:t>pengertian</w:t>
      </w:r>
      <w:proofErr w:type="spellEnd"/>
      <w:r w:rsidR="00AE01B1" w:rsidRPr="00110D87">
        <w:t xml:space="preserve"> </w:t>
      </w:r>
      <w:proofErr w:type="spellStart"/>
      <w:r w:rsidR="00AE01B1" w:rsidRPr="00110D87">
        <w:t>sistem</w:t>
      </w:r>
      <w:proofErr w:type="spellEnd"/>
      <w:r w:rsidR="00AE01B1" w:rsidRPr="00110D87">
        <w:t xml:space="preserve"> </w:t>
      </w:r>
      <w:proofErr w:type="spellStart"/>
      <w:r w:rsidR="00AE01B1" w:rsidRPr="00110D87">
        <w:t>politik</w:t>
      </w:r>
      <w:proofErr w:type="spellEnd"/>
      <w:r w:rsidR="00AE01B1" w:rsidRPr="00110D87">
        <w:t xml:space="preserve">, </w:t>
      </w:r>
      <w:proofErr w:type="spellStart"/>
      <w:r w:rsidR="00AE01B1" w:rsidRPr="00110D87">
        <w:t>fungsi-fungsi</w:t>
      </w:r>
      <w:proofErr w:type="spellEnd"/>
      <w:r w:rsidR="00AE01B1" w:rsidRPr="00110D87">
        <w:t xml:space="preserve"> </w:t>
      </w:r>
      <w:proofErr w:type="spellStart"/>
      <w:r w:rsidR="00AE01B1" w:rsidRPr="00110D87">
        <w:t>dan</w:t>
      </w:r>
      <w:proofErr w:type="spellEnd"/>
      <w:r w:rsidR="00AE01B1" w:rsidRPr="00110D87">
        <w:t xml:space="preserve"> </w:t>
      </w:r>
      <w:proofErr w:type="spellStart"/>
      <w:r w:rsidR="00AE01B1" w:rsidRPr="00110D87">
        <w:t>struktur</w:t>
      </w:r>
      <w:proofErr w:type="spellEnd"/>
      <w:r w:rsidR="00AE01B1" w:rsidRPr="00110D87">
        <w:t xml:space="preserve"> yang </w:t>
      </w:r>
      <w:proofErr w:type="spellStart"/>
      <w:r w:rsidR="00AE01B1" w:rsidRPr="00110D87">
        <w:t>terdapat</w:t>
      </w:r>
      <w:proofErr w:type="spellEnd"/>
      <w:r w:rsidR="00AE01B1" w:rsidRPr="00110D87">
        <w:t xml:space="preserve"> </w:t>
      </w:r>
      <w:proofErr w:type="spellStart"/>
      <w:r w:rsidR="00AE01B1" w:rsidRPr="00110D87">
        <w:t>dalam</w:t>
      </w:r>
      <w:proofErr w:type="spellEnd"/>
      <w:r w:rsidR="00AE01B1" w:rsidRPr="00110D87">
        <w:t xml:space="preserve"> </w:t>
      </w:r>
      <w:proofErr w:type="spellStart"/>
      <w:proofErr w:type="gramStart"/>
      <w:r w:rsidR="00AE01B1" w:rsidRPr="00110D87">
        <w:t>sistem</w:t>
      </w:r>
      <w:proofErr w:type="spellEnd"/>
      <w:r w:rsidR="00AE01B1" w:rsidRPr="00110D87">
        <w:t xml:space="preserve">  </w:t>
      </w:r>
      <w:proofErr w:type="spellStart"/>
      <w:r w:rsidR="00AE01B1" w:rsidRPr="00110D87">
        <w:t>politik</w:t>
      </w:r>
      <w:proofErr w:type="spellEnd"/>
      <w:proofErr w:type="gramEnd"/>
      <w:r w:rsidR="00AE01B1" w:rsidRPr="00110D87">
        <w:t xml:space="preserve">, </w:t>
      </w:r>
      <w:proofErr w:type="spellStart"/>
      <w:r w:rsidR="00AE01B1" w:rsidRPr="00110D87">
        <w:t>seperti</w:t>
      </w:r>
      <w:proofErr w:type="spellEnd"/>
      <w:r w:rsidR="00AE01B1" w:rsidRPr="00110D87">
        <w:t xml:space="preserve">: </w:t>
      </w:r>
      <w:proofErr w:type="spellStart"/>
      <w:r w:rsidR="00AE01B1" w:rsidRPr="00110D87">
        <w:t>fungsi</w:t>
      </w:r>
      <w:proofErr w:type="spellEnd"/>
      <w:r w:rsidR="00AE01B1" w:rsidRPr="00110D87">
        <w:t xml:space="preserve"> input-</w:t>
      </w:r>
      <w:proofErr w:type="spellStart"/>
      <w:r w:rsidR="00AE01B1">
        <w:t>konversi</w:t>
      </w:r>
      <w:proofErr w:type="spellEnd"/>
      <w:r w:rsidR="00AE01B1">
        <w:t>-</w:t>
      </w:r>
      <w:r w:rsidR="00AE01B1" w:rsidRPr="00110D87">
        <w:t xml:space="preserve">output, </w:t>
      </w:r>
      <w:proofErr w:type="spellStart"/>
      <w:r w:rsidR="00AE01B1" w:rsidRPr="00110D87">
        <w:t>kelompok</w:t>
      </w:r>
      <w:proofErr w:type="spellEnd"/>
      <w:r w:rsidR="00AE01B1" w:rsidRPr="00110D87">
        <w:t xml:space="preserve"> </w:t>
      </w:r>
      <w:proofErr w:type="spellStart"/>
      <w:r w:rsidR="00AE01B1" w:rsidRPr="00110D87">
        <w:t>kepentingan</w:t>
      </w:r>
      <w:proofErr w:type="spellEnd"/>
      <w:r w:rsidR="00AE01B1" w:rsidRPr="00110D87">
        <w:t xml:space="preserve">, </w:t>
      </w:r>
      <w:proofErr w:type="spellStart"/>
      <w:r w:rsidR="00AE01B1" w:rsidRPr="00110D87">
        <w:t>partai</w:t>
      </w:r>
      <w:proofErr w:type="spellEnd"/>
      <w:r w:rsidR="00AE01B1" w:rsidRPr="00110D87">
        <w:t xml:space="preserve"> </w:t>
      </w:r>
      <w:proofErr w:type="spellStart"/>
      <w:r w:rsidR="00AE01B1" w:rsidRPr="00110D87">
        <w:t>pol</w:t>
      </w:r>
      <w:r w:rsidR="00AE01B1">
        <w:t>i</w:t>
      </w:r>
      <w:r w:rsidR="00AE01B1" w:rsidRPr="00110D87">
        <w:t>tik</w:t>
      </w:r>
      <w:proofErr w:type="spellEnd"/>
      <w:r w:rsidR="00AE01B1" w:rsidRPr="00110D87">
        <w:t xml:space="preserve">, LSM, supra </w:t>
      </w:r>
      <w:proofErr w:type="spellStart"/>
      <w:r w:rsidR="00AE01B1" w:rsidRPr="00110D87">
        <w:t>struktur</w:t>
      </w:r>
      <w:proofErr w:type="spellEnd"/>
      <w:r w:rsidR="00AE01B1" w:rsidRPr="00110D87">
        <w:t xml:space="preserve"> </w:t>
      </w:r>
      <w:proofErr w:type="spellStart"/>
      <w:r w:rsidR="00AE01B1" w:rsidRPr="00110D87">
        <w:t>politik</w:t>
      </w:r>
      <w:proofErr w:type="spellEnd"/>
      <w:r w:rsidR="00AE01B1" w:rsidRPr="00110D87">
        <w:t xml:space="preserve">, </w:t>
      </w:r>
      <w:proofErr w:type="spellStart"/>
      <w:r w:rsidR="00AE01B1" w:rsidRPr="00110D87">
        <w:t>peran</w:t>
      </w:r>
      <w:proofErr w:type="spellEnd"/>
      <w:r w:rsidR="00AE01B1" w:rsidRPr="00110D87">
        <w:t xml:space="preserve"> </w:t>
      </w:r>
      <w:proofErr w:type="spellStart"/>
      <w:r w:rsidR="00AE01B1" w:rsidRPr="00110D87">
        <w:t>khusus</w:t>
      </w:r>
      <w:proofErr w:type="spellEnd"/>
      <w:r w:rsidR="00AE01B1" w:rsidRPr="00110D87">
        <w:t xml:space="preserve"> </w:t>
      </w:r>
      <w:proofErr w:type="spellStart"/>
      <w:r w:rsidR="00AE01B1" w:rsidRPr="00110D87">
        <w:t>militer</w:t>
      </w:r>
      <w:proofErr w:type="spellEnd"/>
      <w:r w:rsidR="00AE01B1">
        <w:t>,</w:t>
      </w:r>
      <w:r w:rsidR="00AE01B1" w:rsidRPr="00110D87">
        <w:t xml:space="preserve"> </w:t>
      </w:r>
      <w:proofErr w:type="spellStart"/>
      <w:r w:rsidR="00AE01B1" w:rsidRPr="00110D87">
        <w:t>mahasiswa</w:t>
      </w:r>
      <w:proofErr w:type="spellEnd"/>
      <w:r w:rsidR="00AE01B1">
        <w:t xml:space="preserve">, </w:t>
      </w:r>
      <w:proofErr w:type="spellStart"/>
      <w:r w:rsidR="00AE01B1">
        <w:t>serta</w:t>
      </w:r>
      <w:proofErr w:type="spellEnd"/>
      <w:r w:rsidR="00AE01B1">
        <w:t xml:space="preserve"> </w:t>
      </w:r>
      <w:proofErr w:type="spellStart"/>
      <w:r w:rsidR="00AE01B1">
        <w:t>masyarakat</w:t>
      </w:r>
      <w:proofErr w:type="spellEnd"/>
      <w:r w:rsidR="00AE01B1" w:rsidRPr="00110D87">
        <w:t xml:space="preserve"> </w:t>
      </w:r>
      <w:proofErr w:type="spellStart"/>
      <w:r w:rsidR="00AE01B1" w:rsidRPr="00110D87">
        <w:t>dalam</w:t>
      </w:r>
      <w:proofErr w:type="spellEnd"/>
      <w:r w:rsidR="00AE01B1" w:rsidRPr="00110D87">
        <w:t xml:space="preserve"> </w:t>
      </w:r>
      <w:proofErr w:type="spellStart"/>
      <w:r w:rsidR="00AE01B1" w:rsidRPr="00110D87">
        <w:t>budaya</w:t>
      </w:r>
      <w:proofErr w:type="spellEnd"/>
      <w:r w:rsidR="00AE01B1" w:rsidRPr="00110D87">
        <w:t xml:space="preserve"> </w:t>
      </w:r>
      <w:proofErr w:type="spellStart"/>
      <w:r w:rsidR="00AE01B1" w:rsidRPr="00110D87">
        <w:t>politik</w:t>
      </w:r>
      <w:proofErr w:type="spellEnd"/>
      <w:r w:rsidR="00AE01B1" w:rsidRPr="00110D87">
        <w:t xml:space="preserve"> Indonesia, </w:t>
      </w:r>
      <w:proofErr w:type="spellStart"/>
      <w:r w:rsidR="00AE01B1">
        <w:t>sistem</w:t>
      </w:r>
      <w:proofErr w:type="spellEnd"/>
      <w:r w:rsidR="00AE01B1">
        <w:t xml:space="preserve"> </w:t>
      </w:r>
      <w:proofErr w:type="spellStart"/>
      <w:r w:rsidR="00AE01B1">
        <w:t>politik</w:t>
      </w:r>
      <w:proofErr w:type="spellEnd"/>
      <w:r w:rsidR="00AE01B1">
        <w:t xml:space="preserve"> </w:t>
      </w:r>
      <w:proofErr w:type="spellStart"/>
      <w:r w:rsidR="00AE01B1">
        <w:t>dan</w:t>
      </w:r>
      <w:proofErr w:type="spellEnd"/>
      <w:r w:rsidR="00AE01B1">
        <w:t xml:space="preserve"> </w:t>
      </w:r>
      <w:proofErr w:type="spellStart"/>
      <w:r w:rsidR="00AE01B1">
        <w:t>demokrasi</w:t>
      </w:r>
      <w:proofErr w:type="spellEnd"/>
      <w:r w:rsidR="00AE01B1">
        <w:t xml:space="preserve"> </w:t>
      </w:r>
      <w:proofErr w:type="spellStart"/>
      <w:r w:rsidR="00AE01B1">
        <w:t>dalam</w:t>
      </w:r>
      <w:proofErr w:type="spellEnd"/>
      <w:r w:rsidR="00AE01B1">
        <w:t xml:space="preserve"> </w:t>
      </w:r>
      <w:proofErr w:type="spellStart"/>
      <w:r w:rsidR="00AE01B1" w:rsidRPr="00110D87">
        <w:t>pembangunan</w:t>
      </w:r>
      <w:proofErr w:type="spellEnd"/>
      <w:r w:rsidR="00AE01B1" w:rsidRPr="00110D87">
        <w:t xml:space="preserve"> </w:t>
      </w:r>
      <w:proofErr w:type="spellStart"/>
      <w:r w:rsidR="00AE01B1" w:rsidRPr="00110D87">
        <w:t>politik</w:t>
      </w:r>
      <w:proofErr w:type="spellEnd"/>
      <w:r w:rsidR="00AE01B1" w:rsidRPr="00110D87">
        <w:t>.</w:t>
      </w:r>
    </w:p>
    <w:p w:rsidR="00753E2B" w:rsidRPr="00676AE2" w:rsidRDefault="00753E2B" w:rsidP="00753E2B">
      <w:pPr>
        <w:ind w:left="360"/>
        <w:jc w:val="both"/>
        <w:rPr>
          <w:lang w:val="id-ID"/>
        </w:rPr>
      </w:pPr>
    </w:p>
    <w:p w:rsidR="00753E2B" w:rsidRPr="007969E5" w:rsidRDefault="00753E2B" w:rsidP="00753E2B">
      <w:pPr>
        <w:rPr>
          <w:b/>
        </w:rPr>
      </w:pPr>
      <w:r w:rsidRPr="007969E5">
        <w:rPr>
          <w:b/>
        </w:rPr>
        <w:t xml:space="preserve">C. </w:t>
      </w:r>
      <w:proofErr w:type="spellStart"/>
      <w:r w:rsidRPr="007969E5">
        <w:rPr>
          <w:b/>
        </w:rPr>
        <w:t>Bahan</w:t>
      </w:r>
      <w:proofErr w:type="spellEnd"/>
      <w:r w:rsidRPr="007969E5">
        <w:rPr>
          <w:b/>
        </w:rPr>
        <w:t xml:space="preserve"> Ajar</w:t>
      </w:r>
    </w:p>
    <w:p w:rsidR="00753E2B" w:rsidRDefault="00753E2B" w:rsidP="00D3610F">
      <w:pPr>
        <w:spacing w:line="360" w:lineRule="auto"/>
        <w:ind w:left="345"/>
      </w:pPr>
      <w:proofErr w:type="spellStart"/>
      <w:proofErr w:type="gramStart"/>
      <w:r w:rsidRPr="00F86A00">
        <w:t>Depdiknas</w:t>
      </w:r>
      <w:proofErr w:type="spellEnd"/>
      <w:r w:rsidRPr="00F86A00">
        <w:t>.</w:t>
      </w:r>
      <w:proofErr w:type="gramEnd"/>
      <w:r w:rsidRPr="00F86A00">
        <w:t xml:space="preserve"> 2002. </w:t>
      </w:r>
      <w:proofErr w:type="spellStart"/>
      <w:r w:rsidRPr="00796D3A">
        <w:rPr>
          <w:i/>
        </w:rPr>
        <w:t>Kapita</w:t>
      </w:r>
      <w:proofErr w:type="spellEnd"/>
      <w:r w:rsidRPr="00796D3A">
        <w:rPr>
          <w:i/>
        </w:rPr>
        <w:t xml:space="preserve"> </w:t>
      </w:r>
      <w:proofErr w:type="spellStart"/>
      <w:r w:rsidRPr="00796D3A">
        <w:rPr>
          <w:i/>
        </w:rPr>
        <w:t>selekta</w:t>
      </w:r>
      <w:proofErr w:type="spellEnd"/>
      <w:r w:rsidRPr="00796D3A">
        <w:rPr>
          <w:i/>
        </w:rPr>
        <w:t xml:space="preserve"> </w:t>
      </w:r>
      <w:proofErr w:type="spellStart"/>
      <w:r w:rsidRPr="00796D3A">
        <w:rPr>
          <w:i/>
        </w:rPr>
        <w:t>pendidikan</w:t>
      </w:r>
      <w:proofErr w:type="spellEnd"/>
      <w:r w:rsidRPr="00796D3A">
        <w:rPr>
          <w:i/>
        </w:rPr>
        <w:t xml:space="preserve"> </w:t>
      </w:r>
      <w:proofErr w:type="spellStart"/>
      <w:r w:rsidRPr="00796D3A">
        <w:rPr>
          <w:i/>
        </w:rPr>
        <w:t>kewarganegaraan</w:t>
      </w:r>
      <w:proofErr w:type="spellEnd"/>
      <w:r w:rsidRPr="00F86A00">
        <w:t xml:space="preserve">. </w:t>
      </w:r>
      <w:proofErr w:type="spellStart"/>
      <w:proofErr w:type="gramStart"/>
      <w:r w:rsidRPr="00F86A00">
        <w:t>Bagian</w:t>
      </w:r>
      <w:proofErr w:type="spellEnd"/>
      <w:r w:rsidRPr="00F86A00">
        <w:t xml:space="preserve"> 1.</w:t>
      </w:r>
      <w:proofErr w:type="gramEnd"/>
      <w:r w:rsidRPr="00F86A00">
        <w:t xml:space="preserve"> </w:t>
      </w:r>
      <w:proofErr w:type="gramStart"/>
      <w:r w:rsidRPr="00F86A00">
        <w:t>Jakarta :</w:t>
      </w:r>
      <w:proofErr w:type="gramEnd"/>
      <w:r w:rsidRPr="00F86A00">
        <w:t xml:space="preserve"> </w:t>
      </w:r>
      <w:proofErr w:type="spellStart"/>
      <w:r w:rsidRPr="00F86A00">
        <w:t>Proyek</w:t>
      </w:r>
      <w:proofErr w:type="spellEnd"/>
      <w:r w:rsidRPr="00F86A00">
        <w:t xml:space="preserve"> </w:t>
      </w:r>
      <w:proofErr w:type="spellStart"/>
      <w:r w:rsidRPr="00F86A00">
        <w:t>Peningkatan</w:t>
      </w:r>
      <w:proofErr w:type="spellEnd"/>
      <w:r w:rsidRPr="00F86A00">
        <w:t xml:space="preserve"> </w:t>
      </w:r>
      <w:proofErr w:type="spellStart"/>
      <w:r w:rsidRPr="00F86A00">
        <w:t>Tenaga</w:t>
      </w:r>
      <w:proofErr w:type="spellEnd"/>
      <w:r w:rsidRPr="00F86A00">
        <w:t xml:space="preserve"> </w:t>
      </w:r>
      <w:proofErr w:type="spellStart"/>
      <w:r w:rsidRPr="00F86A00">
        <w:t>Akademik</w:t>
      </w:r>
      <w:proofErr w:type="spellEnd"/>
      <w:r w:rsidRPr="00F86A00">
        <w:t xml:space="preserve">, </w:t>
      </w:r>
      <w:proofErr w:type="spellStart"/>
      <w:r w:rsidRPr="00F86A00">
        <w:t>Dirjen</w:t>
      </w:r>
      <w:proofErr w:type="spellEnd"/>
      <w:r w:rsidRPr="00F86A00">
        <w:t xml:space="preserve"> </w:t>
      </w:r>
      <w:proofErr w:type="spellStart"/>
      <w:r w:rsidRPr="00F86A00">
        <w:t>Dikti</w:t>
      </w:r>
      <w:proofErr w:type="spellEnd"/>
      <w:r w:rsidRPr="00F86A00">
        <w:t xml:space="preserve">, </w:t>
      </w:r>
      <w:proofErr w:type="spellStart"/>
      <w:r w:rsidRPr="00F86A00">
        <w:t>Depdiknas</w:t>
      </w:r>
      <w:proofErr w:type="spellEnd"/>
      <w:r>
        <w:t>.</w:t>
      </w:r>
    </w:p>
    <w:p w:rsidR="00753E2B" w:rsidRDefault="00753E2B" w:rsidP="00753E2B"/>
    <w:p w:rsidR="00753E2B" w:rsidRPr="00D3610F" w:rsidRDefault="00753E2B" w:rsidP="00753E2B">
      <w:pPr>
        <w:numPr>
          <w:ilvl w:val="0"/>
          <w:numId w:val="4"/>
        </w:numPr>
        <w:rPr>
          <w:b/>
          <w:lang w:val="id-ID"/>
        </w:rPr>
      </w:pPr>
      <w:proofErr w:type="spellStart"/>
      <w:r w:rsidRPr="007969E5">
        <w:rPr>
          <w:b/>
        </w:rPr>
        <w:lastRenderedPageBreak/>
        <w:t>Tugas</w:t>
      </w:r>
      <w:proofErr w:type="spellEnd"/>
      <w:r w:rsidRPr="007969E5">
        <w:rPr>
          <w:b/>
        </w:rPr>
        <w:t xml:space="preserve"> </w:t>
      </w:r>
      <w:proofErr w:type="spellStart"/>
      <w:r w:rsidRPr="007969E5">
        <w:rPr>
          <w:b/>
        </w:rPr>
        <w:t>Perkuliahan</w:t>
      </w:r>
      <w:proofErr w:type="spellEnd"/>
    </w:p>
    <w:p w:rsidR="00D3610F" w:rsidRDefault="00D3610F" w:rsidP="00D3610F">
      <w:pPr>
        <w:ind w:left="360"/>
        <w:rPr>
          <w:b/>
          <w:lang w:val="id-ID"/>
        </w:rPr>
      </w:pPr>
    </w:p>
    <w:p w:rsidR="00753E2B" w:rsidRPr="00070AA7" w:rsidRDefault="00753E2B" w:rsidP="00D3610F">
      <w:pPr>
        <w:numPr>
          <w:ilvl w:val="0"/>
          <w:numId w:val="6"/>
        </w:numPr>
        <w:spacing w:line="360" w:lineRule="auto"/>
      </w:pPr>
      <w:proofErr w:type="spellStart"/>
      <w:r w:rsidRPr="00070AA7">
        <w:t>Tugas</w:t>
      </w:r>
      <w:proofErr w:type="spellEnd"/>
      <w:r w:rsidRPr="00070AA7">
        <w:t xml:space="preserve"> </w:t>
      </w:r>
      <w:proofErr w:type="spellStart"/>
      <w:r w:rsidRPr="00070AA7">
        <w:t>individu</w:t>
      </w:r>
      <w:proofErr w:type="spellEnd"/>
      <w:r w:rsidRPr="00070AA7">
        <w:t xml:space="preserve"> </w:t>
      </w:r>
      <w:proofErr w:type="spellStart"/>
      <w:r w:rsidRPr="00070AA7">
        <w:t>dan</w:t>
      </w:r>
      <w:proofErr w:type="spellEnd"/>
      <w:r w:rsidRPr="00070AA7">
        <w:t xml:space="preserve"> </w:t>
      </w:r>
      <w:proofErr w:type="spellStart"/>
      <w:r w:rsidRPr="00070AA7">
        <w:t>kelompok</w:t>
      </w:r>
      <w:proofErr w:type="spellEnd"/>
      <w:r w:rsidRPr="00070AA7">
        <w:t xml:space="preserve"> yang </w:t>
      </w:r>
      <w:proofErr w:type="spellStart"/>
      <w:r w:rsidRPr="00070AA7">
        <w:t>berupa</w:t>
      </w:r>
      <w:proofErr w:type="spellEnd"/>
      <w:r w:rsidRPr="00070AA7">
        <w:t xml:space="preserve"> </w:t>
      </w:r>
      <w:proofErr w:type="spellStart"/>
      <w:r w:rsidRPr="00070AA7">
        <w:t>makalah</w:t>
      </w:r>
      <w:proofErr w:type="spellEnd"/>
      <w:r w:rsidRPr="00070AA7">
        <w:t xml:space="preserve">, </w:t>
      </w:r>
      <w:proofErr w:type="spellStart"/>
      <w:proofErr w:type="gramStart"/>
      <w:r w:rsidRPr="00070AA7">
        <w:t>akan</w:t>
      </w:r>
      <w:proofErr w:type="spellEnd"/>
      <w:proofErr w:type="gramEnd"/>
      <w:r w:rsidRPr="00070AA7">
        <w:t xml:space="preserve"> </w:t>
      </w:r>
      <w:proofErr w:type="spellStart"/>
      <w:r w:rsidRPr="00070AA7">
        <w:t>diatur</w:t>
      </w:r>
      <w:proofErr w:type="spellEnd"/>
      <w:r w:rsidRPr="00070AA7">
        <w:t xml:space="preserve"> </w:t>
      </w:r>
      <w:proofErr w:type="spellStart"/>
      <w:r w:rsidRPr="00070AA7">
        <w:t>pada</w:t>
      </w:r>
      <w:proofErr w:type="spellEnd"/>
      <w:r w:rsidRPr="00070AA7">
        <w:t xml:space="preserve"> </w:t>
      </w:r>
      <w:proofErr w:type="spellStart"/>
      <w:r w:rsidRPr="00070AA7">
        <w:t>saat</w:t>
      </w:r>
      <w:proofErr w:type="spellEnd"/>
      <w:r w:rsidRPr="00070AA7">
        <w:t xml:space="preserve"> proses</w:t>
      </w:r>
      <w:r w:rsidRPr="00070AA7">
        <w:rPr>
          <w:lang w:val="id-ID"/>
        </w:rPr>
        <w:t xml:space="preserve"> </w:t>
      </w:r>
      <w:proofErr w:type="spellStart"/>
      <w:r w:rsidRPr="00070AA7">
        <w:t>perkuliahan</w:t>
      </w:r>
      <w:proofErr w:type="spellEnd"/>
      <w:r w:rsidRPr="00070AA7">
        <w:t xml:space="preserve"> </w:t>
      </w:r>
      <w:proofErr w:type="spellStart"/>
      <w:r w:rsidRPr="00070AA7">
        <w:t>berjalan</w:t>
      </w:r>
      <w:proofErr w:type="spellEnd"/>
      <w:r w:rsidRPr="00070AA7">
        <w:t>.</w:t>
      </w:r>
    </w:p>
    <w:p w:rsidR="00753E2B" w:rsidRPr="00070AA7" w:rsidRDefault="00753E2B" w:rsidP="00D3610F">
      <w:pPr>
        <w:numPr>
          <w:ilvl w:val="0"/>
          <w:numId w:val="6"/>
        </w:numPr>
        <w:spacing w:line="360" w:lineRule="auto"/>
      </w:pPr>
      <w:proofErr w:type="spellStart"/>
      <w:r w:rsidRPr="00070AA7">
        <w:t>Presentasi</w:t>
      </w:r>
      <w:proofErr w:type="spellEnd"/>
      <w:r w:rsidRPr="00070AA7">
        <w:t xml:space="preserve"> </w:t>
      </w:r>
      <w:proofErr w:type="spellStart"/>
      <w:r w:rsidRPr="00070AA7">
        <w:t>hasil</w:t>
      </w:r>
      <w:proofErr w:type="spellEnd"/>
      <w:r w:rsidRPr="00070AA7">
        <w:t xml:space="preserve"> </w:t>
      </w:r>
      <w:proofErr w:type="spellStart"/>
      <w:r w:rsidRPr="00070AA7">
        <w:t>kerja</w:t>
      </w:r>
      <w:proofErr w:type="spellEnd"/>
      <w:r w:rsidRPr="00070AA7">
        <w:t xml:space="preserve"> </w:t>
      </w:r>
      <w:proofErr w:type="spellStart"/>
      <w:r w:rsidRPr="00070AA7">
        <w:t>kedepan</w:t>
      </w:r>
      <w:proofErr w:type="spellEnd"/>
      <w:r w:rsidRPr="00070AA7">
        <w:t xml:space="preserve"> </w:t>
      </w:r>
      <w:proofErr w:type="spellStart"/>
      <w:r w:rsidRPr="00070AA7">
        <w:t>kelas</w:t>
      </w:r>
      <w:proofErr w:type="spellEnd"/>
      <w:r w:rsidRPr="00070AA7">
        <w:t xml:space="preserve"> </w:t>
      </w:r>
      <w:proofErr w:type="spellStart"/>
      <w:r w:rsidRPr="00070AA7">
        <w:t>dalam</w:t>
      </w:r>
      <w:proofErr w:type="spellEnd"/>
      <w:r w:rsidRPr="00070AA7">
        <w:t xml:space="preserve"> </w:t>
      </w:r>
      <w:proofErr w:type="spellStart"/>
      <w:r w:rsidRPr="00070AA7">
        <w:t>tugas</w:t>
      </w:r>
      <w:proofErr w:type="spellEnd"/>
      <w:r w:rsidRPr="00070AA7">
        <w:t xml:space="preserve"> </w:t>
      </w:r>
      <w:proofErr w:type="spellStart"/>
      <w:r w:rsidRPr="00070AA7">
        <w:t>kelompok</w:t>
      </w:r>
      <w:proofErr w:type="spellEnd"/>
    </w:p>
    <w:p w:rsidR="00753E2B" w:rsidRPr="00070AA7" w:rsidRDefault="00753E2B" w:rsidP="00D3610F">
      <w:pPr>
        <w:numPr>
          <w:ilvl w:val="0"/>
          <w:numId w:val="6"/>
        </w:numPr>
        <w:spacing w:line="360" w:lineRule="auto"/>
      </w:pPr>
      <w:proofErr w:type="spellStart"/>
      <w:r w:rsidRPr="00070AA7">
        <w:t>Mencari</w:t>
      </w:r>
      <w:proofErr w:type="spellEnd"/>
      <w:r w:rsidRPr="00070AA7">
        <w:t xml:space="preserve"> </w:t>
      </w:r>
      <w:proofErr w:type="spellStart"/>
      <w:r w:rsidRPr="00070AA7">
        <w:t>sumber</w:t>
      </w:r>
      <w:proofErr w:type="spellEnd"/>
      <w:r w:rsidRPr="00070AA7">
        <w:t xml:space="preserve"> </w:t>
      </w:r>
      <w:proofErr w:type="spellStart"/>
      <w:r w:rsidRPr="00070AA7">
        <w:t>materi</w:t>
      </w:r>
      <w:proofErr w:type="spellEnd"/>
      <w:r w:rsidRPr="00070AA7">
        <w:t xml:space="preserve"> yang </w:t>
      </w:r>
      <w:proofErr w:type="gramStart"/>
      <w:r w:rsidRPr="00070AA7">
        <w:t>lain</w:t>
      </w:r>
      <w:proofErr w:type="gramEnd"/>
      <w:r w:rsidRPr="00070AA7">
        <w:t xml:space="preserve"> yang </w:t>
      </w:r>
      <w:proofErr w:type="spellStart"/>
      <w:r w:rsidRPr="00070AA7">
        <w:t>relevan</w:t>
      </w:r>
      <w:proofErr w:type="spellEnd"/>
      <w:r w:rsidRPr="00070AA7">
        <w:t xml:space="preserve"> </w:t>
      </w:r>
      <w:proofErr w:type="spellStart"/>
      <w:r w:rsidRPr="00070AA7">
        <w:t>dan</w:t>
      </w:r>
      <w:proofErr w:type="spellEnd"/>
      <w:r w:rsidRPr="00070AA7">
        <w:t xml:space="preserve"> </w:t>
      </w:r>
      <w:r w:rsidRPr="00070AA7">
        <w:rPr>
          <w:i/>
        </w:rPr>
        <w:t>update</w:t>
      </w:r>
      <w:r w:rsidRPr="00070AA7">
        <w:t xml:space="preserve"> </w:t>
      </w:r>
      <w:proofErr w:type="spellStart"/>
      <w:r w:rsidRPr="00070AA7">
        <w:t>untuk</w:t>
      </w:r>
      <w:proofErr w:type="spellEnd"/>
      <w:r w:rsidRPr="00070AA7">
        <w:t xml:space="preserve"> </w:t>
      </w:r>
      <w:proofErr w:type="spellStart"/>
      <w:r w:rsidRPr="00070AA7">
        <w:t>menambah</w:t>
      </w:r>
      <w:proofErr w:type="spellEnd"/>
      <w:r w:rsidRPr="00070AA7">
        <w:t xml:space="preserve"> </w:t>
      </w:r>
      <w:proofErr w:type="spellStart"/>
      <w:r w:rsidRPr="00070AA7">
        <w:t>dan</w:t>
      </w:r>
      <w:proofErr w:type="spellEnd"/>
      <w:r w:rsidRPr="00070AA7">
        <w:t xml:space="preserve"> </w:t>
      </w:r>
      <w:proofErr w:type="spellStart"/>
      <w:r w:rsidRPr="00070AA7">
        <w:t>memperdalam</w:t>
      </w:r>
      <w:proofErr w:type="spellEnd"/>
      <w:r w:rsidRPr="00070AA7">
        <w:t xml:space="preserve"> </w:t>
      </w:r>
      <w:proofErr w:type="spellStart"/>
      <w:r w:rsidRPr="00070AA7">
        <w:t>pengetahuan</w:t>
      </w:r>
      <w:proofErr w:type="spellEnd"/>
      <w:r w:rsidRPr="00070AA7">
        <w:t xml:space="preserve"> </w:t>
      </w:r>
      <w:proofErr w:type="spellStart"/>
      <w:r w:rsidRPr="00070AA7">
        <w:t>mahasiswa</w:t>
      </w:r>
      <w:proofErr w:type="spellEnd"/>
      <w:r w:rsidRPr="00070AA7">
        <w:t>.</w:t>
      </w:r>
    </w:p>
    <w:p w:rsidR="00753E2B" w:rsidRDefault="00753E2B" w:rsidP="00753E2B"/>
    <w:p w:rsidR="00D3610F" w:rsidRPr="00D3610F" w:rsidRDefault="00753E2B" w:rsidP="00D3610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sz w:val="24"/>
          <w:szCs w:val="24"/>
        </w:rPr>
      </w:pPr>
      <w:r w:rsidRPr="00D3610F">
        <w:rPr>
          <w:rFonts w:asciiTheme="majorBidi" w:hAnsiTheme="majorBidi" w:cstheme="majorBidi"/>
          <w:b/>
          <w:sz w:val="24"/>
          <w:szCs w:val="24"/>
        </w:rPr>
        <w:t>Kriteria dan Standar Penilaian</w:t>
      </w:r>
    </w:p>
    <w:p w:rsidR="00753E2B" w:rsidRDefault="00753E2B" w:rsidP="0058595D">
      <w:pPr>
        <w:pStyle w:val="ListParagraph"/>
        <w:spacing w:line="36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Penilaian akan dilakukan oleh pengajar dengan menggunakan kriteria sebagai berikut: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1560"/>
        <w:gridCol w:w="1559"/>
        <w:gridCol w:w="1912"/>
      </w:tblGrid>
      <w:tr w:rsidR="00753E2B" w:rsidRPr="002361CB" w:rsidTr="0079329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Pr="002361CB" w:rsidRDefault="00753E2B" w:rsidP="00793297">
            <w:pPr>
              <w:jc w:val="center"/>
              <w:rPr>
                <w:b/>
              </w:rPr>
            </w:pPr>
            <w:proofErr w:type="spellStart"/>
            <w:r w:rsidRPr="002361CB">
              <w:rPr>
                <w:b/>
              </w:rPr>
              <w:t>Nilai</w:t>
            </w:r>
            <w:proofErr w:type="spellEnd"/>
            <w:r w:rsidRPr="002361CB">
              <w:rPr>
                <w:b/>
              </w:rPr>
              <w:t xml:space="preserve"> </w:t>
            </w:r>
            <w:proofErr w:type="spellStart"/>
            <w:r w:rsidRPr="002361CB">
              <w:rPr>
                <w:b/>
              </w:rPr>
              <w:t>akhir</w:t>
            </w:r>
            <w:proofErr w:type="spellEnd"/>
            <w:r w:rsidRPr="002361CB">
              <w:rPr>
                <w:b/>
              </w:rPr>
              <w:t xml:space="preserve"> (NA) 0-10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Pr="002361CB" w:rsidRDefault="00753E2B" w:rsidP="00793297">
            <w:pPr>
              <w:jc w:val="center"/>
              <w:rPr>
                <w:b/>
              </w:rPr>
            </w:pPr>
            <w:proofErr w:type="spellStart"/>
            <w:r w:rsidRPr="002361CB">
              <w:rPr>
                <w:b/>
              </w:rPr>
              <w:t>Huruf</w:t>
            </w:r>
            <w:proofErr w:type="spellEnd"/>
            <w:r w:rsidRPr="002361CB">
              <w:rPr>
                <w:b/>
              </w:rPr>
              <w:t xml:space="preserve"> </w:t>
            </w:r>
            <w:proofErr w:type="spellStart"/>
            <w:r w:rsidRPr="002361CB">
              <w:rPr>
                <w:b/>
              </w:rPr>
              <w:t>Mutu</w:t>
            </w:r>
            <w:proofErr w:type="spellEnd"/>
            <w:r w:rsidRPr="002361CB">
              <w:rPr>
                <w:b/>
              </w:rPr>
              <w:t xml:space="preserve"> (HM)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Pr="002361CB" w:rsidRDefault="00753E2B" w:rsidP="00793297">
            <w:pPr>
              <w:jc w:val="center"/>
              <w:rPr>
                <w:b/>
              </w:rPr>
            </w:pPr>
            <w:proofErr w:type="spellStart"/>
            <w:r w:rsidRPr="002361CB">
              <w:rPr>
                <w:b/>
              </w:rPr>
              <w:t>Angka</w:t>
            </w:r>
            <w:proofErr w:type="spellEnd"/>
            <w:r w:rsidRPr="002361CB">
              <w:rPr>
                <w:b/>
              </w:rPr>
              <w:t xml:space="preserve"> </w:t>
            </w:r>
            <w:proofErr w:type="spellStart"/>
            <w:r w:rsidRPr="002361CB">
              <w:rPr>
                <w:b/>
              </w:rPr>
              <w:t>Mutu</w:t>
            </w:r>
            <w:proofErr w:type="spellEnd"/>
            <w:r w:rsidRPr="002361CB">
              <w:rPr>
                <w:b/>
              </w:rPr>
              <w:t xml:space="preserve"> (AM)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Pr="002361CB" w:rsidRDefault="00753E2B" w:rsidP="00793297">
            <w:pPr>
              <w:jc w:val="center"/>
              <w:rPr>
                <w:b/>
              </w:rPr>
            </w:pPr>
            <w:r w:rsidRPr="002361CB">
              <w:rPr>
                <w:b/>
              </w:rPr>
              <w:t>Status</w:t>
            </w:r>
          </w:p>
        </w:tc>
      </w:tr>
      <w:tr w:rsidR="00753E2B" w:rsidRPr="002361CB" w:rsidTr="0079329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Pr="00295BC6" w:rsidRDefault="00753E2B" w:rsidP="00793297">
            <w:pPr>
              <w:rPr>
                <w:lang w:val="id-ID"/>
              </w:rPr>
            </w:pPr>
            <w:r w:rsidRPr="00295BC6">
              <w:rPr>
                <w:u w:val="single"/>
              </w:rPr>
              <w:t>&gt;</w:t>
            </w:r>
            <w:r>
              <w:rPr>
                <w:lang w:val="id-ID"/>
              </w:rPr>
              <w:t xml:space="preserve"> 76</w:t>
            </w:r>
          </w:p>
          <w:p w:rsidR="00753E2B" w:rsidRPr="00295BC6" w:rsidRDefault="00753E2B" w:rsidP="00793297">
            <w:pPr>
              <w:rPr>
                <w:lang w:val="id-ID"/>
              </w:rPr>
            </w:pPr>
            <w:r>
              <w:rPr>
                <w:lang w:val="id-ID"/>
              </w:rPr>
              <w:t xml:space="preserve">71 </w:t>
            </w:r>
            <w:r>
              <w:t>-</w:t>
            </w:r>
            <w:r>
              <w:rPr>
                <w:lang w:val="id-ID"/>
              </w:rPr>
              <w:t xml:space="preserve"> &lt;</w:t>
            </w:r>
            <w:r>
              <w:t>7</w:t>
            </w:r>
            <w:r>
              <w:rPr>
                <w:lang w:val="id-ID"/>
              </w:rPr>
              <w:t>6</w:t>
            </w:r>
          </w:p>
          <w:p w:rsidR="00753E2B" w:rsidRPr="00295BC6" w:rsidRDefault="00753E2B" w:rsidP="00793297">
            <w:pPr>
              <w:rPr>
                <w:lang w:val="id-ID"/>
              </w:rPr>
            </w:pPr>
            <w:r>
              <w:rPr>
                <w:lang w:val="id-ID"/>
              </w:rPr>
              <w:t xml:space="preserve">66 </w:t>
            </w:r>
            <w:r w:rsidRPr="002361CB">
              <w:t>-</w:t>
            </w:r>
            <w:r>
              <w:rPr>
                <w:lang w:val="id-ID"/>
              </w:rPr>
              <w:t xml:space="preserve"> &lt;71</w:t>
            </w:r>
          </w:p>
          <w:p w:rsidR="00753E2B" w:rsidRPr="00295BC6" w:rsidRDefault="00753E2B" w:rsidP="00793297">
            <w:pPr>
              <w:rPr>
                <w:lang w:val="id-ID"/>
              </w:rPr>
            </w:pPr>
            <w:r>
              <w:t>61</w:t>
            </w:r>
            <w:r>
              <w:rPr>
                <w:lang w:val="id-ID"/>
              </w:rPr>
              <w:t xml:space="preserve"> </w:t>
            </w:r>
            <w:r w:rsidRPr="002361CB">
              <w:t>-</w:t>
            </w:r>
            <w:r>
              <w:rPr>
                <w:lang w:val="id-ID"/>
              </w:rPr>
              <w:t xml:space="preserve"> &lt;</w:t>
            </w:r>
            <w:r>
              <w:t>66</w:t>
            </w:r>
          </w:p>
          <w:p w:rsidR="00753E2B" w:rsidRDefault="00753E2B" w:rsidP="00793297">
            <w:pPr>
              <w:rPr>
                <w:lang w:val="id-ID"/>
              </w:rPr>
            </w:pPr>
            <w:r>
              <w:rPr>
                <w:lang w:val="id-ID"/>
              </w:rPr>
              <w:t>56 - &lt;61</w:t>
            </w:r>
          </w:p>
          <w:p w:rsidR="00753E2B" w:rsidRDefault="00753E2B" w:rsidP="00793297">
            <w:pPr>
              <w:rPr>
                <w:lang w:val="id-ID"/>
              </w:rPr>
            </w:pPr>
            <w:r>
              <w:rPr>
                <w:lang w:val="id-ID"/>
              </w:rPr>
              <w:t>50 - &lt;56</w:t>
            </w:r>
          </w:p>
          <w:p w:rsidR="00753E2B" w:rsidRPr="00295BC6" w:rsidRDefault="00753E2B" w:rsidP="00793297">
            <w:pPr>
              <w:rPr>
                <w:u w:val="single"/>
                <w:lang w:val="id-ID"/>
              </w:rPr>
            </w:pPr>
            <w:r>
              <w:rPr>
                <w:lang w:val="id-ID"/>
              </w:rPr>
              <w:t>&lt;50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Default="00753E2B" w:rsidP="00793297">
            <w:r w:rsidRPr="002361CB">
              <w:t>A</w:t>
            </w:r>
          </w:p>
          <w:p w:rsidR="00753E2B" w:rsidRPr="002361CB" w:rsidRDefault="00753E2B" w:rsidP="00793297">
            <w:r>
              <w:t>B+</w:t>
            </w:r>
          </w:p>
          <w:p w:rsidR="00753E2B" w:rsidRDefault="00753E2B" w:rsidP="00793297">
            <w:r w:rsidRPr="002361CB">
              <w:t>B</w:t>
            </w:r>
          </w:p>
          <w:p w:rsidR="00753E2B" w:rsidRPr="002361CB" w:rsidRDefault="00753E2B" w:rsidP="00793297">
            <w:r>
              <w:t>C+</w:t>
            </w:r>
          </w:p>
          <w:p w:rsidR="00753E2B" w:rsidRPr="002361CB" w:rsidRDefault="00753E2B" w:rsidP="00793297">
            <w:r w:rsidRPr="002361CB">
              <w:t>C</w:t>
            </w:r>
          </w:p>
          <w:p w:rsidR="00753E2B" w:rsidRPr="002361CB" w:rsidRDefault="00753E2B" w:rsidP="00793297">
            <w:r w:rsidRPr="002361CB">
              <w:t>D</w:t>
            </w:r>
          </w:p>
          <w:p w:rsidR="00753E2B" w:rsidRPr="002361CB" w:rsidRDefault="00753E2B" w:rsidP="00793297">
            <w:r w:rsidRPr="002361CB"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Pr="002361CB" w:rsidRDefault="00753E2B" w:rsidP="00793297">
            <w:r w:rsidRPr="002361CB">
              <w:t>4</w:t>
            </w:r>
          </w:p>
          <w:p w:rsidR="00753E2B" w:rsidRPr="002361CB" w:rsidRDefault="00753E2B" w:rsidP="00793297">
            <w:r>
              <w:t>3,5</w:t>
            </w:r>
          </w:p>
          <w:p w:rsidR="00753E2B" w:rsidRPr="002361CB" w:rsidRDefault="00753E2B" w:rsidP="00793297">
            <w:r>
              <w:t>3,0</w:t>
            </w:r>
          </w:p>
          <w:p w:rsidR="00753E2B" w:rsidRPr="002361CB" w:rsidRDefault="00753E2B" w:rsidP="00793297">
            <w:r>
              <w:t>2,5</w:t>
            </w:r>
          </w:p>
          <w:p w:rsidR="00753E2B" w:rsidRDefault="00753E2B" w:rsidP="00793297">
            <w:r>
              <w:t>2,0</w:t>
            </w:r>
          </w:p>
          <w:p w:rsidR="00753E2B" w:rsidRDefault="00753E2B" w:rsidP="00793297">
            <w:r>
              <w:t>1,0</w:t>
            </w:r>
          </w:p>
          <w:p w:rsidR="00753E2B" w:rsidRPr="002361CB" w:rsidRDefault="00753E2B" w:rsidP="00793297">
            <w:r>
              <w:t>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Default="00753E2B" w:rsidP="00793297">
            <w:r w:rsidRPr="002361CB">
              <w:t>Lulus</w:t>
            </w:r>
          </w:p>
          <w:p w:rsidR="00753E2B" w:rsidRPr="002361CB" w:rsidRDefault="00753E2B" w:rsidP="00793297">
            <w:r>
              <w:t xml:space="preserve">Lulus </w:t>
            </w:r>
          </w:p>
          <w:p w:rsidR="00753E2B" w:rsidRPr="002361CB" w:rsidRDefault="00753E2B" w:rsidP="00793297">
            <w:r w:rsidRPr="002361CB">
              <w:t>Lulus</w:t>
            </w:r>
          </w:p>
          <w:p w:rsidR="00753E2B" w:rsidRDefault="00753E2B" w:rsidP="00793297">
            <w:r w:rsidRPr="002361CB">
              <w:t>Lulus</w:t>
            </w:r>
          </w:p>
          <w:p w:rsidR="00753E2B" w:rsidRPr="002361CB" w:rsidRDefault="00753E2B" w:rsidP="00793297">
            <w:r>
              <w:t xml:space="preserve">Lulus </w:t>
            </w:r>
          </w:p>
          <w:p w:rsidR="00753E2B" w:rsidRPr="002361CB" w:rsidRDefault="00753E2B" w:rsidP="00793297">
            <w:r w:rsidRPr="002361CB">
              <w:t xml:space="preserve">Lulus </w:t>
            </w:r>
            <w:proofErr w:type="spellStart"/>
            <w:r>
              <w:t>Bersyarat</w:t>
            </w:r>
            <w:proofErr w:type="spellEnd"/>
          </w:p>
          <w:p w:rsidR="00753E2B" w:rsidRPr="002361CB" w:rsidRDefault="00753E2B" w:rsidP="00793297">
            <w:proofErr w:type="spellStart"/>
            <w:r w:rsidRPr="002361CB">
              <w:t>Tidak</w:t>
            </w:r>
            <w:proofErr w:type="spellEnd"/>
            <w:r w:rsidRPr="002361CB">
              <w:t xml:space="preserve"> Lulus</w:t>
            </w:r>
          </w:p>
        </w:tc>
      </w:tr>
    </w:tbl>
    <w:p w:rsidR="00753E2B" w:rsidRDefault="00753E2B" w:rsidP="00753E2B"/>
    <w:p w:rsidR="00753E2B" w:rsidRDefault="00753E2B" w:rsidP="00753E2B">
      <w:pPr>
        <w:ind w:firstLine="360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pembobotan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753E2B" w:rsidRDefault="00753E2B" w:rsidP="00753E2B">
      <w:pPr>
        <w:ind w:firstLine="360"/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3465"/>
        <w:gridCol w:w="2310"/>
      </w:tblGrid>
      <w:tr w:rsidR="00753E2B" w:rsidRPr="002361CB" w:rsidTr="007932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Pr="002361CB" w:rsidRDefault="00753E2B" w:rsidP="00793297">
            <w:pPr>
              <w:jc w:val="center"/>
              <w:rPr>
                <w:b/>
              </w:rPr>
            </w:pPr>
            <w:r w:rsidRPr="002361CB">
              <w:rPr>
                <w:b/>
              </w:rPr>
              <w:t>No.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Pr="002361CB" w:rsidRDefault="00753E2B" w:rsidP="00793297">
            <w:pPr>
              <w:jc w:val="center"/>
              <w:rPr>
                <w:b/>
              </w:rPr>
            </w:pPr>
            <w:proofErr w:type="spellStart"/>
            <w:r w:rsidRPr="002361CB">
              <w:rPr>
                <w:b/>
              </w:rPr>
              <w:t>Unsur</w:t>
            </w:r>
            <w:proofErr w:type="spellEnd"/>
            <w:r w:rsidRPr="002361CB">
              <w:rPr>
                <w:b/>
              </w:rPr>
              <w:t xml:space="preserve"> </w:t>
            </w:r>
            <w:proofErr w:type="spellStart"/>
            <w:r w:rsidRPr="002361CB">
              <w:rPr>
                <w:b/>
              </w:rPr>
              <w:t>Penilaian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Pr="002361CB" w:rsidRDefault="00753E2B" w:rsidP="00793297">
            <w:pPr>
              <w:jc w:val="center"/>
              <w:rPr>
                <w:b/>
              </w:rPr>
            </w:pPr>
            <w:proofErr w:type="spellStart"/>
            <w:r w:rsidRPr="002361CB">
              <w:rPr>
                <w:b/>
              </w:rPr>
              <w:t>Presentase</w:t>
            </w:r>
            <w:proofErr w:type="spellEnd"/>
            <w:r w:rsidRPr="002361CB">
              <w:rPr>
                <w:b/>
              </w:rPr>
              <w:t xml:space="preserve"> </w:t>
            </w:r>
            <w:proofErr w:type="spellStart"/>
            <w:r w:rsidRPr="002361CB">
              <w:rPr>
                <w:b/>
              </w:rPr>
              <w:t>Penilaian</w:t>
            </w:r>
            <w:proofErr w:type="spellEnd"/>
          </w:p>
        </w:tc>
      </w:tr>
      <w:tr w:rsidR="00753E2B" w:rsidRPr="002361CB" w:rsidTr="007932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Pr="002361CB" w:rsidRDefault="00753E2B" w:rsidP="00793297">
            <w:r>
              <w:rPr>
                <w:lang w:val="id-ID"/>
              </w:rPr>
              <w:t>1</w:t>
            </w:r>
            <w:r w:rsidRPr="002361CB">
              <w:t>.</w:t>
            </w:r>
          </w:p>
          <w:p w:rsidR="00753E2B" w:rsidRPr="002361CB" w:rsidRDefault="00753E2B" w:rsidP="00793297">
            <w:r>
              <w:rPr>
                <w:lang w:val="id-ID"/>
              </w:rPr>
              <w:t>2</w:t>
            </w:r>
            <w:r w:rsidRPr="002361CB">
              <w:t>.</w:t>
            </w:r>
          </w:p>
          <w:p w:rsidR="00753E2B" w:rsidRDefault="00753E2B" w:rsidP="00793297">
            <w:r>
              <w:rPr>
                <w:lang w:val="id-ID"/>
              </w:rPr>
              <w:t>3</w:t>
            </w:r>
            <w:r w:rsidRPr="002361CB">
              <w:t>.</w:t>
            </w:r>
          </w:p>
          <w:p w:rsidR="00753E2B" w:rsidRPr="00140FC0" w:rsidRDefault="00753E2B" w:rsidP="00793297">
            <w:r>
              <w:rPr>
                <w:lang w:val="id-ID"/>
              </w:rPr>
              <w:t>4</w:t>
            </w:r>
            <w:r>
              <w:t>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Pr="00140FC0" w:rsidRDefault="00753E2B" w:rsidP="00793297">
            <w:proofErr w:type="spellStart"/>
            <w:r>
              <w:t>Tugas</w:t>
            </w:r>
            <w:proofErr w:type="spellEnd"/>
            <w:r>
              <w:t xml:space="preserve"> </w:t>
            </w:r>
            <w:r>
              <w:rPr>
                <w:lang w:val="id-ID"/>
              </w:rPr>
              <w:t>(individu dan kelompok)</w:t>
            </w:r>
          </w:p>
          <w:p w:rsidR="00753E2B" w:rsidRPr="002361CB" w:rsidRDefault="00753E2B" w:rsidP="00793297">
            <w:proofErr w:type="spellStart"/>
            <w:r w:rsidRPr="002361CB">
              <w:t>Ujian</w:t>
            </w:r>
            <w:proofErr w:type="spellEnd"/>
            <w:r w:rsidRPr="002361CB">
              <w:t xml:space="preserve"> Tengah Semester</w:t>
            </w:r>
          </w:p>
          <w:p w:rsidR="00753E2B" w:rsidRDefault="00753E2B" w:rsidP="00793297">
            <w:proofErr w:type="spellStart"/>
            <w:r w:rsidRPr="002361CB">
              <w:t>Ujian</w:t>
            </w:r>
            <w:proofErr w:type="spellEnd"/>
            <w:r w:rsidRPr="002361CB">
              <w:t xml:space="preserve"> </w:t>
            </w:r>
            <w:proofErr w:type="spellStart"/>
            <w:r w:rsidRPr="002361CB">
              <w:t>Akhir</w:t>
            </w:r>
            <w:proofErr w:type="spellEnd"/>
            <w:r w:rsidRPr="002361CB">
              <w:t xml:space="preserve"> Semester</w:t>
            </w:r>
          </w:p>
          <w:p w:rsidR="00753E2B" w:rsidRPr="002361CB" w:rsidRDefault="00934FBF" w:rsidP="00793297">
            <w:proofErr w:type="spellStart"/>
            <w:r>
              <w:t>Responsi</w:t>
            </w:r>
            <w:proofErr w:type="spellEnd"/>
            <w:r>
              <w:t xml:space="preserve"> </w:t>
            </w:r>
            <w:proofErr w:type="spellStart"/>
            <w:r>
              <w:t>keaktifan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 w:rsidR="00753E2B"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Pr="002361CB" w:rsidRDefault="00753E2B" w:rsidP="00793297">
            <w:r>
              <w:rPr>
                <w:lang w:val="id-ID"/>
              </w:rPr>
              <w:t>2</w:t>
            </w:r>
            <w:r w:rsidRPr="002361CB">
              <w:t>0%</w:t>
            </w:r>
          </w:p>
          <w:p w:rsidR="00753E2B" w:rsidRPr="002361CB" w:rsidRDefault="00753E2B" w:rsidP="00B1377D">
            <w:r w:rsidRPr="002361CB">
              <w:t>2</w:t>
            </w:r>
            <w:r w:rsidR="00B1377D">
              <w:t>0</w:t>
            </w:r>
            <w:r w:rsidRPr="002361CB">
              <w:t>%</w:t>
            </w:r>
          </w:p>
          <w:p w:rsidR="00753E2B" w:rsidRDefault="00753E2B" w:rsidP="00793297">
            <w:r w:rsidRPr="002361CB">
              <w:t>30%</w:t>
            </w:r>
          </w:p>
          <w:p w:rsidR="00753E2B" w:rsidRPr="002361CB" w:rsidRDefault="00B1377D" w:rsidP="00793297">
            <w:r>
              <w:t>20</w:t>
            </w:r>
            <w:r w:rsidR="00753E2B">
              <w:t>%</w:t>
            </w:r>
          </w:p>
        </w:tc>
      </w:tr>
      <w:tr w:rsidR="00753E2B" w:rsidRPr="002361CB" w:rsidTr="007932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Pr="002361CB" w:rsidRDefault="00753E2B" w:rsidP="00793297"/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Pr="00A15C19" w:rsidRDefault="00753E2B" w:rsidP="00793297">
            <w:pPr>
              <w:rPr>
                <w:b/>
              </w:rPr>
            </w:pPr>
            <w:r w:rsidRPr="00A15C19">
              <w:rPr>
                <w:b/>
              </w:rPr>
              <w:t>Total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2B" w:rsidRPr="00A15C19" w:rsidRDefault="00753E2B" w:rsidP="00793297">
            <w:pPr>
              <w:rPr>
                <w:b/>
              </w:rPr>
            </w:pPr>
            <w:r w:rsidRPr="00A15C19">
              <w:rPr>
                <w:b/>
              </w:rPr>
              <w:t>100%</w:t>
            </w:r>
          </w:p>
        </w:tc>
      </w:tr>
    </w:tbl>
    <w:p w:rsidR="00753E2B" w:rsidRDefault="00753E2B" w:rsidP="00753E2B"/>
    <w:p w:rsidR="00753E2B" w:rsidRDefault="00753E2B" w:rsidP="0058595D">
      <w:pPr>
        <w:ind w:left="142" w:hanging="142"/>
        <w:rPr>
          <w:b/>
        </w:rPr>
      </w:pPr>
      <w:r>
        <w:rPr>
          <w:b/>
          <w:lang w:val="id-ID"/>
        </w:rPr>
        <w:t xml:space="preserve">* </w:t>
      </w:r>
      <w:proofErr w:type="spellStart"/>
      <w:r w:rsidRPr="00E248E0">
        <w:rPr>
          <w:b/>
        </w:rPr>
        <w:t>Dengan</w:t>
      </w:r>
      <w:proofErr w:type="spellEnd"/>
      <w:r w:rsidRPr="00E248E0">
        <w:rPr>
          <w:b/>
        </w:rPr>
        <w:t xml:space="preserve"> </w:t>
      </w:r>
      <w:proofErr w:type="spellStart"/>
      <w:r w:rsidRPr="00E248E0">
        <w:rPr>
          <w:b/>
        </w:rPr>
        <w:t>catatan</w:t>
      </w:r>
      <w:proofErr w:type="spellEnd"/>
      <w:r w:rsidRPr="00E248E0">
        <w:rPr>
          <w:b/>
        </w:rPr>
        <w:t xml:space="preserve"> 75 % </w:t>
      </w:r>
      <w:proofErr w:type="spellStart"/>
      <w:r w:rsidRPr="00E248E0">
        <w:rPr>
          <w:b/>
        </w:rPr>
        <w:t>kehadiran</w:t>
      </w:r>
      <w:proofErr w:type="spellEnd"/>
      <w:r w:rsidRPr="00E248E0">
        <w:rPr>
          <w:b/>
        </w:rPr>
        <w:t xml:space="preserve"> </w:t>
      </w:r>
      <w:proofErr w:type="spellStart"/>
      <w:r w:rsidRPr="00E248E0">
        <w:rPr>
          <w:b/>
        </w:rPr>
        <w:t>merupak</w:t>
      </w:r>
      <w:r>
        <w:rPr>
          <w:b/>
        </w:rPr>
        <w:t>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syarat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mengikuti</w:t>
      </w:r>
      <w:proofErr w:type="spellEnd"/>
      <w:r>
        <w:rPr>
          <w:b/>
        </w:rPr>
        <w:t xml:space="preserve"> </w:t>
      </w:r>
      <w:proofErr w:type="spellStart"/>
      <w:r w:rsidRPr="00E248E0">
        <w:rPr>
          <w:b/>
        </w:rPr>
        <w:t>Ujian</w:t>
      </w:r>
      <w:proofErr w:type="spellEnd"/>
      <w:r w:rsidRPr="00E248E0">
        <w:rPr>
          <w:b/>
        </w:rPr>
        <w:t xml:space="preserve"> </w:t>
      </w:r>
      <w:r w:rsidR="0058595D">
        <w:rPr>
          <w:b/>
        </w:rPr>
        <w:t xml:space="preserve">  </w:t>
      </w:r>
      <w:proofErr w:type="spellStart"/>
      <w:r w:rsidRPr="00E248E0">
        <w:rPr>
          <w:b/>
        </w:rPr>
        <w:t>Akhir</w:t>
      </w:r>
      <w:proofErr w:type="spellEnd"/>
      <w:r w:rsidRPr="00E248E0">
        <w:rPr>
          <w:b/>
        </w:rPr>
        <w:t xml:space="preserve"> Semester (UAS)</w:t>
      </w:r>
    </w:p>
    <w:p w:rsidR="005B5AA0" w:rsidRDefault="005B5AA0" w:rsidP="0058595D">
      <w:pPr>
        <w:ind w:left="142" w:hanging="142"/>
        <w:rPr>
          <w:b/>
          <w:lang w:val="id-ID"/>
        </w:rPr>
      </w:pPr>
    </w:p>
    <w:p w:rsidR="00753E2B" w:rsidRDefault="00753E2B" w:rsidP="00753E2B">
      <w:pPr>
        <w:rPr>
          <w:lang w:val="id-ID"/>
        </w:rPr>
      </w:pPr>
    </w:p>
    <w:p w:rsidR="005B5AA0" w:rsidRPr="005B5AA0" w:rsidRDefault="00753E2B" w:rsidP="005B5AA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sz w:val="24"/>
          <w:szCs w:val="24"/>
        </w:rPr>
      </w:pPr>
      <w:r w:rsidRPr="005B5AA0">
        <w:rPr>
          <w:rFonts w:asciiTheme="majorBidi" w:hAnsiTheme="majorBidi" w:cstheme="majorBidi"/>
          <w:b/>
          <w:sz w:val="24"/>
          <w:szCs w:val="24"/>
        </w:rPr>
        <w:t>Tata Tertib</w:t>
      </w:r>
    </w:p>
    <w:p w:rsidR="00753E2B" w:rsidRDefault="00753E2B" w:rsidP="005B5AA0">
      <w:pPr>
        <w:numPr>
          <w:ilvl w:val="0"/>
          <w:numId w:val="3"/>
        </w:numPr>
        <w:spacing w:line="360" w:lineRule="auto"/>
        <w:rPr>
          <w:lang w:val="id-ID"/>
        </w:rPr>
      </w:pPr>
      <w:r>
        <w:rPr>
          <w:lang w:val="id-ID"/>
        </w:rPr>
        <w:t>Mahasiswa diwajibkan menggunakan pakaian sopan, rapi, berkerah, pada waktu mengikuti perkuliahan di kelas.</w:t>
      </w:r>
    </w:p>
    <w:p w:rsidR="00753E2B" w:rsidRDefault="00753E2B" w:rsidP="005B5AA0">
      <w:pPr>
        <w:numPr>
          <w:ilvl w:val="0"/>
          <w:numId w:val="3"/>
        </w:numPr>
        <w:spacing w:line="360" w:lineRule="auto"/>
        <w:rPr>
          <w:lang w:val="id-ID"/>
        </w:rPr>
      </w:pPr>
      <w:r>
        <w:rPr>
          <w:lang w:val="id-ID"/>
        </w:rPr>
        <w:t>Mahasiswa tidak diperkenankan memakai sandal waktu mengikuti perkuliahan, kecuali alasan tertentu (sakit, habis kecelakaan).</w:t>
      </w:r>
    </w:p>
    <w:p w:rsidR="00753E2B" w:rsidRDefault="00753E2B" w:rsidP="005B5AA0">
      <w:pPr>
        <w:numPr>
          <w:ilvl w:val="0"/>
          <w:numId w:val="3"/>
        </w:numPr>
        <w:spacing w:line="360" w:lineRule="auto"/>
        <w:rPr>
          <w:lang w:val="id-ID"/>
        </w:rPr>
      </w:pPr>
      <w:r>
        <w:rPr>
          <w:lang w:val="id-ID"/>
        </w:rPr>
        <w:lastRenderedPageBreak/>
        <w:t>Keterlambatan masuk di kelas hanya diijinkan maksimal 15 menit dari jadwal. Lewat dari batas tersebut mahasiswa boleh masuk tapi tidak diperkenankan untuk absensi.</w:t>
      </w:r>
    </w:p>
    <w:p w:rsidR="00753E2B" w:rsidRPr="004834FF" w:rsidRDefault="00753E2B" w:rsidP="005B5AA0">
      <w:pPr>
        <w:numPr>
          <w:ilvl w:val="0"/>
          <w:numId w:val="3"/>
        </w:numPr>
        <w:spacing w:line="360" w:lineRule="auto"/>
        <w:rPr>
          <w:lang w:val="id-ID"/>
        </w:rPr>
      </w:pPr>
      <w:r w:rsidRPr="004834FF">
        <w:rPr>
          <w:lang w:val="id-ID"/>
        </w:rPr>
        <w:t>Tugas individu dikumpulkan tepat waktu apabila ada keterlambatan/ tidak mengerjakan maka nilai tugas individu 0</w:t>
      </w:r>
      <w:r>
        <w:rPr>
          <w:lang w:val="id-ID"/>
        </w:rPr>
        <w:t>.</w:t>
      </w:r>
    </w:p>
    <w:p w:rsidR="00753E2B" w:rsidRPr="00F666BE" w:rsidRDefault="00753E2B" w:rsidP="005B5AA0">
      <w:pPr>
        <w:numPr>
          <w:ilvl w:val="0"/>
          <w:numId w:val="3"/>
        </w:numPr>
        <w:spacing w:line="360" w:lineRule="auto"/>
        <w:rPr>
          <w:lang w:val="id-ID"/>
        </w:rPr>
      </w:pPr>
      <w:r w:rsidRPr="004834FF">
        <w:rPr>
          <w:lang w:val="id-ID"/>
        </w:rPr>
        <w:t>Tugas kelompok menjadi tanggung jawab kelompok, apabila ada keterlambatan/ tidak mengerjakan maka sanksi nilai menj</w:t>
      </w:r>
      <w:r>
        <w:rPr>
          <w:lang w:val="id-ID"/>
        </w:rPr>
        <w:t>adi pertanggung jawaban bersama.</w:t>
      </w:r>
    </w:p>
    <w:p w:rsidR="00753E2B" w:rsidRDefault="00753E2B" w:rsidP="005B5AA0">
      <w:pPr>
        <w:numPr>
          <w:ilvl w:val="0"/>
          <w:numId w:val="3"/>
        </w:numPr>
        <w:spacing w:line="360" w:lineRule="auto"/>
        <w:rPr>
          <w:lang w:val="id-ID"/>
        </w:rPr>
      </w:pPr>
      <w:r>
        <w:rPr>
          <w:lang w:val="id-ID"/>
        </w:rPr>
        <w:t>Mahasiswa wajib hadir minimal 75%.</w:t>
      </w:r>
    </w:p>
    <w:p w:rsidR="00753E2B" w:rsidRDefault="00753E2B" w:rsidP="005B5AA0">
      <w:pPr>
        <w:numPr>
          <w:ilvl w:val="0"/>
          <w:numId w:val="3"/>
        </w:numPr>
        <w:spacing w:line="360" w:lineRule="auto"/>
        <w:rPr>
          <w:lang w:val="id-ID"/>
        </w:rPr>
      </w:pPr>
      <w:r>
        <w:rPr>
          <w:lang w:val="id-ID"/>
        </w:rPr>
        <w:t xml:space="preserve">Hasil evaluasi mahasiswa wajib dikembalikan pada mahasiswa 2 minggu setelah ujian berakhir. </w:t>
      </w:r>
    </w:p>
    <w:p w:rsidR="00753E2B" w:rsidRDefault="00753E2B" w:rsidP="00753E2B"/>
    <w:p w:rsidR="00753E2B" w:rsidRDefault="00753E2B" w:rsidP="00753E2B">
      <w:pPr>
        <w:numPr>
          <w:ilvl w:val="0"/>
          <w:numId w:val="5"/>
        </w:numPr>
        <w:rPr>
          <w:b/>
          <w:lang w:val="id-ID"/>
        </w:rPr>
      </w:pPr>
      <w:r>
        <w:rPr>
          <w:b/>
          <w:lang w:val="id-ID"/>
        </w:rPr>
        <w:t>Referensi</w:t>
      </w:r>
    </w:p>
    <w:p w:rsidR="00753E2B" w:rsidRPr="00843D1D" w:rsidRDefault="00753E2B" w:rsidP="00753E2B">
      <w:pPr>
        <w:rPr>
          <w:lang w:val="id-ID"/>
        </w:rPr>
      </w:pPr>
    </w:p>
    <w:p w:rsidR="00B35E1B" w:rsidRDefault="00B35E1B" w:rsidP="00B35E1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Elly M. Setiardi. </w:t>
      </w:r>
      <w:r w:rsidR="009759DC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2007</w:t>
      </w:r>
      <w:r w:rsidR="009759DC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072AE">
        <w:rPr>
          <w:rFonts w:ascii="Times New Roman" w:hAnsi="Times New Roman"/>
          <w:i/>
          <w:sz w:val="24"/>
          <w:szCs w:val="24"/>
        </w:rPr>
        <w:t>Pendidikan Pancasila untuk Perguruan Tinggi</w:t>
      </w:r>
      <w:r>
        <w:rPr>
          <w:rFonts w:ascii="Times New Roman" w:hAnsi="Times New Roman"/>
          <w:sz w:val="24"/>
          <w:szCs w:val="24"/>
        </w:rPr>
        <w:t>. Penerbit : PT. Gramedia Pustaka Utama Jakarta</w:t>
      </w:r>
    </w:p>
    <w:p w:rsidR="00B35E1B" w:rsidRPr="00B35E1B" w:rsidRDefault="009759DC" w:rsidP="00753E2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Kantarprawira, R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 xml:space="preserve"> (1977)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B35E1B" w:rsidRPr="00B35E1B">
        <w:rPr>
          <w:rFonts w:ascii="Times New Roman" w:hAnsi="Times New Roman"/>
          <w:sz w:val="24"/>
          <w:szCs w:val="24"/>
        </w:rPr>
        <w:t xml:space="preserve"> </w:t>
      </w:r>
      <w:r w:rsidR="00B35E1B" w:rsidRPr="00B35E1B">
        <w:rPr>
          <w:rFonts w:ascii="Times New Roman" w:hAnsi="Times New Roman"/>
          <w:i/>
          <w:iCs/>
          <w:sz w:val="24"/>
          <w:szCs w:val="24"/>
        </w:rPr>
        <w:t>Sistem Politik Indonesia</w:t>
      </w:r>
      <w:r w:rsidR="00B35E1B" w:rsidRPr="00B35E1B">
        <w:rPr>
          <w:rFonts w:ascii="Times New Roman" w:hAnsi="Times New Roman"/>
          <w:sz w:val="24"/>
          <w:szCs w:val="24"/>
        </w:rPr>
        <w:t>. Sinar Baru Algasindo: Bandung.</w:t>
      </w:r>
    </w:p>
    <w:p w:rsidR="00B35E1B" w:rsidRPr="009759DC" w:rsidRDefault="00B35E1B" w:rsidP="00753E2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5E1B">
        <w:rPr>
          <w:rFonts w:ascii="Times New Roman" w:hAnsi="Times New Roman"/>
          <w:sz w:val="24"/>
          <w:szCs w:val="24"/>
        </w:rPr>
        <w:t xml:space="preserve">Mas’oed, Mochtar dan Colin MacAndrews. (1978). </w:t>
      </w:r>
      <w:r w:rsidRPr="00970C4A">
        <w:rPr>
          <w:rFonts w:ascii="Times New Roman" w:hAnsi="Times New Roman"/>
          <w:i/>
          <w:iCs/>
          <w:sz w:val="24"/>
          <w:szCs w:val="24"/>
        </w:rPr>
        <w:t>Perbandingan Sistim Politik</w:t>
      </w:r>
      <w:r w:rsidRPr="00B35E1B">
        <w:rPr>
          <w:rFonts w:ascii="Times New Roman" w:hAnsi="Times New Roman"/>
          <w:sz w:val="24"/>
          <w:szCs w:val="24"/>
        </w:rPr>
        <w:t>. Yogyakarta: Gadjah Mada University Press.</w:t>
      </w:r>
    </w:p>
    <w:p w:rsidR="009759DC" w:rsidRPr="00B35E1B" w:rsidRDefault="009759DC" w:rsidP="00753E2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Miriam Budiarjo.1995. </w:t>
      </w:r>
      <w:r w:rsidRPr="003072AE">
        <w:rPr>
          <w:rFonts w:ascii="Times New Roman" w:hAnsi="Times New Roman"/>
          <w:i/>
          <w:sz w:val="24"/>
          <w:szCs w:val="24"/>
        </w:rPr>
        <w:t>Dasar-Dasar Ilmu Politik</w:t>
      </w:r>
      <w:r>
        <w:rPr>
          <w:rFonts w:ascii="Times New Roman" w:hAnsi="Times New Roman"/>
          <w:sz w:val="24"/>
          <w:szCs w:val="24"/>
        </w:rPr>
        <w:t>. Penerbit :  PT. Gramedia Pustaka Utama</w:t>
      </w:r>
      <w:r w:rsidR="00970C4A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</w:rPr>
        <w:t xml:space="preserve"> Jakarta</w:t>
      </w:r>
    </w:p>
    <w:p w:rsidR="00B35E1B" w:rsidRPr="00B47D27" w:rsidRDefault="00B35E1B" w:rsidP="00753E2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Syafiie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IK &amp;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Azhari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(2012).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Politik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Indonesia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Refika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Aditama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Bandung.</w:t>
      </w:r>
    </w:p>
    <w:p w:rsidR="00B47D27" w:rsidRPr="00B35E1B" w:rsidRDefault="00B47D27" w:rsidP="00753E2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Syafiie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IK. (2010).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Politik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Rineka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Cipta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Jakarta.</w:t>
      </w:r>
    </w:p>
    <w:p w:rsidR="00B35E1B" w:rsidRPr="00B35E1B" w:rsidRDefault="00B35E1B" w:rsidP="00753E2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5E1B">
        <w:rPr>
          <w:rFonts w:ascii="Times New Roman" w:hAnsi="Times New Roman"/>
          <w:sz w:val="24"/>
          <w:szCs w:val="24"/>
        </w:rPr>
        <w:t xml:space="preserve">Winardi (1989). </w:t>
      </w:r>
      <w:r w:rsidRPr="00B35E1B">
        <w:rPr>
          <w:rFonts w:ascii="Times New Roman" w:hAnsi="Times New Roman"/>
          <w:i/>
          <w:iCs/>
          <w:sz w:val="24"/>
          <w:szCs w:val="24"/>
        </w:rPr>
        <w:t>Pengantar tentang Teori Sistem dan Analisis Sistem</w:t>
      </w:r>
      <w:r w:rsidRPr="00B35E1B">
        <w:rPr>
          <w:rFonts w:ascii="Times New Roman" w:hAnsi="Times New Roman"/>
          <w:sz w:val="24"/>
          <w:szCs w:val="24"/>
        </w:rPr>
        <w:t>. Nabdar Maju: Bandung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753E2B" w:rsidRPr="00B35E1B" w:rsidRDefault="00753E2B" w:rsidP="00B35E1B">
      <w:pPr>
        <w:ind w:left="360"/>
        <w:jc w:val="both"/>
      </w:pPr>
    </w:p>
    <w:p w:rsidR="00753E2B" w:rsidRPr="00843D1D" w:rsidRDefault="00753E2B" w:rsidP="00753E2B">
      <w:pPr>
        <w:rPr>
          <w:lang w:val="id-ID"/>
        </w:rPr>
      </w:pPr>
    </w:p>
    <w:p w:rsidR="00753E2B" w:rsidRPr="002859FB" w:rsidRDefault="00753E2B" w:rsidP="00753E2B">
      <w:pPr>
        <w:ind w:left="4320" w:firstLine="720"/>
        <w:rPr>
          <w:lang w:val="id-ID"/>
        </w:rPr>
      </w:pPr>
      <w:r>
        <w:t xml:space="preserve">Bandar Lampung,     </w:t>
      </w:r>
      <w:proofErr w:type="spellStart"/>
      <w:r w:rsidR="009D7863">
        <w:t>Februari</w:t>
      </w:r>
      <w:proofErr w:type="spellEnd"/>
      <w:r w:rsidR="009D7863">
        <w:t xml:space="preserve"> 2021</w:t>
      </w:r>
    </w:p>
    <w:p w:rsidR="00753E2B" w:rsidRDefault="00753E2B" w:rsidP="0075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Dosen</w:t>
      </w:r>
      <w:proofErr w:type="spellEnd"/>
      <w:r>
        <w:t xml:space="preserve"> </w:t>
      </w:r>
      <w:proofErr w:type="spellStart"/>
      <w:r>
        <w:t>Pengampu</w:t>
      </w:r>
      <w:proofErr w:type="spellEnd"/>
      <w:r>
        <w:t>,</w:t>
      </w:r>
    </w:p>
    <w:p w:rsidR="00753E2B" w:rsidRDefault="00753E2B" w:rsidP="00753E2B"/>
    <w:p w:rsidR="00753E2B" w:rsidRDefault="00753E2B" w:rsidP="00753E2B"/>
    <w:p w:rsidR="00753E2B" w:rsidRDefault="00753E2B" w:rsidP="00753E2B"/>
    <w:p w:rsidR="002276D4" w:rsidRPr="00197533" w:rsidRDefault="00753E2B" w:rsidP="002276D4">
      <w:pPr>
        <w:rPr>
          <w:b/>
          <w:bCs/>
        </w:rPr>
      </w:pPr>
      <w:r>
        <w:tab/>
      </w:r>
      <w:r>
        <w:tab/>
      </w:r>
      <w:r>
        <w:tab/>
      </w:r>
      <w:r w:rsidRPr="00596D14">
        <w:tab/>
      </w:r>
      <w:r w:rsidRPr="00596D14">
        <w:tab/>
      </w:r>
      <w:r>
        <w:tab/>
      </w:r>
      <w:r>
        <w:tab/>
      </w:r>
      <w:r w:rsidR="002276D4" w:rsidRPr="00197533">
        <w:rPr>
          <w:b/>
          <w:bCs/>
        </w:rPr>
        <w:t xml:space="preserve">Dr. </w:t>
      </w:r>
      <w:r w:rsidR="009D7863">
        <w:rPr>
          <w:b/>
          <w:bCs/>
        </w:rPr>
        <w:t xml:space="preserve">M Mona </w:t>
      </w:r>
      <w:proofErr w:type="spellStart"/>
      <w:r w:rsidR="009D7863">
        <w:rPr>
          <w:b/>
          <w:bCs/>
        </w:rPr>
        <w:t>Adha</w:t>
      </w:r>
      <w:proofErr w:type="spellEnd"/>
      <w:r w:rsidR="009D7863">
        <w:rPr>
          <w:b/>
          <w:bCs/>
        </w:rPr>
        <w:t xml:space="preserve">, </w:t>
      </w:r>
      <w:proofErr w:type="spellStart"/>
      <w:r w:rsidR="009D7863">
        <w:rPr>
          <w:b/>
          <w:bCs/>
        </w:rPr>
        <w:t>M.Pd</w:t>
      </w:r>
      <w:proofErr w:type="spellEnd"/>
    </w:p>
    <w:p w:rsidR="002276D4" w:rsidRPr="00D4021D" w:rsidRDefault="002276D4" w:rsidP="002276D4">
      <w:r w:rsidRPr="005B3A9A">
        <w:rPr>
          <w:b/>
          <w:bCs/>
        </w:rPr>
        <w:tab/>
      </w:r>
      <w:r w:rsidRPr="005B3A9A">
        <w:rPr>
          <w:b/>
          <w:bCs/>
        </w:rPr>
        <w:tab/>
      </w:r>
      <w:r w:rsidRPr="005B3A9A">
        <w:rPr>
          <w:b/>
          <w:bCs/>
        </w:rPr>
        <w:tab/>
      </w:r>
      <w:r w:rsidRPr="005B3A9A">
        <w:rPr>
          <w:b/>
          <w:bCs/>
        </w:rPr>
        <w:tab/>
      </w:r>
      <w:r w:rsidRPr="005B3A9A">
        <w:rPr>
          <w:b/>
          <w:bCs/>
        </w:rPr>
        <w:tab/>
      </w:r>
      <w:r w:rsidRPr="005B3A9A">
        <w:rPr>
          <w:b/>
          <w:bCs/>
        </w:rPr>
        <w:tab/>
      </w:r>
      <w:r w:rsidRPr="005B3A9A">
        <w:rPr>
          <w:b/>
          <w:bCs/>
        </w:rPr>
        <w:tab/>
      </w:r>
      <w:r w:rsidRPr="0019727B">
        <w:rPr>
          <w:b/>
          <w:bCs/>
        </w:rPr>
        <w:t xml:space="preserve">NIP. </w:t>
      </w:r>
      <w:r w:rsidR="00B8464A" w:rsidRPr="00B8464A">
        <w:rPr>
          <w:b/>
          <w:bCs/>
        </w:rPr>
        <w:t>197911172005011002</w:t>
      </w:r>
      <w:bookmarkStart w:id="0" w:name="_GoBack"/>
      <w:bookmarkEnd w:id="0"/>
    </w:p>
    <w:p w:rsidR="00753E2B" w:rsidRPr="002842DF" w:rsidRDefault="00753E2B" w:rsidP="002276D4">
      <w:pPr>
        <w:rPr>
          <w:b/>
          <w:lang w:val="id-ID"/>
        </w:rPr>
      </w:pPr>
    </w:p>
    <w:p w:rsidR="00A8708C" w:rsidRPr="00753E2B" w:rsidRDefault="00A8708C">
      <w:pPr>
        <w:rPr>
          <w:lang w:val="id-ID"/>
        </w:rPr>
      </w:pPr>
    </w:p>
    <w:sectPr w:rsidR="00A8708C" w:rsidRPr="00753E2B" w:rsidSect="00A15C19">
      <w:headerReference w:type="even" r:id="rId8"/>
      <w:headerReference w:type="default" r:id="rId9"/>
      <w:pgSz w:w="11907" w:h="16840" w:code="9"/>
      <w:pgMar w:top="1701" w:right="1418" w:bottom="170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B17" w:rsidRDefault="00CA1B17" w:rsidP="00E7656D">
      <w:r>
        <w:separator/>
      </w:r>
    </w:p>
  </w:endnote>
  <w:endnote w:type="continuationSeparator" w:id="0">
    <w:p w:rsidR="00CA1B17" w:rsidRDefault="00CA1B17" w:rsidP="00E7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B17" w:rsidRDefault="00CA1B17" w:rsidP="00E7656D">
      <w:r>
        <w:separator/>
      </w:r>
    </w:p>
  </w:footnote>
  <w:footnote w:type="continuationSeparator" w:id="0">
    <w:p w:rsidR="00CA1B17" w:rsidRDefault="00CA1B17" w:rsidP="00E76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19" w:rsidRDefault="00B65603" w:rsidP="005A5D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2C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C19" w:rsidRDefault="00CA1B17" w:rsidP="00B2093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19" w:rsidRDefault="00CA1B17" w:rsidP="00B2093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62890"/>
    <w:multiLevelType w:val="hybridMultilevel"/>
    <w:tmpl w:val="AC526A1E"/>
    <w:lvl w:ilvl="0" w:tplc="2E889D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7501A"/>
    <w:multiLevelType w:val="hybridMultilevel"/>
    <w:tmpl w:val="B686E60A"/>
    <w:lvl w:ilvl="0" w:tplc="2E889D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9A7C8A"/>
    <w:multiLevelType w:val="hybridMultilevel"/>
    <w:tmpl w:val="B3BA72C0"/>
    <w:lvl w:ilvl="0" w:tplc="0421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A218A3"/>
    <w:multiLevelType w:val="hybridMultilevel"/>
    <w:tmpl w:val="AFA012B8"/>
    <w:lvl w:ilvl="0" w:tplc="04210015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A24E3D"/>
    <w:multiLevelType w:val="hybridMultilevel"/>
    <w:tmpl w:val="9EF490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73B0B"/>
    <w:multiLevelType w:val="hybridMultilevel"/>
    <w:tmpl w:val="4A88BB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E2B"/>
    <w:rsid w:val="0002531D"/>
    <w:rsid w:val="000A184D"/>
    <w:rsid w:val="00110D87"/>
    <w:rsid w:val="00123BA4"/>
    <w:rsid w:val="00140FC0"/>
    <w:rsid w:val="00164C1C"/>
    <w:rsid w:val="0019315C"/>
    <w:rsid w:val="002276D4"/>
    <w:rsid w:val="00337583"/>
    <w:rsid w:val="003A39B0"/>
    <w:rsid w:val="0045601D"/>
    <w:rsid w:val="0058595D"/>
    <w:rsid w:val="005B5AA0"/>
    <w:rsid w:val="00753E2B"/>
    <w:rsid w:val="00807022"/>
    <w:rsid w:val="00814CB6"/>
    <w:rsid w:val="008522B7"/>
    <w:rsid w:val="0093171A"/>
    <w:rsid w:val="00934FBF"/>
    <w:rsid w:val="00970C4A"/>
    <w:rsid w:val="009759DC"/>
    <w:rsid w:val="009D7863"/>
    <w:rsid w:val="00A65E4A"/>
    <w:rsid w:val="00A758C7"/>
    <w:rsid w:val="00A8708C"/>
    <w:rsid w:val="00AA131B"/>
    <w:rsid w:val="00AE01B1"/>
    <w:rsid w:val="00B1377D"/>
    <w:rsid w:val="00B35E1B"/>
    <w:rsid w:val="00B47D27"/>
    <w:rsid w:val="00B65603"/>
    <w:rsid w:val="00B8464A"/>
    <w:rsid w:val="00BF1CF3"/>
    <w:rsid w:val="00C12C40"/>
    <w:rsid w:val="00C712ED"/>
    <w:rsid w:val="00CA1B17"/>
    <w:rsid w:val="00D001EA"/>
    <w:rsid w:val="00D3610F"/>
    <w:rsid w:val="00DA43A7"/>
    <w:rsid w:val="00E22A22"/>
    <w:rsid w:val="00E42489"/>
    <w:rsid w:val="00E42F6B"/>
    <w:rsid w:val="00E62870"/>
    <w:rsid w:val="00E7656D"/>
    <w:rsid w:val="00E856A1"/>
    <w:rsid w:val="00E95B29"/>
    <w:rsid w:val="00EA1A74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53E2B"/>
    <w:pPr>
      <w:spacing w:after="200" w:line="276" w:lineRule="auto"/>
      <w:ind w:left="720"/>
    </w:pPr>
    <w:rPr>
      <w:rFonts w:ascii="Calibri" w:hAnsi="Calibri"/>
      <w:sz w:val="22"/>
      <w:szCs w:val="22"/>
      <w:lang w:val="id-ID"/>
    </w:rPr>
  </w:style>
  <w:style w:type="paragraph" w:styleId="Header">
    <w:name w:val="header"/>
    <w:basedOn w:val="Normal"/>
    <w:link w:val="HeaderChar"/>
    <w:rsid w:val="00753E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3E2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53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10</cp:lastModifiedBy>
  <cp:revision>30</cp:revision>
  <dcterms:created xsi:type="dcterms:W3CDTF">2015-06-19T18:28:00Z</dcterms:created>
  <dcterms:modified xsi:type="dcterms:W3CDTF">2021-03-24T05:53:00Z</dcterms:modified>
</cp:coreProperties>
</file>