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010" w:rsidRPr="00891B23" w:rsidRDefault="00537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1601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309"/>
        <w:gridCol w:w="97"/>
        <w:gridCol w:w="1271"/>
        <w:gridCol w:w="265"/>
        <w:gridCol w:w="2111"/>
        <w:gridCol w:w="3152"/>
        <w:gridCol w:w="1257"/>
        <w:gridCol w:w="3012"/>
      </w:tblGrid>
      <w:tr w:rsidR="00537010" w:rsidRPr="00891B23">
        <w:trPr>
          <w:trHeight w:val="1147"/>
        </w:trPr>
        <w:tc>
          <w:tcPr>
            <w:tcW w:w="1985" w:type="dxa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B2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60655" cy="717803"/>
                  <wp:effectExtent l="0" t="0" r="0" b="0"/>
                  <wp:docPr id="2" name="image1.jpg" descr="C:\Users\User\Downloads\logo Unila warn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ser\Downloads\logo Unila warna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655" cy="7178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3" w:type="dxa"/>
            <w:gridSpan w:val="9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UNIVERSITAS LAMPUNG</w:t>
            </w:r>
          </w:p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FAKULTAS EKONOMI DAN BISNIS</w:t>
            </w:r>
          </w:p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JURUSAN / PROGRAM STUDI EKONOMI PEMBANGUNAN</w:t>
            </w:r>
          </w:p>
        </w:tc>
      </w:tr>
      <w:tr w:rsidR="00537010" w:rsidRPr="00891B23">
        <w:trPr>
          <w:trHeight w:val="337"/>
        </w:trPr>
        <w:tc>
          <w:tcPr>
            <w:tcW w:w="16018" w:type="dxa"/>
            <w:gridSpan w:val="10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RENCANA PEMBELAJARAN SEMESTER (RPS)</w:t>
            </w:r>
          </w:p>
        </w:tc>
      </w:tr>
      <w:tr w:rsidR="00537010" w:rsidRPr="00891B23">
        <w:trPr>
          <w:trHeight w:val="335"/>
        </w:trPr>
        <w:tc>
          <w:tcPr>
            <w:tcW w:w="16018" w:type="dxa"/>
            <w:gridSpan w:val="10"/>
            <w:shd w:val="clear" w:color="auto" w:fill="E7E6E6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010" w:rsidRPr="00891B23">
        <w:trPr>
          <w:trHeight w:val="532"/>
        </w:trPr>
        <w:tc>
          <w:tcPr>
            <w:tcW w:w="4853" w:type="dxa"/>
            <w:gridSpan w:val="3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Nama Mata Kuliah</w:t>
            </w:r>
          </w:p>
        </w:tc>
        <w:tc>
          <w:tcPr>
            <w:tcW w:w="1633" w:type="dxa"/>
            <w:gridSpan w:val="3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Kode Mata Kuliah</w:t>
            </w:r>
          </w:p>
        </w:tc>
        <w:tc>
          <w:tcPr>
            <w:tcW w:w="5263" w:type="dxa"/>
            <w:gridSpan w:val="2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Bobot (</w:t>
            </w:r>
            <w:proofErr w:type="spellStart"/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sks</w:t>
            </w:r>
            <w:proofErr w:type="spellEnd"/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257" w:type="dxa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Semester</w:t>
            </w:r>
          </w:p>
        </w:tc>
        <w:tc>
          <w:tcPr>
            <w:tcW w:w="3012" w:type="dxa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Tanggal Penyusunan</w:t>
            </w:r>
          </w:p>
        </w:tc>
      </w:tr>
      <w:tr w:rsidR="00537010" w:rsidRPr="00891B23">
        <w:trPr>
          <w:trHeight w:val="273"/>
        </w:trPr>
        <w:tc>
          <w:tcPr>
            <w:tcW w:w="4853" w:type="dxa"/>
            <w:gridSpan w:val="3"/>
          </w:tcPr>
          <w:p w:rsidR="00537010" w:rsidRPr="00C1179C" w:rsidRDefault="00C1179C" w:rsidP="00C1179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C1179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C1179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Pembanguna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n </w:t>
            </w:r>
          </w:p>
        </w:tc>
        <w:tc>
          <w:tcPr>
            <w:tcW w:w="1633" w:type="dxa"/>
            <w:gridSpan w:val="3"/>
          </w:tcPr>
          <w:p w:rsidR="00537010" w:rsidRPr="00C1179C" w:rsidRDefault="00C1179C" w:rsidP="00C1179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C1179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EBE620307</w:t>
            </w:r>
          </w:p>
        </w:tc>
        <w:tc>
          <w:tcPr>
            <w:tcW w:w="5263" w:type="dxa"/>
            <w:gridSpan w:val="2"/>
          </w:tcPr>
          <w:p w:rsidR="00537010" w:rsidRPr="00891B23" w:rsidRDefault="00C5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3vzfs01qow6d" w:colFirst="0" w:colLast="0"/>
            <w:bookmarkEnd w:id="0"/>
            <w:r w:rsidRPr="00891B23">
              <w:rPr>
                <w:rFonts w:ascii="Times New Roman" w:hAnsi="Times New Roman" w:cs="Times New Roman"/>
              </w:rPr>
              <w:t>3 (2-1)</w:t>
            </w:r>
          </w:p>
        </w:tc>
        <w:tc>
          <w:tcPr>
            <w:tcW w:w="1257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12" w:type="dxa"/>
          </w:tcPr>
          <w:p w:rsidR="00537010" w:rsidRPr="00891B23" w:rsidRDefault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 Februari </w:t>
            </w:r>
            <w:r w:rsidR="00D21752" w:rsidRPr="00891B23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37010" w:rsidRPr="00891B23">
        <w:trPr>
          <w:trHeight w:val="528"/>
        </w:trPr>
        <w:tc>
          <w:tcPr>
            <w:tcW w:w="4853" w:type="dxa"/>
            <w:gridSpan w:val="3"/>
            <w:vMerge w:val="restart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Otorisasi</w:t>
            </w:r>
          </w:p>
        </w:tc>
        <w:tc>
          <w:tcPr>
            <w:tcW w:w="3744" w:type="dxa"/>
            <w:gridSpan w:val="4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9" w:right="23" w:hanging="139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Nama Koordinator Pengembang RPS</w:t>
            </w:r>
          </w:p>
        </w:tc>
        <w:tc>
          <w:tcPr>
            <w:tcW w:w="3152" w:type="dxa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right="625" w:hanging="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KoordinatorBidang</w:t>
            </w:r>
            <w:proofErr w:type="spellEnd"/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Keahlian (Jika Ada)</w:t>
            </w:r>
          </w:p>
        </w:tc>
        <w:tc>
          <w:tcPr>
            <w:tcW w:w="4269" w:type="dxa"/>
            <w:gridSpan w:val="2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Ketua PRODI EP</w:t>
            </w:r>
          </w:p>
        </w:tc>
      </w:tr>
      <w:tr w:rsidR="00537010" w:rsidRPr="00891B23">
        <w:trPr>
          <w:trHeight w:val="1226"/>
        </w:trPr>
        <w:tc>
          <w:tcPr>
            <w:tcW w:w="4853" w:type="dxa"/>
            <w:gridSpan w:val="3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44" w:type="dxa"/>
            <w:gridSpan w:val="4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06F" w:rsidRPr="00891B23" w:rsidRDefault="00C5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06F" w:rsidRPr="00891B23" w:rsidRDefault="00C5706F" w:rsidP="00C57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706F" w:rsidRPr="000A3CB6" w:rsidRDefault="000A3CB6" w:rsidP="000A3C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Dr.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Ambya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S.E.,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M.Si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3152" w:type="dxa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9" w:type="dxa"/>
            <w:gridSpan w:val="2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10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1752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1752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1752" w:rsidRPr="00D21752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6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Arivina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Ratih YT, SE., M.M</w:t>
            </w:r>
          </w:p>
        </w:tc>
      </w:tr>
      <w:tr w:rsidR="00537010" w:rsidRPr="00891B23">
        <w:trPr>
          <w:trHeight w:val="244"/>
        </w:trPr>
        <w:tc>
          <w:tcPr>
            <w:tcW w:w="1985" w:type="dxa"/>
            <w:vMerge w:val="restart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Profil Lulusan</w:t>
            </w:r>
          </w:p>
        </w:tc>
        <w:tc>
          <w:tcPr>
            <w:tcW w:w="1559" w:type="dxa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Kode</w:t>
            </w:r>
          </w:p>
        </w:tc>
        <w:tc>
          <w:tcPr>
            <w:tcW w:w="2677" w:type="dxa"/>
            <w:gridSpan w:val="3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Nama</w:t>
            </w:r>
          </w:p>
        </w:tc>
        <w:tc>
          <w:tcPr>
            <w:tcW w:w="9797" w:type="dxa"/>
            <w:gridSpan w:val="5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Uraian</w:t>
            </w:r>
          </w:p>
        </w:tc>
      </w:tr>
      <w:tr w:rsidR="00537010" w:rsidRPr="00891B23">
        <w:trPr>
          <w:trHeight w:val="486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PL1</w:t>
            </w:r>
          </w:p>
        </w:tc>
        <w:tc>
          <w:tcPr>
            <w:tcW w:w="2677" w:type="dxa"/>
            <w:gridSpan w:val="3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Asisten Analis Perencanaan dan Kebijakan Pembangunan</w:t>
            </w:r>
          </w:p>
        </w:tc>
        <w:tc>
          <w:tcPr>
            <w:tcW w:w="9797" w:type="dxa"/>
            <w:gridSpan w:val="5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Asisten Analis Perencanaan dan Kebijakan Pembangunan di bidang ekonomi perencanaan, ekonomi publik dan fiskal, ekonomi moneter dan perbankan, ekonomi regional pedesaan dan perkotaan.</w:t>
            </w:r>
          </w:p>
        </w:tc>
      </w:tr>
      <w:tr w:rsidR="00537010" w:rsidRPr="00891B23">
        <w:trPr>
          <w:trHeight w:val="487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PL2</w:t>
            </w:r>
          </w:p>
        </w:tc>
        <w:tc>
          <w:tcPr>
            <w:tcW w:w="2677" w:type="dxa"/>
            <w:gridSpan w:val="3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Peneliti Muda</w:t>
            </w:r>
          </w:p>
        </w:tc>
        <w:tc>
          <w:tcPr>
            <w:tcW w:w="9797" w:type="dxa"/>
            <w:gridSpan w:val="5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 xml:space="preserve">Peneliti muda di bidang ekonomi perencanaan, ekonomi publik dan </w:t>
            </w:r>
            <w:proofErr w:type="spellStart"/>
            <w:r w:rsidRPr="00891B23">
              <w:rPr>
                <w:rFonts w:ascii="Times New Roman" w:eastAsia="Times New Roman" w:hAnsi="Times New Roman" w:cs="Times New Roman"/>
                <w:color w:val="000000"/>
              </w:rPr>
              <w:t>fiscal</w:t>
            </w:r>
            <w:proofErr w:type="spellEnd"/>
            <w:r w:rsidRPr="00891B23">
              <w:rPr>
                <w:rFonts w:ascii="Times New Roman" w:eastAsia="Times New Roman" w:hAnsi="Times New Roman" w:cs="Times New Roman"/>
                <w:color w:val="000000"/>
              </w:rPr>
              <w:t>, ekonomi moneter dan perbankan, ekonomi regional pedesaan dan perkotaan.</w:t>
            </w:r>
          </w:p>
        </w:tc>
      </w:tr>
      <w:tr w:rsidR="00537010" w:rsidRPr="00891B23">
        <w:trPr>
          <w:trHeight w:val="244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PL3</w:t>
            </w:r>
          </w:p>
        </w:tc>
        <w:tc>
          <w:tcPr>
            <w:tcW w:w="2677" w:type="dxa"/>
            <w:gridSpan w:val="3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Wirausaha Muda</w:t>
            </w:r>
          </w:p>
        </w:tc>
        <w:tc>
          <w:tcPr>
            <w:tcW w:w="9797" w:type="dxa"/>
            <w:gridSpan w:val="5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Menjadi wirausaha dalam bidang produksi dan jasa</w:t>
            </w:r>
          </w:p>
        </w:tc>
      </w:tr>
      <w:tr w:rsidR="00537010" w:rsidRPr="00891B23">
        <w:trPr>
          <w:trHeight w:val="263"/>
        </w:trPr>
        <w:tc>
          <w:tcPr>
            <w:tcW w:w="1985" w:type="dxa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9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7010" w:rsidRPr="00891B23">
        <w:trPr>
          <w:trHeight w:val="263"/>
        </w:trPr>
        <w:tc>
          <w:tcPr>
            <w:tcW w:w="1985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5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Capaian Pembelajaran (CP)</w:t>
            </w:r>
          </w:p>
        </w:tc>
        <w:tc>
          <w:tcPr>
            <w:tcW w:w="14033" w:type="dxa"/>
            <w:gridSpan w:val="9"/>
            <w:tcBorders>
              <w:bottom w:val="single" w:sz="4" w:space="0" w:color="000000"/>
            </w:tcBorders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CPL-PRODI (Capaian Pembelajaran Lulusan Program Studi) Yang Dibebankan Pada Mata Kuliah</w:t>
            </w:r>
          </w:p>
        </w:tc>
      </w:tr>
      <w:tr w:rsidR="00537010" w:rsidRPr="00891B23">
        <w:trPr>
          <w:trHeight w:val="158"/>
        </w:trPr>
        <w:tc>
          <w:tcPr>
            <w:tcW w:w="1985" w:type="dxa"/>
            <w:tcBorders>
              <w:top w:val="nil"/>
              <w:right w:val="single" w:sz="4" w:space="0" w:color="000000"/>
            </w:tcBorders>
          </w:tcPr>
          <w:p w:rsidR="00537010" w:rsidRPr="00891B23" w:rsidRDefault="005370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13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CPL2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Menguasai prinsip dasar ekonomi, akuntansi, dan bisnis.</w:t>
            </w:r>
          </w:p>
        </w:tc>
      </w:tr>
      <w:tr w:rsidR="00537010" w:rsidRPr="00891B23">
        <w:trPr>
          <w:trHeight w:val="79"/>
        </w:trPr>
        <w:tc>
          <w:tcPr>
            <w:tcW w:w="1985" w:type="dxa"/>
            <w:tcBorders>
              <w:top w:val="nil"/>
              <w:right w:val="single" w:sz="4" w:space="0" w:color="000000"/>
            </w:tcBorders>
          </w:tcPr>
          <w:p w:rsidR="00537010" w:rsidRPr="00891B23" w:rsidRDefault="005370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CPL 3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Menguasai prinsip Ekonomi Pembangunan, Perencanaan, Ekonomi Moneter, dan Ekonomi Publik.</w:t>
            </w:r>
          </w:p>
        </w:tc>
      </w:tr>
      <w:tr w:rsidR="00537010" w:rsidRPr="00891B23">
        <w:trPr>
          <w:trHeight w:val="795"/>
        </w:trPr>
        <w:tc>
          <w:tcPr>
            <w:tcW w:w="1985" w:type="dxa"/>
            <w:tcBorders>
              <w:top w:val="nil"/>
              <w:right w:val="single" w:sz="4" w:space="0" w:color="000000"/>
            </w:tcBorders>
          </w:tcPr>
          <w:p w:rsidR="00537010" w:rsidRPr="00891B23" w:rsidRDefault="005370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CPL 4</w:t>
            </w:r>
          </w:p>
        </w:tc>
        <w:tc>
          <w:tcPr>
            <w:tcW w:w="124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891B23" w:rsidRDefault="00D21752">
            <w:pPr>
              <w:spacing w:line="256" w:lineRule="auto"/>
              <w:ind w:left="139"/>
              <w:jc w:val="both"/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891B23">
              <w:rPr>
                <w:rFonts w:ascii="Times New Roman" w:eastAsia="Times New Roman" w:hAnsi="Times New Roman" w:cs="Times New Roman"/>
              </w:rPr>
              <w:t>bekerjasama</w:t>
            </w:r>
            <w:proofErr w:type="spellEnd"/>
            <w:r w:rsidRPr="00891B23">
              <w:rPr>
                <w:rFonts w:ascii="Times New Roman" w:eastAsia="Times New Roman" w:hAnsi="Times New Roman" w:cs="Times New Roman"/>
              </w:rPr>
              <w:t xml:space="preserve"> dan berkomunikasi secara lisan dan tulisan degan baik dan profesional untuk menyampaikan ide maupun gagasan, yang bermanfaat untuk membangun jaringan </w:t>
            </w:r>
            <w:proofErr w:type="spellStart"/>
            <w:r w:rsidRPr="00891B23">
              <w:rPr>
                <w:rFonts w:ascii="Times New Roman" w:eastAsia="Times New Roman" w:hAnsi="Times New Roman" w:cs="Times New Roman"/>
              </w:rPr>
              <w:t>kerjasama</w:t>
            </w:r>
            <w:proofErr w:type="spellEnd"/>
            <w:r w:rsidRPr="00891B23">
              <w:rPr>
                <w:rFonts w:ascii="Times New Roman" w:eastAsia="Times New Roman" w:hAnsi="Times New Roman" w:cs="Times New Roman"/>
              </w:rPr>
              <w:t xml:space="preserve"> dan kolaborasi dengan pihak internal ataupun eksternal dalam lingkungan organisasi</w:t>
            </w:r>
          </w:p>
        </w:tc>
      </w:tr>
      <w:tr w:rsidR="00537010" w:rsidRPr="00891B23">
        <w:trPr>
          <w:trHeight w:val="297"/>
        </w:trPr>
        <w:tc>
          <w:tcPr>
            <w:tcW w:w="1985" w:type="dxa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9"/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(Capaian Pembelajaran Mata Kuliah)</w:t>
            </w:r>
          </w:p>
        </w:tc>
      </w:tr>
      <w:tr w:rsidR="00537010" w:rsidRPr="00891B23">
        <w:trPr>
          <w:trHeight w:val="350"/>
        </w:trPr>
        <w:tc>
          <w:tcPr>
            <w:tcW w:w="1985" w:type="dxa"/>
            <w:vMerge w:val="restart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1</w:t>
            </w:r>
          </w:p>
        </w:tc>
        <w:tc>
          <w:tcPr>
            <w:tcW w:w="12474" w:type="dxa"/>
            <w:gridSpan w:val="8"/>
            <w:vAlign w:val="center"/>
          </w:tcPr>
          <w:p w:rsidR="00537010" w:rsidRPr="0084398C" w:rsidRDefault="0084398C" w:rsidP="0084398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dasar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daerah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r w:rsidRPr="008439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/>
              </w:rPr>
              <w:t>(CPL 2)</w:t>
            </w:r>
          </w:p>
        </w:tc>
      </w:tr>
      <w:tr w:rsidR="00537010" w:rsidRPr="00891B23">
        <w:trPr>
          <w:trHeight w:val="350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2</w:t>
            </w:r>
          </w:p>
        </w:tc>
        <w:tc>
          <w:tcPr>
            <w:tcW w:w="12474" w:type="dxa"/>
            <w:gridSpan w:val="8"/>
            <w:vAlign w:val="center"/>
          </w:tcPr>
          <w:p w:rsidR="00537010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jenis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kerangka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r w:rsidRPr="008439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/>
              </w:rPr>
              <w:t>(CPL 3)</w:t>
            </w:r>
          </w:p>
        </w:tc>
      </w:tr>
      <w:tr w:rsidR="00537010" w:rsidRPr="00891B23">
        <w:trPr>
          <w:trHeight w:val="350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3</w:t>
            </w:r>
          </w:p>
        </w:tc>
        <w:tc>
          <w:tcPr>
            <w:tcW w:w="12474" w:type="dxa"/>
            <w:gridSpan w:val="8"/>
            <w:vAlign w:val="center"/>
          </w:tcPr>
          <w:p w:rsidR="00537010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mengidentifikasi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masalah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merumuskan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r w:rsidRPr="008439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/>
              </w:rPr>
              <w:t>(CPL 3)</w:t>
            </w:r>
          </w:p>
        </w:tc>
      </w:tr>
      <w:tr w:rsidR="00537010" w:rsidRPr="00891B23">
        <w:trPr>
          <w:trHeight w:val="350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4</w:t>
            </w:r>
          </w:p>
        </w:tc>
        <w:tc>
          <w:tcPr>
            <w:tcW w:w="12474" w:type="dxa"/>
            <w:gridSpan w:val="8"/>
            <w:vAlign w:val="center"/>
          </w:tcPr>
          <w:p w:rsidR="00537010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peran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media,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dan stakeholder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r w:rsidRPr="008439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/>
              </w:rPr>
              <w:t>(CPL 4)</w:t>
            </w:r>
          </w:p>
        </w:tc>
      </w:tr>
      <w:tr w:rsidR="00537010" w:rsidRPr="00891B23">
        <w:trPr>
          <w:trHeight w:val="350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CPMK 5</w:t>
            </w:r>
          </w:p>
        </w:tc>
        <w:tc>
          <w:tcPr>
            <w:tcW w:w="12474" w:type="dxa"/>
            <w:gridSpan w:val="8"/>
            <w:vAlign w:val="center"/>
          </w:tcPr>
          <w:p w:rsidR="00537010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merancang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implementasi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konsultasi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daerah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r w:rsidRPr="008439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ID"/>
              </w:rPr>
              <w:t>(CPL 3 &amp; CPL 4)</w:t>
            </w:r>
          </w:p>
        </w:tc>
      </w:tr>
      <w:tr w:rsidR="0084398C" w:rsidRPr="00891B23">
        <w:trPr>
          <w:gridAfter w:val="8"/>
          <w:wAfter w:w="12474" w:type="dxa"/>
          <w:trHeight w:val="350"/>
        </w:trPr>
        <w:tc>
          <w:tcPr>
            <w:tcW w:w="1985" w:type="dxa"/>
            <w:vMerge/>
          </w:tcPr>
          <w:p w:rsidR="0084398C" w:rsidRPr="00891B23" w:rsidRDefault="0084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4398C" w:rsidRPr="00891B23" w:rsidRDefault="0084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A56FD" w:rsidRPr="00891B23">
        <w:trPr>
          <w:trHeight w:val="297"/>
        </w:trPr>
        <w:tc>
          <w:tcPr>
            <w:tcW w:w="1985" w:type="dxa"/>
            <w:vMerge w:val="restart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9"/>
            <w:shd w:val="clear" w:color="auto" w:fill="E7E6E6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SUB CPMK (Sub Capaian Pembelajaran Mata Kuliah)</w:t>
            </w:r>
          </w:p>
        </w:tc>
      </w:tr>
      <w:tr w:rsidR="001A56FD" w:rsidRPr="00891B23">
        <w:trPr>
          <w:trHeight w:val="397"/>
        </w:trPr>
        <w:tc>
          <w:tcPr>
            <w:tcW w:w="1985" w:type="dxa"/>
            <w:vMerge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SCPMK1</w:t>
            </w:r>
          </w:p>
        </w:tc>
        <w:tc>
          <w:tcPr>
            <w:tcW w:w="12474" w:type="dxa"/>
            <w:gridSpan w:val="8"/>
            <w:vAlign w:val="center"/>
          </w:tcPr>
          <w:p w:rsidR="001A56FD" w:rsidRPr="00891B23" w:rsidRDefault="0084398C" w:rsidP="0084398C">
            <w:pPr>
              <w:pStyle w:val="NormalWeb"/>
            </w:pPr>
            <w:proofErr w:type="spellStart"/>
            <w:r w:rsidRPr="0084398C">
              <w:t>Menjelaskan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pengertian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kebijakan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pembangunan</w:t>
            </w:r>
            <w:proofErr w:type="spellEnd"/>
            <w:r w:rsidRPr="0084398C">
              <w:t xml:space="preserve"> dan </w:t>
            </w:r>
            <w:proofErr w:type="spellStart"/>
            <w:r w:rsidRPr="0084398C">
              <w:t>konsep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dasar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kebijakan</w:t>
            </w:r>
            <w:proofErr w:type="spellEnd"/>
            <w:r w:rsidRPr="0084398C">
              <w:t xml:space="preserve"> </w:t>
            </w:r>
            <w:proofErr w:type="spellStart"/>
            <w:r w:rsidRPr="0084398C">
              <w:t>publik</w:t>
            </w:r>
            <w:proofErr w:type="spellEnd"/>
            <w:r w:rsidRPr="0084398C">
              <w:t>.</w:t>
            </w:r>
          </w:p>
        </w:tc>
      </w:tr>
      <w:tr w:rsidR="001A56FD" w:rsidRPr="00891B23">
        <w:trPr>
          <w:trHeight w:val="397"/>
        </w:trPr>
        <w:tc>
          <w:tcPr>
            <w:tcW w:w="1985" w:type="dxa"/>
            <w:vMerge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SCPMK2</w:t>
            </w:r>
          </w:p>
        </w:tc>
        <w:tc>
          <w:tcPr>
            <w:tcW w:w="12474" w:type="dxa"/>
            <w:gridSpan w:val="8"/>
            <w:vAlign w:val="center"/>
          </w:tcPr>
          <w:p w:rsidR="001A56FD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Mendeskripsikan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jenis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ruang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lingkup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perumusannya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1A56FD" w:rsidRPr="00891B23">
        <w:trPr>
          <w:trHeight w:val="397"/>
        </w:trPr>
        <w:tc>
          <w:tcPr>
            <w:tcW w:w="1985" w:type="dxa"/>
            <w:vMerge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SCPMK3</w:t>
            </w:r>
          </w:p>
        </w:tc>
        <w:tc>
          <w:tcPr>
            <w:tcW w:w="12474" w:type="dxa"/>
            <w:gridSpan w:val="8"/>
            <w:vAlign w:val="center"/>
          </w:tcPr>
          <w:p w:rsidR="001A56FD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Mengidentifikasi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isu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privat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1A56FD" w:rsidRPr="00891B23">
        <w:trPr>
          <w:trHeight w:val="397"/>
        </w:trPr>
        <w:tc>
          <w:tcPr>
            <w:tcW w:w="1985" w:type="dxa"/>
            <w:vMerge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1A56FD" w:rsidRPr="00891B23" w:rsidRDefault="001A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SCPMK4</w:t>
            </w:r>
          </w:p>
        </w:tc>
        <w:tc>
          <w:tcPr>
            <w:tcW w:w="12474" w:type="dxa"/>
            <w:gridSpan w:val="8"/>
            <w:vAlign w:val="center"/>
          </w:tcPr>
          <w:p w:rsidR="0084398C" w:rsidRPr="00891B23" w:rsidRDefault="0084398C" w:rsidP="00C5706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agenda setting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tahapan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</w:t>
            </w: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  <w:tc>
          <w:tcPr>
            <w:tcW w:w="12474" w:type="dxa"/>
            <w:gridSpan w:val="8"/>
            <w:vAlign w:val="center"/>
          </w:tcPr>
          <w:p w:rsidR="00641221" w:rsidRPr="00FC5DF6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FC5DF6"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Pr="00FC5DF6">
              <w:rPr>
                <w:rFonts w:ascii="Times New Roman" w:hAnsi="Times New Roman" w:cs="Times New Roman"/>
              </w:rPr>
              <w:t>endefinisikan</w:t>
            </w:r>
            <w:proofErr w:type="spellEnd"/>
            <w:r w:rsidRPr="00FC5DF6">
              <w:rPr>
                <w:rFonts w:ascii="Times New Roman" w:hAnsi="Times New Roman" w:cs="Times New Roman"/>
              </w:rPr>
              <w:t xml:space="preserve"> Proses Penyusunan/Perumusan Masalah Kebijakan dan memberikan Contoh</w:t>
            </w: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</w:t>
            </w: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teknik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stakeholder mapping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peran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</w:t>
            </w:r>
            <w:r w:rsidRPr="00891B2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Merancang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model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konsultasi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teknik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monitoring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SCPMK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Menyusun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makalah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analisis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berdasarkan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pendekatan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ilmiah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praktik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empiris</w:t>
            </w:r>
            <w:proofErr w:type="spellEnd"/>
            <w:r w:rsidRPr="0084398C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641221" w:rsidRPr="00891B23">
        <w:trPr>
          <w:trHeight w:val="397"/>
        </w:trPr>
        <w:tc>
          <w:tcPr>
            <w:tcW w:w="1985" w:type="dxa"/>
            <w:vMerge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2474" w:type="dxa"/>
            <w:gridSpan w:val="8"/>
            <w:vAlign w:val="center"/>
          </w:tcPr>
          <w:p w:rsidR="00641221" w:rsidRPr="00891B23" w:rsidRDefault="00641221" w:rsidP="0064122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641221" w:rsidRPr="00891B23">
        <w:trPr>
          <w:trHeight w:val="1531"/>
        </w:trPr>
        <w:tc>
          <w:tcPr>
            <w:tcW w:w="1985" w:type="dxa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2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Deskripsi Singkat MK</w:t>
            </w:r>
          </w:p>
        </w:tc>
        <w:tc>
          <w:tcPr>
            <w:tcW w:w="14033" w:type="dxa"/>
            <w:gridSpan w:val="9"/>
          </w:tcPr>
          <w:p w:rsidR="00641221" w:rsidRPr="00F13F2D" w:rsidRDefault="00641221" w:rsidP="00F13F2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Mata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kuliah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membahas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prinsip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dasar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analisis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daerah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mengkaji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jenis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proses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perumusan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, stakeholder mapping,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monitoring dan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. Tujuan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utama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mata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kuliah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analitis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menilai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pembangunan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pendekatan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teoritis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empiris</w:t>
            </w:r>
            <w:proofErr w:type="spellEnd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0A3CB6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relevan</w:t>
            </w:r>
            <w:proofErr w:type="spellEnd"/>
            <w:r w:rsid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641221" w:rsidRPr="00891B23">
        <w:trPr>
          <w:trHeight w:val="302"/>
        </w:trPr>
        <w:tc>
          <w:tcPr>
            <w:tcW w:w="16018" w:type="dxa"/>
            <w:gridSpan w:val="10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Bahan Kajian / Materi Pembelajaran</w:t>
            </w:r>
          </w:p>
        </w:tc>
      </w:tr>
      <w:tr w:rsidR="00641221" w:rsidRPr="00891B23" w:rsidTr="009C756A">
        <w:trPr>
          <w:trHeight w:val="298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03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1. Konsep dan studi kebijakan. 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2. Jenis-jenis dan kerangka kebijakan publik. 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>3. Masalah kebijakan publik dan privat (</w:t>
            </w:r>
            <w:proofErr w:type="spellStart"/>
            <w:r w:rsidRPr="000A3CB6">
              <w:rPr>
                <w:rFonts w:ascii="Times New Roman" w:hAnsi="Times New Roman" w:cs="Times New Roman"/>
              </w:rPr>
              <w:t>Public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 vs </w:t>
            </w:r>
            <w:proofErr w:type="spellStart"/>
            <w:r w:rsidRPr="000A3CB6">
              <w:rPr>
                <w:rFonts w:ascii="Times New Roman" w:hAnsi="Times New Roman" w:cs="Times New Roman"/>
              </w:rPr>
              <w:t>Private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CB6">
              <w:rPr>
                <w:rFonts w:ascii="Times New Roman" w:hAnsi="Times New Roman" w:cs="Times New Roman"/>
              </w:rPr>
              <w:t>Affairs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). 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4. Perumusan kebijakan publik. 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5. Agenda </w:t>
            </w:r>
            <w:proofErr w:type="spellStart"/>
            <w:r w:rsidRPr="000A3CB6">
              <w:rPr>
                <w:rFonts w:ascii="Times New Roman" w:hAnsi="Times New Roman" w:cs="Times New Roman"/>
              </w:rPr>
              <w:t>setting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 dan tahapan kebijakan. 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6. Teknik </w:t>
            </w:r>
            <w:proofErr w:type="spellStart"/>
            <w:r w:rsidRPr="000A3CB6">
              <w:rPr>
                <w:rFonts w:ascii="Times New Roman" w:hAnsi="Times New Roman" w:cs="Times New Roman"/>
              </w:rPr>
              <w:t>stakeholder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CB6">
              <w:rPr>
                <w:rFonts w:ascii="Times New Roman" w:hAnsi="Times New Roman" w:cs="Times New Roman"/>
              </w:rPr>
              <w:t>mapping</w:t>
            </w:r>
            <w:proofErr w:type="spellEnd"/>
            <w:r w:rsidRPr="000A3CB6">
              <w:rPr>
                <w:rFonts w:ascii="Times New Roman" w:hAnsi="Times New Roman" w:cs="Times New Roman"/>
              </w:rPr>
              <w:t xml:space="preserve"> kebijakan.</w:t>
            </w:r>
          </w:p>
          <w:p w:rsidR="00641221" w:rsidRPr="000A3CB6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hAnsi="Times New Roman" w:cs="Times New Roman"/>
              </w:rPr>
            </w:pPr>
            <w:r w:rsidRPr="000A3CB6">
              <w:rPr>
                <w:rFonts w:ascii="Times New Roman" w:hAnsi="Times New Roman" w:cs="Times New Roman"/>
              </w:rPr>
              <w:t xml:space="preserve">7. Peran informasi dalam pembuatan kebijakan. </w:t>
            </w:r>
          </w:p>
          <w:p w:rsidR="00641221" w:rsidRPr="00D46088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3CB6">
              <w:rPr>
                <w:rFonts w:ascii="Times New Roman" w:hAnsi="Times New Roman" w:cs="Times New Roman"/>
              </w:rPr>
              <w:t>8. Konsultasi publik.</w:t>
            </w:r>
          </w:p>
        </w:tc>
      </w:tr>
      <w:tr w:rsidR="00641221" w:rsidRPr="00891B23" w:rsidTr="009C756A">
        <w:trPr>
          <w:trHeight w:val="298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03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221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13F2D" w:rsidRDefault="00F13F2D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13F2D" w:rsidRPr="00D46088" w:rsidRDefault="00F13F2D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41221" w:rsidRPr="00891B2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Daftar Referensi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val="clear" w:color="auto" w:fill="E7E6E6"/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Utama:</w:t>
            </w:r>
          </w:p>
        </w:tc>
        <w:tc>
          <w:tcPr>
            <w:tcW w:w="11068" w:type="dxa"/>
            <w:gridSpan w:val="6"/>
            <w:tcBorders>
              <w:top w:val="single" w:sz="4" w:space="0" w:color="000000"/>
              <w:bottom w:val="nil"/>
            </w:tcBorders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1221" w:rsidRPr="00891B23">
        <w:trPr>
          <w:trHeight w:val="854"/>
        </w:trPr>
        <w:tc>
          <w:tcPr>
            <w:tcW w:w="1985" w:type="dxa"/>
            <w:vMerge/>
            <w:tcBorders>
              <w:top w:val="single" w:sz="4" w:space="0" w:color="000000"/>
            </w:tcBorders>
          </w:tcPr>
          <w:p w:rsidR="00641221" w:rsidRPr="00891B23" w:rsidRDefault="00641221" w:rsidP="0064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3" w:type="dxa"/>
            <w:gridSpan w:val="9"/>
            <w:tcBorders>
              <w:top w:val="nil"/>
            </w:tcBorders>
          </w:tcPr>
          <w:p w:rsidR="00641221" w:rsidRPr="00F13F2D" w:rsidRDefault="00641221" w:rsidP="00641221">
            <w:pPr>
              <w:jc w:val="both"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 xml:space="preserve">1. Anderson, J. E. (1979).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Public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Policy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Making. NY: </w:t>
            </w:r>
            <w:proofErr w:type="spellStart"/>
            <w:r w:rsidRPr="00F13F2D">
              <w:rPr>
                <w:rFonts w:ascii="Times New Roman" w:hAnsi="Times New Roman" w:cs="Times New Roman"/>
              </w:rPr>
              <w:t>Holt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Rinehart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and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Winston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. </w:t>
            </w:r>
          </w:p>
          <w:p w:rsidR="00641221" w:rsidRPr="00F13F2D" w:rsidRDefault="00641221" w:rsidP="00641221">
            <w:pPr>
              <w:jc w:val="both"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 xml:space="preserve">2. Dunn, William N. (2000). Pengantar Analisis Kebijakan Publik. </w:t>
            </w:r>
            <w:proofErr w:type="spellStart"/>
            <w:r w:rsidRPr="00F13F2D">
              <w:rPr>
                <w:rFonts w:ascii="Times New Roman" w:hAnsi="Times New Roman" w:cs="Times New Roman"/>
              </w:rPr>
              <w:t>Gadjah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Mada </w:t>
            </w:r>
            <w:proofErr w:type="spellStart"/>
            <w:r w:rsidRPr="00F13F2D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Press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. </w:t>
            </w:r>
          </w:p>
          <w:p w:rsidR="00641221" w:rsidRPr="00F13F2D" w:rsidRDefault="00641221" w:rsidP="00641221">
            <w:pPr>
              <w:jc w:val="both"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 xml:space="preserve">3. Gupta, Dipak K. (2001). </w:t>
            </w:r>
            <w:proofErr w:type="spellStart"/>
            <w:r w:rsidRPr="00F13F2D">
              <w:rPr>
                <w:rFonts w:ascii="Times New Roman" w:hAnsi="Times New Roman" w:cs="Times New Roman"/>
              </w:rPr>
              <w:t>Analyzing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Public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Policy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: Concepts,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Tools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And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Technique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. State </w:t>
            </w:r>
            <w:proofErr w:type="spellStart"/>
            <w:r w:rsidRPr="00F13F2D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San Diego. </w:t>
            </w:r>
          </w:p>
          <w:p w:rsidR="00641221" w:rsidRPr="00F13F2D" w:rsidRDefault="00641221" w:rsidP="00641221">
            <w:pPr>
              <w:jc w:val="both"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 xml:space="preserve">4. Kuncoro,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Mudrajad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. (2018). Perencanaan Pembangunan Daerah. Gramedia Pustaka Utama. </w:t>
            </w:r>
          </w:p>
          <w:p w:rsidR="00641221" w:rsidRPr="00F13F2D" w:rsidRDefault="00641221" w:rsidP="0064122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F13F2D">
              <w:rPr>
                <w:rFonts w:ascii="Times New Roman" w:hAnsi="Times New Roman" w:cs="Times New Roman"/>
              </w:rPr>
              <w:t xml:space="preserve">5. Bryant,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Coralie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, &amp; </w:t>
            </w:r>
            <w:proofErr w:type="spellStart"/>
            <w:r w:rsidRPr="00F13F2D">
              <w:rPr>
                <w:rFonts w:ascii="Times New Roman" w:hAnsi="Times New Roman" w:cs="Times New Roman"/>
              </w:rPr>
              <w:t>White</w:t>
            </w:r>
            <w:proofErr w:type="spellEnd"/>
            <w:r w:rsidRPr="00F13F2D">
              <w:rPr>
                <w:rFonts w:ascii="Times New Roman" w:hAnsi="Times New Roman" w:cs="Times New Roman"/>
              </w:rPr>
              <w:t>, Louise G. (1987). Manajemen Pembangunan untuk Negara Berkembang. LP3ES.</w:t>
            </w:r>
          </w:p>
          <w:p w:rsidR="00641221" w:rsidRPr="00D46088" w:rsidRDefault="00641221" w:rsidP="00641221">
            <w:pPr>
              <w:widowControl/>
              <w:jc w:val="both"/>
              <w:rPr>
                <w:lang w:val="en-GB"/>
              </w:rPr>
            </w:pPr>
          </w:p>
        </w:tc>
      </w:tr>
    </w:tbl>
    <w:p w:rsidR="00537010" w:rsidRPr="00891B23" w:rsidRDefault="005370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537010" w:rsidRPr="00891B23">
          <w:pgSz w:w="16840" w:h="11910" w:orient="landscape"/>
          <w:pgMar w:top="700" w:right="141" w:bottom="474" w:left="283" w:header="720" w:footer="720" w:gutter="0"/>
          <w:pgNumType w:start="1"/>
          <w:cols w:space="720"/>
        </w:sectPr>
      </w:pPr>
    </w:p>
    <w:p w:rsidR="00537010" w:rsidRPr="00891B23" w:rsidRDefault="005370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61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65"/>
        <w:gridCol w:w="5800"/>
        <w:gridCol w:w="5376"/>
      </w:tblGrid>
      <w:tr w:rsidR="00537010" w:rsidRPr="00891B23">
        <w:trPr>
          <w:trHeight w:val="275"/>
        </w:trPr>
        <w:tc>
          <w:tcPr>
            <w:tcW w:w="1985" w:type="dxa"/>
            <w:vMerge w:val="restart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top w:val="single" w:sz="8" w:space="0" w:color="000000"/>
            </w:tcBorders>
            <w:shd w:val="clear" w:color="auto" w:fill="E7E6E6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Pendukung:</w:t>
            </w:r>
          </w:p>
        </w:tc>
        <w:tc>
          <w:tcPr>
            <w:tcW w:w="11176" w:type="dxa"/>
            <w:gridSpan w:val="2"/>
            <w:tcBorders>
              <w:top w:val="nil"/>
              <w:bottom w:val="nil"/>
            </w:tcBorders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7010" w:rsidRPr="00891B23">
        <w:trPr>
          <w:trHeight w:val="1394"/>
        </w:trPr>
        <w:tc>
          <w:tcPr>
            <w:tcW w:w="1985" w:type="dxa"/>
            <w:vMerge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41" w:type="dxa"/>
            <w:gridSpan w:val="3"/>
            <w:tcBorders>
              <w:top w:val="nil"/>
            </w:tcBorders>
          </w:tcPr>
          <w:p w:rsidR="00537010" w:rsidRPr="00891B23" w:rsidRDefault="00537010" w:rsidP="00A43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right="6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7010" w:rsidRPr="00891B23">
        <w:trPr>
          <w:trHeight w:val="397"/>
        </w:trPr>
        <w:tc>
          <w:tcPr>
            <w:tcW w:w="1985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68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Nama Dosen Pengampu</w:t>
            </w:r>
          </w:p>
        </w:tc>
        <w:tc>
          <w:tcPr>
            <w:tcW w:w="8765" w:type="dxa"/>
            <w:gridSpan w:val="2"/>
          </w:tcPr>
          <w:p w:rsidR="00537010" w:rsidRPr="00891B23" w:rsidRDefault="00EC6812" w:rsidP="00614066">
            <w:pPr>
              <w:pStyle w:val="NormalWeb"/>
              <w:rPr>
                <w:color w:val="000000"/>
              </w:rPr>
            </w:pPr>
            <w:r>
              <w:t>Yohanes Novi Armunanto, S.E., M.E.</w:t>
            </w:r>
          </w:p>
        </w:tc>
        <w:tc>
          <w:tcPr>
            <w:tcW w:w="5376" w:type="dxa"/>
          </w:tcPr>
          <w:p w:rsidR="00537010" w:rsidRPr="00891B23" w:rsidRDefault="0053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ind w:left="1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37010" w:rsidRPr="00891B23">
        <w:trPr>
          <w:trHeight w:val="525"/>
        </w:trPr>
        <w:tc>
          <w:tcPr>
            <w:tcW w:w="1985" w:type="dxa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Mata kuliah</w:t>
            </w:r>
          </w:p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b/>
                <w:color w:val="000000"/>
              </w:rPr>
              <w:t>prasyarat</w:t>
            </w:r>
          </w:p>
        </w:tc>
        <w:tc>
          <w:tcPr>
            <w:tcW w:w="14141" w:type="dxa"/>
            <w:gridSpan w:val="3"/>
          </w:tcPr>
          <w:p w:rsidR="00537010" w:rsidRPr="00891B23" w:rsidRDefault="00D2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891B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537010" w:rsidRPr="00891B23" w:rsidRDefault="005370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10" w:rsidRPr="00891B23" w:rsidRDefault="00D21752">
      <w:pPr>
        <w:rPr>
          <w:rFonts w:ascii="Times New Roman" w:eastAsia="Times New Roman" w:hAnsi="Times New Roman" w:cs="Times New Roman"/>
          <w:sz w:val="20"/>
          <w:szCs w:val="20"/>
        </w:rPr>
      </w:pPr>
      <w:r w:rsidRPr="00891B23">
        <w:rPr>
          <w:rFonts w:ascii="Times New Roman" w:hAnsi="Times New Roman" w:cs="Times New Roman"/>
        </w:rPr>
        <w:br w:type="page"/>
      </w:r>
    </w:p>
    <w:p w:rsidR="00537010" w:rsidRPr="00891B23" w:rsidRDefault="005370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10" w:rsidRPr="00891B23" w:rsidRDefault="0053701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612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3589"/>
        <w:gridCol w:w="2693"/>
        <w:gridCol w:w="1732"/>
        <w:gridCol w:w="2269"/>
        <w:gridCol w:w="1596"/>
        <w:gridCol w:w="2483"/>
        <w:gridCol w:w="1074"/>
      </w:tblGrid>
      <w:tr w:rsidR="00537010" w:rsidRPr="00F13F2D">
        <w:trPr>
          <w:trHeight w:val="604"/>
        </w:trPr>
        <w:tc>
          <w:tcPr>
            <w:tcW w:w="692" w:type="dxa"/>
            <w:vMerge w:val="restart"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589" w:type="dxa"/>
            <w:vMerge w:val="restart"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right="19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Sub-CPMK</w:t>
            </w:r>
          </w:p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204" w:right="19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sbg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kemampuan akhir yang diharapkan)</w:t>
            </w:r>
          </w:p>
        </w:tc>
        <w:tc>
          <w:tcPr>
            <w:tcW w:w="4425" w:type="dxa"/>
            <w:gridSpan w:val="2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38" w:lineRule="auto"/>
              <w:ind w:left="1440" w:right="1301" w:firstLine="24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Aktivitas Pembelajaran</w:t>
            </w:r>
          </w:p>
        </w:tc>
        <w:tc>
          <w:tcPr>
            <w:tcW w:w="3865" w:type="dxa"/>
            <w:gridSpan w:val="2"/>
            <w:vMerge w:val="restart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9" w:lineRule="auto"/>
              <w:ind w:left="1440" w:right="1023" w:hanging="4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Pengalaman Belajar Mahasiswa</w:t>
            </w:r>
          </w:p>
        </w:tc>
        <w:tc>
          <w:tcPr>
            <w:tcW w:w="2483" w:type="dxa"/>
            <w:vMerge w:val="restart"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48" w:right="64" w:hanging="16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Kriteria Penilaian dan Indikator</w:t>
            </w:r>
          </w:p>
        </w:tc>
        <w:tc>
          <w:tcPr>
            <w:tcW w:w="1074" w:type="dxa"/>
            <w:vMerge w:val="restart"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6" w:right="1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Bobot Penilaian (%)</w:t>
            </w:r>
          </w:p>
        </w:tc>
      </w:tr>
      <w:tr w:rsidR="00537010" w:rsidRPr="00F13F2D">
        <w:trPr>
          <w:trHeight w:val="284"/>
        </w:trPr>
        <w:tc>
          <w:tcPr>
            <w:tcW w:w="692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9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8" w:lineRule="auto"/>
              <w:ind w:left="884" w:right="872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1732" w:type="dxa"/>
            <w:vMerge w:val="restart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8" w:lineRule="auto"/>
              <w:ind w:left="212" w:firstLine="3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Bentuk Pembelajaran</w:t>
            </w:r>
          </w:p>
        </w:tc>
        <w:tc>
          <w:tcPr>
            <w:tcW w:w="3865" w:type="dxa"/>
            <w:gridSpan w:val="2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37010" w:rsidRPr="00F13F2D">
        <w:trPr>
          <w:trHeight w:val="321"/>
        </w:trPr>
        <w:tc>
          <w:tcPr>
            <w:tcW w:w="692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89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36" w:right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Pengalaman Belajar</w:t>
            </w:r>
          </w:p>
        </w:tc>
        <w:tc>
          <w:tcPr>
            <w:tcW w:w="1596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Waktu</w:t>
            </w:r>
          </w:p>
        </w:tc>
        <w:tc>
          <w:tcPr>
            <w:tcW w:w="2483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0F0F0"/>
          </w:tcPr>
          <w:p w:rsidR="00537010" w:rsidRPr="00F13F2D" w:rsidRDefault="00537010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37010" w:rsidRPr="00F13F2D">
        <w:trPr>
          <w:trHeight w:val="261"/>
        </w:trPr>
        <w:tc>
          <w:tcPr>
            <w:tcW w:w="692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1" w:right="2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589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7" w:right="19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693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32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(4)</w:t>
            </w:r>
          </w:p>
        </w:tc>
        <w:tc>
          <w:tcPr>
            <w:tcW w:w="2269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596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6" w:right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(6)</w:t>
            </w:r>
          </w:p>
        </w:tc>
        <w:tc>
          <w:tcPr>
            <w:tcW w:w="2483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074" w:type="dxa"/>
            <w:shd w:val="clear" w:color="auto" w:fill="F0F0F0"/>
          </w:tcPr>
          <w:p w:rsidR="00537010" w:rsidRPr="00F13F2D" w:rsidRDefault="00D21752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7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(8)</w:t>
            </w:r>
          </w:p>
        </w:tc>
      </w:tr>
      <w:tr w:rsidR="00AC44BC" w:rsidRPr="00F13F2D" w:rsidTr="00356044">
        <w:trPr>
          <w:trHeight w:val="2947"/>
        </w:trPr>
        <w:tc>
          <w:tcPr>
            <w:tcW w:w="692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1" w:righ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9" w:type="dxa"/>
            <w:vAlign w:val="center"/>
          </w:tcPr>
          <w:p w:rsidR="00AC44BC" w:rsidRPr="00F13F2D" w:rsidRDefault="00AC44BC" w:rsidP="00F13F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F13F2D">
              <w:rPr>
                <w:rFonts w:ascii="Times New Roman" w:hAnsi="Times New Roman" w:cs="Times New Roman"/>
                <w:lang w:val="en-US"/>
              </w:rPr>
              <w:t>me</w:t>
            </w:r>
            <w:proofErr w:type="spellStart"/>
            <w:r w:rsidRPr="00F13F2D">
              <w:rPr>
                <w:rFonts w:ascii="Times New Roman" w:hAnsi="Times New Roman" w:cs="Times New Roman"/>
              </w:rPr>
              <w:t>njelaskan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pengertian kebijakan pembangunan dan konsep dasar kebijakan publik.</w:t>
            </w:r>
          </w:p>
        </w:tc>
        <w:tc>
          <w:tcPr>
            <w:tcW w:w="2693" w:type="dxa"/>
          </w:tcPr>
          <w:p w:rsidR="00AC44BC" w:rsidRPr="00F13F2D" w:rsidRDefault="00AC44BC" w:rsidP="00F13F2D">
            <w:pPr>
              <w:widowControl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 xml:space="preserve">Penjelasan secara umum mengenai mata kuliah, pengorganisasian materi setiap pertemuan, </w:t>
            </w:r>
            <w:proofErr w:type="spellStart"/>
            <w:r w:rsidRPr="00F13F2D">
              <w:rPr>
                <w:rFonts w:ascii="Times New Roman" w:hAnsi="Times New Roman" w:cs="Times New Roman"/>
              </w:rPr>
              <w:t>metoda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pembelajaran, penjelasan tugas, kuis, studi kasus, dan penjelasan absensi</w:t>
            </w:r>
          </w:p>
          <w:p w:rsidR="00AC44BC" w:rsidRPr="00F13F2D" w:rsidRDefault="00AC44BC" w:rsidP="00F13F2D">
            <w:pPr>
              <w:widowControl/>
              <w:rPr>
                <w:rFonts w:ascii="Times New Roman" w:hAnsi="Times New Roman" w:cs="Times New Roman"/>
              </w:rPr>
            </w:pPr>
          </w:p>
          <w:p w:rsidR="00AC44BC" w:rsidRPr="00F13F2D" w:rsidRDefault="00AC44BC" w:rsidP="00F13F2D">
            <w:pPr>
              <w:widowControl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>Konsep Dan Studi Kebijakan</w:t>
            </w:r>
          </w:p>
        </w:tc>
        <w:tc>
          <w:tcPr>
            <w:tcW w:w="1732" w:type="dxa"/>
          </w:tcPr>
          <w:p w:rsidR="00AC44BC" w:rsidRPr="00F13F2D" w:rsidRDefault="00AC44BC" w:rsidP="00F13F2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  <w:tab w:val="left" w:pos="265"/>
              </w:tabs>
              <w:spacing w:before="11" w:line="235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Ceramah, diskusi, tanya jawab, dan studi kasus</w:t>
            </w:r>
          </w:p>
        </w:tc>
        <w:tc>
          <w:tcPr>
            <w:tcW w:w="2269" w:type="dxa"/>
          </w:tcPr>
          <w:p w:rsidR="00AC44BC" w:rsidRPr="00F13F2D" w:rsidRDefault="00AC44BC" w:rsidP="00F13F2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  <w:tab w:val="left" w:pos="267"/>
              </w:tabs>
              <w:spacing w:before="18" w:line="235" w:lineRule="auto"/>
              <w:ind w:right="4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AC44BC" w:rsidRPr="00F13F2D" w:rsidRDefault="00AC44BC" w:rsidP="00F13F2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  <w:tab w:val="left" w:pos="267"/>
              </w:tabs>
              <w:spacing w:before="25" w:line="235" w:lineRule="auto"/>
              <w:ind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 kelas berlangsung.</w:t>
            </w:r>
          </w:p>
        </w:tc>
        <w:tc>
          <w:tcPr>
            <w:tcW w:w="1596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 w:right="9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 w:right="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AC44BC" w:rsidRPr="00F13F2D" w:rsidRDefault="00AC44BC" w:rsidP="00F13F2D">
            <w:pPr>
              <w:rPr>
                <w:rFonts w:ascii="Times New Roman" w:hAnsi="Times New Roman" w:cs="Times New Roman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 xml:space="preserve">Keaktifan bertanya dan menjawab, mampu menjelaskan ulang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kebijakan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Pubik.</w:t>
            </w: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7" w:lineRule="auto"/>
              <w:ind w:left="10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AC44BC" w:rsidRPr="00F13F2D">
        <w:trPr>
          <w:trHeight w:val="1939"/>
        </w:trPr>
        <w:tc>
          <w:tcPr>
            <w:tcW w:w="692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1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89" w:type="dxa"/>
          </w:tcPr>
          <w:p w:rsidR="00AC44BC" w:rsidRPr="00F13F2D" w:rsidRDefault="00AC44BC" w:rsidP="00F13F2D">
            <w:pPr>
              <w:pStyle w:val="NormalWeb"/>
            </w:pPr>
            <w:proofErr w:type="spellStart"/>
            <w:r w:rsidRPr="00F13F2D">
              <w:rPr>
                <w:lang w:val="en-US"/>
              </w:rPr>
              <w:t>Mahasiswa</w:t>
            </w:r>
            <w:proofErr w:type="spellEnd"/>
            <w:r w:rsidRPr="00F13F2D">
              <w:rPr>
                <w:lang w:val="en-US"/>
              </w:rPr>
              <w:t xml:space="preserve"> </w:t>
            </w:r>
            <w:proofErr w:type="spellStart"/>
            <w:r w:rsidRPr="00F13F2D">
              <w:rPr>
                <w:lang w:val="en-US"/>
              </w:rPr>
              <w:t>mampu</w:t>
            </w:r>
            <w:proofErr w:type="spellEnd"/>
            <w:r w:rsidRPr="00F13F2D">
              <w:rPr>
                <w:lang w:val="en-US"/>
              </w:rPr>
              <w:t xml:space="preserve"> </w:t>
            </w:r>
            <w:proofErr w:type="spellStart"/>
            <w:r w:rsidRPr="00F13F2D">
              <w:t>mendeskripsikan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jenis</w:t>
            </w:r>
            <w:proofErr w:type="spellEnd"/>
            <w:r w:rsidRPr="00F13F2D">
              <w:t xml:space="preserve"> dan </w:t>
            </w:r>
            <w:proofErr w:type="spellStart"/>
            <w:r w:rsidRPr="00F13F2D">
              <w:t>kerangka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kebijakan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publik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serta</w:t>
            </w:r>
            <w:proofErr w:type="spellEnd"/>
            <w:r w:rsidRPr="00F13F2D">
              <w:t xml:space="preserve"> proses </w:t>
            </w:r>
            <w:proofErr w:type="spellStart"/>
            <w:r w:rsidRPr="00F13F2D">
              <w:t>perumusannya</w:t>
            </w:r>
            <w:proofErr w:type="spellEnd"/>
            <w:r w:rsidRPr="00F13F2D">
              <w:t>.</w:t>
            </w:r>
          </w:p>
          <w:p w:rsidR="00AC44BC" w:rsidRPr="00F13F2D" w:rsidRDefault="00AC44BC" w:rsidP="00F13F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before="1" w:line="249" w:lineRule="auto"/>
              <w:ind w:right="2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Jenis-jenis dan kerangka kebijakan publik</w:t>
            </w:r>
          </w:p>
        </w:tc>
        <w:tc>
          <w:tcPr>
            <w:tcW w:w="1732" w:type="dxa"/>
          </w:tcPr>
          <w:p w:rsidR="00AC44BC" w:rsidRPr="00F13F2D" w:rsidRDefault="00AC44BC" w:rsidP="00F13F2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before="7" w:line="246" w:lineRule="auto"/>
              <w:ind w:right="4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Ceramah, diskusi, tanya jawab, dan studi kasus</w:t>
            </w:r>
          </w:p>
        </w:tc>
        <w:tc>
          <w:tcPr>
            <w:tcW w:w="2269" w:type="dxa"/>
          </w:tcPr>
          <w:p w:rsidR="00AC44BC" w:rsidRPr="00F13F2D" w:rsidRDefault="00AC44BC" w:rsidP="00F13F2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spacing w:before="16" w:line="237" w:lineRule="auto"/>
              <w:ind w:right="236" w:hanging="1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memperhatikan penjelasan dosen pengampu; 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</w:t>
            </w: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kelas berlangsung.</w:t>
            </w:r>
          </w:p>
        </w:tc>
        <w:tc>
          <w:tcPr>
            <w:tcW w:w="1596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 w:right="9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 w:right="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AC44BC" w:rsidRPr="00F13F2D" w:rsidRDefault="00AC44BC" w:rsidP="00F13F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Ketepatan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mendeskripsikan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jenis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kerangka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kebijakan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publik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074" w:type="dxa"/>
          </w:tcPr>
          <w:p w:rsidR="00AC44BC" w:rsidRPr="00F13F2D" w:rsidRDefault="00AC44BC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56" w:right="326" w:hanging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0735F" w:rsidRPr="00F13F2D" w:rsidTr="00E0735F">
        <w:trPr>
          <w:trHeight w:val="1265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1" w:right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3,4</w:t>
            </w:r>
          </w:p>
        </w:tc>
        <w:tc>
          <w:tcPr>
            <w:tcW w:w="3589" w:type="dxa"/>
            <w:vAlign w:val="center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4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Mengidentifikasi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privat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2693" w:type="dxa"/>
          </w:tcPr>
          <w:p w:rsidR="00E0735F" w:rsidRPr="00F13F2D" w:rsidRDefault="00E0735F" w:rsidP="00F13F2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Masalah Kebijakan Publik dan Privat (</w:t>
            </w:r>
            <w:proofErr w:type="spellStart"/>
            <w:r w:rsidRPr="00F13F2D">
              <w:rPr>
                <w:rFonts w:ascii="Times New Roman" w:hAnsi="Times New Roman" w:cs="Times New Roman"/>
              </w:rPr>
              <w:t>Public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Vs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Private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Affairs</w:t>
            </w:r>
            <w:proofErr w:type="spellEnd"/>
            <w:r w:rsidRPr="00F13F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dxa"/>
          </w:tcPr>
          <w:p w:rsidR="00E0735F" w:rsidRPr="00F13F2D" w:rsidRDefault="00E0735F" w:rsidP="00F13F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3"/>
              <w:ind w:hanging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Ceramah, diskusi, tanya jawab, dan studi kasus</w:t>
            </w:r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273"/>
              </w:tabs>
              <w:ind w:right="4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E0735F" w:rsidP="00F13F2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  <w:tab w:val="left" w:pos="273"/>
              </w:tabs>
              <w:spacing w:before="15" w:line="235" w:lineRule="auto"/>
              <w:ind w:righ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 kelas berlangsung</w:t>
            </w:r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4" w:right="938" w:hanging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106" w:right="8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Ketepatan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mengidentifikasi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kebijakan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publik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privat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1074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E0735F" w:rsidRPr="00F13F2D" w:rsidTr="00F13F2D">
        <w:trPr>
          <w:trHeight w:val="2259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61"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589" w:type="dxa"/>
          </w:tcPr>
          <w:p w:rsidR="00E0735F" w:rsidRPr="00F13F2D" w:rsidRDefault="00FC5DF6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Mahasiswa mampu mendefinisikan Proses Penyusunan/Perumusan Masalah Kebijakan dan memberikan Contoh</w:t>
            </w:r>
          </w:p>
        </w:tc>
        <w:tc>
          <w:tcPr>
            <w:tcW w:w="2693" w:type="dxa"/>
          </w:tcPr>
          <w:p w:rsidR="00E0735F" w:rsidRPr="00F13F2D" w:rsidRDefault="00FC5DF6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Perumusan Kebijakan Publik</w:t>
            </w:r>
          </w:p>
        </w:tc>
        <w:tc>
          <w:tcPr>
            <w:tcW w:w="1732" w:type="dxa"/>
          </w:tcPr>
          <w:p w:rsidR="00E0735F" w:rsidRPr="00F13F2D" w:rsidRDefault="00FC5DF6" w:rsidP="00F13F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ind w:hanging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Tugas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studi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kasus</w:t>
            </w:r>
            <w:proofErr w:type="spellEnd"/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  <w:tab w:val="left" w:pos="270"/>
              </w:tabs>
              <w:ind w:left="270"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E0735F" w:rsidP="00F13F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  <w:tab w:val="left" w:pos="270"/>
              </w:tabs>
              <w:spacing w:line="237" w:lineRule="auto"/>
              <w:ind w:left="270" w:right="230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</w:t>
            </w:r>
            <w:proofErr w:type="spellStart"/>
            <w:r w:rsidR="00FC5DF6"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berkelompok</w:t>
            </w:r>
            <w:proofErr w:type="spellEnd"/>
            <w:r w:rsidR="00FC5DF6"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FC5DF6"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pesentasi</w:t>
            </w:r>
            <w:proofErr w:type="spellEnd"/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8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E0735F" w:rsidRPr="00F13F2D" w:rsidRDefault="00FC5DF6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Kelengkapan dan kebenaran penjelasan, aktivitas dalam kelas, performa pada saat presentasi</w:t>
            </w:r>
          </w:p>
        </w:tc>
        <w:tc>
          <w:tcPr>
            <w:tcW w:w="1074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0735F" w:rsidRPr="00F13F2D">
        <w:trPr>
          <w:trHeight w:val="4291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89" w:type="dxa"/>
          </w:tcPr>
          <w:p w:rsidR="00E0735F" w:rsidRPr="00F13F2D" w:rsidRDefault="007A728E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 xml:space="preserve">Mahasiswa mampu menjelaskan: Pengertian media dan agenda </w:t>
            </w:r>
            <w:proofErr w:type="spellStart"/>
            <w:r w:rsidRPr="00F13F2D">
              <w:rPr>
                <w:rFonts w:ascii="Times New Roman" w:hAnsi="Times New Roman" w:cs="Times New Roman"/>
              </w:rPr>
              <w:t>setting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; macam-macam Perencanaan kebijakan; mengimplementasi kebijakan dari Jurnal; dan Mampu merencanakan agenda </w:t>
            </w:r>
            <w:proofErr w:type="spellStart"/>
            <w:r w:rsidRPr="00F13F2D">
              <w:rPr>
                <w:rFonts w:ascii="Times New Roman" w:hAnsi="Times New Roman" w:cs="Times New Roman"/>
              </w:rPr>
              <w:t>setting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3F2D">
              <w:rPr>
                <w:rFonts w:ascii="Times New Roman" w:hAnsi="Times New Roman" w:cs="Times New Roman"/>
              </w:rPr>
              <w:t>sebagai objek media dan tahap kebijakan.</w:t>
            </w:r>
          </w:p>
        </w:tc>
        <w:tc>
          <w:tcPr>
            <w:tcW w:w="2693" w:type="dxa"/>
          </w:tcPr>
          <w:p w:rsidR="00E0735F" w:rsidRPr="00F13F2D" w:rsidRDefault="007A728E" w:rsidP="00F13F2D">
            <w:pPr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val="id-ID"/>
              </w:rPr>
            </w:pPr>
            <w:r w:rsidRPr="00F13F2D">
              <w:rPr>
                <w:rFonts w:ascii="Times New Roman" w:hAnsi="Times New Roman" w:cs="Times New Roman"/>
              </w:rPr>
              <w:t xml:space="preserve">Agenda </w:t>
            </w:r>
            <w:proofErr w:type="spellStart"/>
            <w:r w:rsidRPr="00F13F2D">
              <w:rPr>
                <w:rFonts w:ascii="Times New Roman" w:hAnsi="Times New Roman" w:cs="Times New Roman"/>
              </w:rPr>
              <w:t>Setting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Dan Tahapan Kebijakan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272"/>
              </w:tabs>
              <w:spacing w:before="3" w:line="249" w:lineRule="auto"/>
              <w:ind w:left="272" w:right="5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E0735F" w:rsidRPr="00F13F2D" w:rsidRDefault="0081774D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before="3"/>
              <w:ind w:left="3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Ceramah, diskusi, tanya jawab, dan studi kasus</w:t>
            </w:r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  <w:tab w:val="left" w:pos="270"/>
              </w:tabs>
              <w:ind w:left="270"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E0735F" w:rsidP="00F13F2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  <w:tab w:val="left" w:pos="270"/>
              </w:tabs>
              <w:spacing w:line="237" w:lineRule="auto"/>
              <w:ind w:left="270" w:right="230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 kelas berlangsung</w:t>
            </w:r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ind w:left="106" w:right="8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7A728E" w:rsidRPr="00F13F2D" w:rsidRDefault="007A728E" w:rsidP="00F13F2D">
            <w:pPr>
              <w:widowControl/>
              <w:ind w:left="272"/>
              <w:rPr>
                <w:rFonts w:ascii="Times New Roman" w:hAnsi="Times New Roman" w:cs="Times New Roman"/>
                <w:bCs/>
                <w:lang w:val="id-ID"/>
              </w:rPr>
            </w:pP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Ketepatan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3F2D">
              <w:rPr>
                <w:rFonts w:ascii="Times New Roman" w:hAnsi="Times New Roman" w:cs="Times New Roman"/>
              </w:rPr>
              <w:t xml:space="preserve">Agenda </w:t>
            </w:r>
            <w:proofErr w:type="spellStart"/>
            <w:r w:rsidRPr="00F13F2D">
              <w:rPr>
                <w:rFonts w:ascii="Times New Roman" w:hAnsi="Times New Roman" w:cs="Times New Roman"/>
              </w:rPr>
              <w:t>Setting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Dan Tahapan Kebijakan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7" w:lineRule="auto"/>
              <w:ind w:left="109" w:right="11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74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0735F" w:rsidRPr="00F13F2D">
        <w:trPr>
          <w:trHeight w:val="3162"/>
        </w:trPr>
        <w:tc>
          <w:tcPr>
            <w:tcW w:w="692" w:type="dxa"/>
          </w:tcPr>
          <w:p w:rsidR="00E0735F" w:rsidRPr="00F13F2D" w:rsidRDefault="0081774D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1"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7,8</w:t>
            </w:r>
          </w:p>
        </w:tc>
        <w:tc>
          <w:tcPr>
            <w:tcW w:w="3589" w:type="dxa"/>
          </w:tcPr>
          <w:p w:rsidR="0081774D" w:rsidRPr="00F13F2D" w:rsidRDefault="00A90527" w:rsidP="00F13F2D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Mahasoswa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</w:t>
            </w:r>
            <w:r w:rsidR="0081774D"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enjelaskan</w:t>
            </w:r>
            <w:proofErr w:type="spellEnd"/>
            <w:r w:rsidR="0081774D"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1774D"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teknik</w:t>
            </w:r>
            <w:proofErr w:type="spellEnd"/>
            <w:r w:rsidR="0081774D" w:rsidRPr="00F13F2D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 stakeholder mapping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0735F" w:rsidRPr="00F13F2D" w:rsidRDefault="0081774D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272"/>
              </w:tabs>
              <w:spacing w:line="249" w:lineRule="auto"/>
              <w:ind w:left="272" w:right="1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 xml:space="preserve">Teknik </w:t>
            </w:r>
            <w:proofErr w:type="spellStart"/>
            <w:r w:rsidRPr="00F13F2D">
              <w:rPr>
                <w:rFonts w:ascii="Times New Roman" w:hAnsi="Times New Roman" w:cs="Times New Roman"/>
              </w:rPr>
              <w:t>Stakeholders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</w:rPr>
              <w:t>Mapping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Kebijakan</w:t>
            </w:r>
          </w:p>
        </w:tc>
        <w:tc>
          <w:tcPr>
            <w:tcW w:w="1732" w:type="dxa"/>
          </w:tcPr>
          <w:p w:rsidR="0081774D" w:rsidRPr="00F13F2D" w:rsidRDefault="0081774D" w:rsidP="00F13F2D">
            <w:pPr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>Simulasi</w:t>
            </w:r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peran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stakeholder</w:t>
            </w:r>
            <w:r w:rsidRPr="00F13F2D">
              <w:rPr>
                <w:rFonts w:ascii="Times New Roman" w:hAnsi="Times New Roman" w:cs="Times New Roman"/>
              </w:rPr>
              <w:t>, studi kasus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ind w:left="3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81774D" w:rsidRPr="00F13F2D" w:rsidRDefault="0081774D" w:rsidP="00F13F2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  <w:tab w:val="left" w:pos="270"/>
              </w:tabs>
              <w:ind w:left="270"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81774D" w:rsidP="00F13F2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  <w:tab w:val="left" w:pos="270"/>
              </w:tabs>
              <w:ind w:left="270"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simulasi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peran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sebagai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stakeholder</w:t>
            </w:r>
          </w:p>
        </w:tc>
        <w:tc>
          <w:tcPr>
            <w:tcW w:w="1596" w:type="dxa"/>
          </w:tcPr>
          <w:p w:rsidR="005D14F7" w:rsidRPr="00F13F2D" w:rsidRDefault="005D14F7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5D14F7" w:rsidRPr="00F13F2D" w:rsidRDefault="005D14F7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5D14F7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8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81774D" w:rsidRPr="00F13F2D" w:rsidRDefault="005D14F7" w:rsidP="00F13F2D">
            <w:pPr>
              <w:rPr>
                <w:rFonts w:ascii="Times New Roman" w:hAnsi="Times New Roman" w:cs="Times New Roman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>Kelengkapan dan kebenaran penjelasan</w:t>
            </w:r>
            <w:r w:rsidRPr="00F13F2D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</w:t>
            </w:r>
            <w:r w:rsidR="0081774D" w:rsidRPr="00F13F2D">
              <w:rPr>
                <w:rFonts w:ascii="Times New Roman" w:hAnsi="Times New Roman" w:cs="Times New Roman"/>
                <w:lang w:val="en-US"/>
              </w:rPr>
              <w:t>reativitas</w:t>
            </w:r>
            <w:proofErr w:type="spellEnd"/>
            <w:r w:rsidR="0081774D"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1774D" w:rsidRPr="00F13F2D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="0081774D"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1774D" w:rsidRPr="00F13F2D">
              <w:rPr>
                <w:rFonts w:ascii="Times New Roman" w:hAnsi="Times New Roman" w:cs="Times New Roman"/>
                <w:lang w:val="en-US"/>
              </w:rPr>
              <w:t>pembuatan</w:t>
            </w:r>
            <w:proofErr w:type="spellEnd"/>
            <w:r w:rsidR="0081774D"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774D" w:rsidRPr="00F13F2D">
              <w:rPr>
                <w:rFonts w:ascii="Times New Roman" w:hAnsi="Times New Roman" w:cs="Times New Roman"/>
              </w:rPr>
              <w:t>Peta aktor dan argumentasi peran</w:t>
            </w:r>
            <w:r w:rsidR="0081774D" w:rsidRPr="00F13F2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09" w:right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:rsidR="00E0735F" w:rsidRPr="00F13F2D" w:rsidRDefault="00084C63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E0735F" w:rsidRPr="00F13F2D">
        <w:trPr>
          <w:trHeight w:val="253"/>
        </w:trPr>
        <w:tc>
          <w:tcPr>
            <w:tcW w:w="692" w:type="dxa"/>
            <w:shd w:val="clear" w:color="auto" w:fill="E6E6E6"/>
          </w:tcPr>
          <w:p w:rsidR="00E0735F" w:rsidRPr="00F13F2D" w:rsidRDefault="0081774D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1" w:right="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436" w:type="dxa"/>
            <w:gridSpan w:val="7"/>
            <w:shd w:val="clear" w:color="auto" w:fill="E6E6E6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UTS / Evaluasi Tengah Semester: Melakukan validasi hasil penilaian, evaluasi dan perbaikan proses pembelajaran berikutnya</w:t>
            </w:r>
          </w:p>
        </w:tc>
      </w:tr>
      <w:tr w:rsidR="00E0735F" w:rsidRPr="00F13F2D" w:rsidTr="00E25A66">
        <w:trPr>
          <w:trHeight w:val="7418"/>
        </w:trPr>
        <w:tc>
          <w:tcPr>
            <w:tcW w:w="692" w:type="dxa"/>
          </w:tcPr>
          <w:p w:rsidR="00E0735F" w:rsidRPr="00F13F2D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10,11</w:t>
            </w:r>
          </w:p>
        </w:tc>
        <w:tc>
          <w:tcPr>
            <w:tcW w:w="3589" w:type="dxa"/>
          </w:tcPr>
          <w:p w:rsidR="00E0735F" w:rsidRPr="00F13F2D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Mampu menjelaskan: pengertian data dan informasi; macam- macam kualifikasi dan perilaku informasi; perbedaan data dan informasi; dan Mampu memanfaatkan informasi dalam pembuatan kebijakan</w:t>
            </w:r>
          </w:p>
        </w:tc>
        <w:tc>
          <w:tcPr>
            <w:tcW w:w="2693" w:type="dxa"/>
          </w:tcPr>
          <w:p w:rsidR="00E0735F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  <w:tab w:val="left" w:pos="277"/>
              </w:tabs>
              <w:spacing w:before="22" w:line="249" w:lineRule="auto"/>
              <w:ind w:right="296"/>
              <w:rPr>
                <w:rFonts w:ascii="Times New Roman" w:hAnsi="Times New Roman" w:cs="Times New Roman"/>
              </w:rPr>
            </w:pPr>
            <w:r w:rsidRPr="00F13F2D">
              <w:rPr>
                <w:rFonts w:ascii="Times New Roman" w:hAnsi="Times New Roman" w:cs="Times New Roman"/>
              </w:rPr>
              <w:t>Peran Informasi dalam Pembuatan Kebijakan</w:t>
            </w: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0735F" w:rsidRPr="00F13F2D" w:rsidRDefault="00F06F0B" w:rsidP="00F13F2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ind w:hanging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Ceramah, diskusi, tanya jawab, presentasi dan studi kasus</w:t>
            </w: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F06F0B" w:rsidRPr="00F13F2D" w:rsidRDefault="00F06F0B" w:rsidP="00F13F2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230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 xml:space="preserve">Mahasiswa melakukan presentasi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perkelompok</w:t>
            </w:r>
            <w:proofErr w:type="spellEnd"/>
          </w:p>
          <w:p w:rsidR="00E0735F" w:rsidRPr="00F13F2D" w:rsidRDefault="00F06F0B" w:rsidP="00F13F2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230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Tugas kelompok</w:t>
            </w: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F2D" w:rsidRPr="00F13F2D" w:rsidRDefault="00F13F2D" w:rsidP="00F13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8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E0735F" w:rsidRPr="00F13F2D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09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Kelengkapan dan kebenaran penjelasan, aktivitas dalam kelas, performa pada saat presentasi</w:t>
            </w:r>
          </w:p>
        </w:tc>
        <w:tc>
          <w:tcPr>
            <w:tcW w:w="1074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E0735F" w:rsidRPr="00F13F2D">
        <w:trPr>
          <w:trHeight w:val="1970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="00F06F0B"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589" w:type="dxa"/>
          </w:tcPr>
          <w:p w:rsidR="00E0735F" w:rsidRPr="00F13F2D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Mahasiswa mampu menjelaskan: pengertian dan kebutuhan konsultasi publik; manfaat kolaborasi antara pemerintah dan warga menjadi mitra (partner) dalam proses penyusunan kebijakan</w:t>
            </w:r>
          </w:p>
        </w:tc>
        <w:tc>
          <w:tcPr>
            <w:tcW w:w="2693" w:type="dxa"/>
          </w:tcPr>
          <w:p w:rsidR="00E0735F" w:rsidRPr="00F13F2D" w:rsidRDefault="00F06F0B" w:rsidP="00F13F2D">
            <w:pPr>
              <w:widowControl/>
              <w:rPr>
                <w:rFonts w:ascii="Times New Roman" w:hAnsi="Times New Roman" w:cs="Times New Roman"/>
                <w:bCs/>
                <w:lang w:val="sv-SE"/>
              </w:rPr>
            </w:pPr>
            <w:r w:rsidRPr="00F13F2D">
              <w:rPr>
                <w:rFonts w:ascii="Times New Roman" w:hAnsi="Times New Roman" w:cs="Times New Roman"/>
              </w:rPr>
              <w:t>Konsultasi Publik</w:t>
            </w:r>
          </w:p>
        </w:tc>
        <w:tc>
          <w:tcPr>
            <w:tcW w:w="1732" w:type="dxa"/>
          </w:tcPr>
          <w:p w:rsidR="00E0735F" w:rsidRPr="00F13F2D" w:rsidRDefault="00F06F0B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Ceramah, diskusi, tanya jawab, presentasi dan studi kasus</w:t>
            </w:r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spacing w:line="237" w:lineRule="auto"/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F06F0B" w:rsidP="00F13F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Tugas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F06F0B" w:rsidRPr="00F13F2D" w:rsidRDefault="00F06F0B" w:rsidP="00F13F2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Ketepatan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membuat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3F2D">
              <w:rPr>
                <w:rFonts w:ascii="Times New Roman" w:hAnsi="Times New Roman" w:cs="Times New Roman"/>
              </w:rPr>
              <w:t>rancangan model konsultasi</w:t>
            </w:r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0735F" w:rsidRPr="00F13F2D" w:rsidTr="00657D31">
        <w:trPr>
          <w:trHeight w:val="1970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3589" w:type="dxa"/>
            <w:vAlign w:val="center"/>
          </w:tcPr>
          <w:p w:rsidR="00E0735F" w:rsidRPr="00F13F2D" w:rsidRDefault="002374B9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 xml:space="preserve">Mahasiswa mampu menjelaskan: Pengertian </w:t>
            </w:r>
            <w:proofErr w:type="spellStart"/>
            <w:r w:rsidRPr="00F13F2D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dan evaluasi kebijakan publik pembangunan dalam kerangka kebijakan; Memahami Konsep </w:t>
            </w:r>
            <w:proofErr w:type="spellStart"/>
            <w:r w:rsidRPr="00F13F2D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Kebijakan ; tahap-tahap Evaluasi Kebijakan; dan Mampu menggunakan kerangkan kebijakan </w:t>
            </w:r>
            <w:proofErr w:type="spellStart"/>
            <w:r w:rsidRPr="00F13F2D">
              <w:rPr>
                <w:rFonts w:ascii="Times New Roman" w:hAnsi="Times New Roman" w:cs="Times New Roman"/>
              </w:rPr>
              <w:t>public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dalam Implementasi</w:t>
            </w:r>
          </w:p>
        </w:tc>
        <w:tc>
          <w:tcPr>
            <w:tcW w:w="2693" w:type="dxa"/>
          </w:tcPr>
          <w:p w:rsidR="00E0735F" w:rsidRPr="00F13F2D" w:rsidRDefault="002374B9" w:rsidP="00F13F2D">
            <w:pPr>
              <w:widowControl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F13F2D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F13F2D">
              <w:rPr>
                <w:rFonts w:ascii="Times New Roman" w:hAnsi="Times New Roman" w:cs="Times New Roman"/>
              </w:rPr>
              <w:t xml:space="preserve"> Dan Evaluasi Kebijakan</w:t>
            </w: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</w:rPr>
            </w:pPr>
          </w:p>
          <w:p w:rsidR="002374B9" w:rsidRPr="00F13F2D" w:rsidRDefault="002374B9" w:rsidP="00F13F2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732" w:type="dxa"/>
          </w:tcPr>
          <w:p w:rsidR="00E0735F" w:rsidRPr="00F13F2D" w:rsidRDefault="00004CFE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>Ceramah, diskusi, tanya jawab, studi kasus,</w:t>
            </w:r>
          </w:p>
          <w:p w:rsidR="00004CFE" w:rsidRPr="00F13F2D" w:rsidRDefault="00004CFE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Individu</w:t>
            </w:r>
            <w:proofErr w:type="spellEnd"/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spacing w:line="237" w:lineRule="auto"/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E0735F" w:rsidP="00F13F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 kelas berlangsung</w:t>
            </w:r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004CFE" w:rsidRPr="00F13F2D" w:rsidRDefault="00004CFE" w:rsidP="00F13F2D">
            <w:pPr>
              <w:rPr>
                <w:rFonts w:ascii="Times New Roman" w:hAnsi="Times New Roman" w:cs="Times New Roman"/>
              </w:rPr>
            </w:pP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Ketepatan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dal</w:t>
            </w:r>
            <w:r w:rsidR="00D17DB3" w:rsidRPr="00F13F2D">
              <w:rPr>
                <w:rFonts w:ascii="Times New Roman" w:hAnsi="Times New Roman" w:cs="Times New Roman"/>
                <w:lang w:val="en-US"/>
              </w:rPr>
              <w:t>am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3F2D">
              <w:rPr>
                <w:rFonts w:ascii="Times New Roman" w:hAnsi="Times New Roman" w:cs="Times New Roman"/>
              </w:rPr>
              <w:t>penyusunan indikator evaluasi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</w:tcPr>
          <w:p w:rsidR="00E0735F" w:rsidRPr="00F13F2D" w:rsidRDefault="00084C63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0735F" w:rsidRPr="00F13F2D" w:rsidTr="00657D31">
        <w:trPr>
          <w:trHeight w:val="1970"/>
        </w:trPr>
        <w:tc>
          <w:tcPr>
            <w:tcW w:w="692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="00DF76AA"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,15</w:t>
            </w:r>
          </w:p>
        </w:tc>
        <w:tc>
          <w:tcPr>
            <w:tcW w:w="3589" w:type="dxa"/>
            <w:vAlign w:val="center"/>
          </w:tcPr>
          <w:p w:rsidR="00DF76AA" w:rsidRPr="00F13F2D" w:rsidRDefault="00DF76AA" w:rsidP="00F13F2D">
            <w:pPr>
              <w:pStyle w:val="NormalWeb"/>
            </w:pPr>
            <w:proofErr w:type="spellStart"/>
            <w:r w:rsidRPr="00F13F2D">
              <w:t>Mahasiswa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mampu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merumuskan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berbagai</w:t>
            </w:r>
            <w:proofErr w:type="spellEnd"/>
            <w:r w:rsidRPr="00F13F2D">
              <w:t xml:space="preserve"> alternative </w:t>
            </w:r>
            <w:proofErr w:type="spellStart"/>
            <w:r w:rsidRPr="00F13F2D">
              <w:t>kebijakan</w:t>
            </w:r>
            <w:proofErr w:type="spellEnd"/>
            <w:r w:rsidRPr="00F13F2D">
              <w:rPr>
                <w:lang w:val="en-US"/>
              </w:rPr>
              <w:t xml:space="preserve">, </w:t>
            </w:r>
            <w:r w:rsidRPr="00F13F2D">
              <w:t xml:space="preserve">Menyusun </w:t>
            </w:r>
            <w:proofErr w:type="spellStart"/>
            <w:r w:rsidRPr="00F13F2D">
              <w:t>makalah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analisis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kebijakan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pembangunan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berdasarkan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pendekatan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ilmiah</w:t>
            </w:r>
            <w:proofErr w:type="spellEnd"/>
            <w:r w:rsidRPr="00F13F2D">
              <w:t xml:space="preserve"> dan </w:t>
            </w:r>
            <w:proofErr w:type="spellStart"/>
            <w:r w:rsidRPr="00F13F2D">
              <w:t>praktik</w:t>
            </w:r>
            <w:proofErr w:type="spellEnd"/>
            <w:r w:rsidRPr="00F13F2D">
              <w:t xml:space="preserve"> </w:t>
            </w:r>
            <w:proofErr w:type="spellStart"/>
            <w:r w:rsidRPr="00F13F2D">
              <w:t>empiris</w:t>
            </w:r>
            <w:proofErr w:type="spellEnd"/>
            <w:r w:rsidRPr="00F13F2D">
              <w:t>.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DF76AA" w:rsidRPr="00F13F2D" w:rsidRDefault="00DF76AA" w:rsidP="00F13F2D">
            <w:pPr>
              <w:rPr>
                <w:rFonts w:ascii="Times New Roman" w:hAnsi="Times New Roman" w:cs="Times New Roman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>Penyusunan makalah kebijakan pembangunan</w:t>
            </w:r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tema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isu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kebijakan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terkini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0735F" w:rsidRPr="00F13F2D" w:rsidRDefault="00E0735F" w:rsidP="00F13F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2" w:type="dxa"/>
          </w:tcPr>
          <w:p w:rsidR="00DF76AA" w:rsidRPr="00F13F2D" w:rsidRDefault="00DF76AA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line="249" w:lineRule="auto"/>
              <w:ind w:left="349" w:right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F76AA" w:rsidRPr="00F13F2D" w:rsidRDefault="00DF76AA" w:rsidP="00F13F2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13F2D">
              <w:rPr>
                <w:rFonts w:ascii="Times New Roman" w:hAnsi="Times New Roman" w:cs="Times New Roman"/>
              </w:rPr>
              <w:t>Ceramah, diskusi, tanya jawab, studi kasus,</w:t>
            </w:r>
          </w:p>
          <w:p w:rsidR="00DF76AA" w:rsidRPr="00F13F2D" w:rsidRDefault="00DF76AA" w:rsidP="00F13F2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line="249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3F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</w:p>
          <w:p w:rsidR="00E0735F" w:rsidRPr="00F13F2D" w:rsidRDefault="00DF76AA" w:rsidP="00F13F2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line="249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Presentasi</w:t>
            </w:r>
            <w:proofErr w:type="spellEnd"/>
          </w:p>
        </w:tc>
        <w:tc>
          <w:tcPr>
            <w:tcW w:w="2269" w:type="dxa"/>
          </w:tcPr>
          <w:p w:rsidR="00E0735F" w:rsidRPr="00F13F2D" w:rsidRDefault="00E0735F" w:rsidP="00F13F2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spacing w:line="237" w:lineRule="auto"/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 memperhatikan penjelasan dosen pengampu;</w:t>
            </w:r>
          </w:p>
          <w:p w:rsidR="00E0735F" w:rsidRPr="00F13F2D" w:rsidRDefault="00E0735F" w:rsidP="00F13F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Mahasiswa dapat memberikan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serta diskusi selama kelas berlangsung</w:t>
            </w:r>
          </w:p>
          <w:p w:rsidR="00DF76AA" w:rsidRPr="00F13F2D" w:rsidRDefault="00DF76AA" w:rsidP="00F13F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  <w:tab w:val="left" w:pos="271"/>
              </w:tabs>
              <w:ind w:right="469" w:hanging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Persentasi</w:t>
            </w:r>
            <w:proofErr w:type="spellEnd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makalah</w:t>
            </w:r>
            <w:proofErr w:type="spellEnd"/>
          </w:p>
        </w:tc>
        <w:tc>
          <w:tcPr>
            <w:tcW w:w="1596" w:type="dxa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 2 x 50’</w:t>
            </w: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Praktik 1 x 120’</w:t>
            </w:r>
          </w:p>
        </w:tc>
        <w:tc>
          <w:tcPr>
            <w:tcW w:w="2483" w:type="dxa"/>
          </w:tcPr>
          <w:p w:rsidR="00E0735F" w:rsidRPr="00F13F2D" w:rsidRDefault="002D7FC3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F2D">
              <w:rPr>
                <w:rFonts w:ascii="Times New Roman" w:hAnsi="Times New Roman" w:cs="Times New Roman"/>
              </w:rPr>
              <w:t>Kelengkapan dan kebenaran penjelasan, aktivitas dalam kelas, performa pada saat presentasi</w:t>
            </w:r>
          </w:p>
        </w:tc>
        <w:tc>
          <w:tcPr>
            <w:tcW w:w="1074" w:type="dxa"/>
          </w:tcPr>
          <w:p w:rsidR="00E0735F" w:rsidRPr="00F13F2D" w:rsidRDefault="00084C63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3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E0735F" w:rsidRPr="00F13F2D">
        <w:trPr>
          <w:trHeight w:val="270"/>
        </w:trPr>
        <w:tc>
          <w:tcPr>
            <w:tcW w:w="16128" w:type="dxa"/>
            <w:gridSpan w:val="8"/>
            <w:shd w:val="clear" w:color="auto" w:fill="E5DFEC"/>
          </w:tcPr>
          <w:p w:rsidR="00E0735F" w:rsidRPr="00F13F2D" w:rsidRDefault="00E0735F" w:rsidP="00F13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Pertemuan ke-16: UAS (Ujian Akhir Semester)</w:t>
            </w:r>
          </w:p>
        </w:tc>
      </w:tr>
    </w:tbl>
    <w:p w:rsidR="00537010" w:rsidRPr="00F13F2D" w:rsidRDefault="00537010" w:rsidP="00F13F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  <w:sectPr w:rsidR="00537010" w:rsidRPr="00F13F2D">
          <w:type w:val="continuous"/>
          <w:pgSz w:w="16840" w:h="11910" w:orient="landscape"/>
          <w:pgMar w:top="700" w:right="141" w:bottom="1719" w:left="283" w:header="720" w:footer="720" w:gutter="0"/>
          <w:cols w:space="720"/>
        </w:sectPr>
      </w:pPr>
    </w:p>
    <w:p w:rsidR="00537010" w:rsidRPr="00891B23" w:rsidRDefault="0053701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634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418"/>
        <w:gridCol w:w="2551"/>
      </w:tblGrid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  <w:b/>
              </w:rPr>
              <w:t>Komponen</w:t>
            </w:r>
          </w:p>
        </w:tc>
        <w:tc>
          <w:tcPr>
            <w:tcW w:w="1418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  <w:b/>
              </w:rPr>
              <w:t>Bobot (%)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  <w:b/>
              </w:rPr>
              <w:t>Keterangan</w:t>
            </w:r>
          </w:p>
        </w:tc>
      </w:tr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Kuis</w:t>
            </w:r>
          </w:p>
        </w:tc>
        <w:tc>
          <w:tcPr>
            <w:tcW w:w="1418" w:type="dxa"/>
            <w:vAlign w:val="center"/>
          </w:tcPr>
          <w:p w:rsidR="00537010" w:rsidRPr="00891B23" w:rsidRDefault="00F13F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Dilaksanakan minimal 2x</w:t>
            </w:r>
          </w:p>
        </w:tc>
      </w:tr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Tugas Terstruktur</w:t>
            </w:r>
          </w:p>
        </w:tc>
        <w:tc>
          <w:tcPr>
            <w:tcW w:w="1418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Resume, Tugas, atau diskusi</w:t>
            </w:r>
          </w:p>
        </w:tc>
      </w:tr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Ujian Tengah Semester</w:t>
            </w:r>
          </w:p>
        </w:tc>
        <w:tc>
          <w:tcPr>
            <w:tcW w:w="1418" w:type="dxa"/>
            <w:vAlign w:val="center"/>
          </w:tcPr>
          <w:p w:rsidR="00537010" w:rsidRPr="00891B23" w:rsidRDefault="00F13F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Soal koordinatif</w:t>
            </w:r>
          </w:p>
        </w:tc>
      </w:tr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Ujian Akhir Semester</w:t>
            </w:r>
          </w:p>
        </w:tc>
        <w:tc>
          <w:tcPr>
            <w:tcW w:w="1418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Soal koordinatif</w:t>
            </w:r>
          </w:p>
        </w:tc>
      </w:tr>
      <w:tr w:rsidR="00537010" w:rsidRPr="00891B23">
        <w:tc>
          <w:tcPr>
            <w:tcW w:w="2376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Keaktifan</w:t>
            </w:r>
          </w:p>
        </w:tc>
        <w:tc>
          <w:tcPr>
            <w:tcW w:w="1418" w:type="dxa"/>
            <w:vAlign w:val="center"/>
          </w:tcPr>
          <w:p w:rsidR="00537010" w:rsidRPr="00891B23" w:rsidRDefault="00F13F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center"/>
          </w:tcPr>
          <w:p w:rsidR="00537010" w:rsidRPr="00891B23" w:rsidRDefault="00D21752">
            <w:pPr>
              <w:rPr>
                <w:rFonts w:ascii="Times New Roman" w:eastAsia="Times New Roman" w:hAnsi="Times New Roman" w:cs="Times New Roman"/>
              </w:rPr>
            </w:pPr>
            <w:r w:rsidRPr="00891B23">
              <w:rPr>
                <w:rFonts w:ascii="Times New Roman" w:eastAsia="Times New Roman" w:hAnsi="Times New Roman" w:cs="Times New Roman"/>
              </w:rPr>
              <w:t>Partisipasi kelas &amp; diskusi</w:t>
            </w:r>
          </w:p>
        </w:tc>
      </w:tr>
    </w:tbl>
    <w:p w:rsidR="00537010" w:rsidRPr="00891B23" w:rsidRDefault="0053701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537010" w:rsidRPr="00891B23">
      <w:type w:val="continuous"/>
      <w:pgSz w:w="16840" w:h="11910" w:orient="landscape"/>
      <w:pgMar w:top="7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ACD"/>
    <w:multiLevelType w:val="multilevel"/>
    <w:tmpl w:val="C26A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5AA6"/>
    <w:multiLevelType w:val="multilevel"/>
    <w:tmpl w:val="B5064772"/>
    <w:lvl w:ilvl="0">
      <w:numFmt w:val="bullet"/>
      <w:lvlText w:val="●"/>
      <w:lvlJc w:val="left"/>
      <w:pPr>
        <w:ind w:left="271" w:hanging="13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32"/>
      </w:pPr>
    </w:lvl>
    <w:lvl w:ilvl="2">
      <w:numFmt w:val="bullet"/>
      <w:lvlText w:val="•"/>
      <w:lvlJc w:val="left"/>
      <w:pPr>
        <w:ind w:left="675" w:hanging="132"/>
      </w:pPr>
    </w:lvl>
    <w:lvl w:ilvl="3">
      <w:numFmt w:val="bullet"/>
      <w:lvlText w:val="•"/>
      <w:lvlJc w:val="left"/>
      <w:pPr>
        <w:ind w:left="873" w:hanging="132"/>
      </w:pPr>
    </w:lvl>
    <w:lvl w:ilvl="4">
      <w:numFmt w:val="bullet"/>
      <w:lvlText w:val="•"/>
      <w:lvlJc w:val="left"/>
      <w:pPr>
        <w:ind w:left="1071" w:hanging="132"/>
      </w:pPr>
    </w:lvl>
    <w:lvl w:ilvl="5">
      <w:numFmt w:val="bullet"/>
      <w:lvlText w:val="•"/>
      <w:lvlJc w:val="left"/>
      <w:pPr>
        <w:ind w:left="1269" w:hanging="132"/>
      </w:pPr>
    </w:lvl>
    <w:lvl w:ilvl="6">
      <w:numFmt w:val="bullet"/>
      <w:lvlText w:val="•"/>
      <w:lvlJc w:val="left"/>
      <w:pPr>
        <w:ind w:left="1467" w:hanging="132"/>
      </w:pPr>
    </w:lvl>
    <w:lvl w:ilvl="7">
      <w:numFmt w:val="bullet"/>
      <w:lvlText w:val="•"/>
      <w:lvlJc w:val="left"/>
      <w:pPr>
        <w:ind w:left="1665" w:hanging="132"/>
      </w:pPr>
    </w:lvl>
    <w:lvl w:ilvl="8">
      <w:numFmt w:val="bullet"/>
      <w:lvlText w:val="•"/>
      <w:lvlJc w:val="left"/>
      <w:pPr>
        <w:ind w:left="1863" w:hanging="131"/>
      </w:pPr>
    </w:lvl>
  </w:abstractNum>
  <w:abstractNum w:abstractNumId="2" w15:restartNumberingAfterBreak="0">
    <w:nsid w:val="0B4E577D"/>
    <w:multiLevelType w:val="hybridMultilevel"/>
    <w:tmpl w:val="53BE0CB6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6C72"/>
    <w:multiLevelType w:val="multilevel"/>
    <w:tmpl w:val="1C2E651E"/>
    <w:lvl w:ilvl="0">
      <w:numFmt w:val="bullet"/>
      <w:lvlText w:val="●"/>
      <w:lvlJc w:val="left"/>
      <w:pPr>
        <w:ind w:left="272" w:hanging="164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91" w:hanging="164"/>
      </w:pPr>
    </w:lvl>
    <w:lvl w:ilvl="2">
      <w:numFmt w:val="bullet"/>
      <w:lvlText w:val="•"/>
      <w:lvlJc w:val="left"/>
      <w:pPr>
        <w:ind w:left="702" w:hanging="164"/>
      </w:pPr>
    </w:lvl>
    <w:lvl w:ilvl="3">
      <w:numFmt w:val="bullet"/>
      <w:lvlText w:val="•"/>
      <w:lvlJc w:val="left"/>
      <w:pPr>
        <w:ind w:left="913" w:hanging="164"/>
      </w:pPr>
    </w:lvl>
    <w:lvl w:ilvl="4">
      <w:numFmt w:val="bullet"/>
      <w:lvlText w:val="•"/>
      <w:lvlJc w:val="left"/>
      <w:pPr>
        <w:ind w:left="1124" w:hanging="164"/>
      </w:pPr>
    </w:lvl>
    <w:lvl w:ilvl="5">
      <w:numFmt w:val="bullet"/>
      <w:lvlText w:val="•"/>
      <w:lvlJc w:val="left"/>
      <w:pPr>
        <w:ind w:left="1336" w:hanging="164"/>
      </w:pPr>
    </w:lvl>
    <w:lvl w:ilvl="6">
      <w:numFmt w:val="bullet"/>
      <w:lvlText w:val="•"/>
      <w:lvlJc w:val="left"/>
      <w:pPr>
        <w:ind w:left="1547" w:hanging="164"/>
      </w:pPr>
    </w:lvl>
    <w:lvl w:ilvl="7">
      <w:numFmt w:val="bullet"/>
      <w:lvlText w:val="•"/>
      <w:lvlJc w:val="left"/>
      <w:pPr>
        <w:ind w:left="1758" w:hanging="164"/>
      </w:pPr>
    </w:lvl>
    <w:lvl w:ilvl="8">
      <w:numFmt w:val="bullet"/>
      <w:lvlText w:val="•"/>
      <w:lvlJc w:val="left"/>
      <w:pPr>
        <w:ind w:left="1969" w:hanging="164"/>
      </w:pPr>
    </w:lvl>
  </w:abstractNum>
  <w:abstractNum w:abstractNumId="4" w15:restartNumberingAfterBreak="0">
    <w:nsid w:val="10E85A1A"/>
    <w:multiLevelType w:val="multilevel"/>
    <w:tmpl w:val="C3AC2E82"/>
    <w:lvl w:ilvl="0">
      <w:numFmt w:val="bullet"/>
      <w:lvlText w:val="●"/>
      <w:lvlJc w:val="left"/>
      <w:pPr>
        <w:ind w:left="267" w:hanging="166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59" w:hanging="166"/>
      </w:pPr>
    </w:lvl>
    <w:lvl w:ilvl="2">
      <w:numFmt w:val="bullet"/>
      <w:lvlText w:val="•"/>
      <w:lvlJc w:val="left"/>
      <w:pPr>
        <w:ind w:left="659" w:hanging="165"/>
      </w:pPr>
    </w:lvl>
    <w:lvl w:ilvl="3">
      <w:numFmt w:val="bullet"/>
      <w:lvlText w:val="•"/>
      <w:lvlJc w:val="left"/>
      <w:pPr>
        <w:ind w:left="859" w:hanging="165"/>
      </w:pPr>
    </w:lvl>
    <w:lvl w:ilvl="4">
      <w:numFmt w:val="bullet"/>
      <w:lvlText w:val="•"/>
      <w:lvlJc w:val="left"/>
      <w:pPr>
        <w:ind w:left="1059" w:hanging="165"/>
      </w:pPr>
    </w:lvl>
    <w:lvl w:ilvl="5">
      <w:numFmt w:val="bullet"/>
      <w:lvlText w:val="•"/>
      <w:lvlJc w:val="left"/>
      <w:pPr>
        <w:ind w:left="1259" w:hanging="166"/>
      </w:pPr>
    </w:lvl>
    <w:lvl w:ilvl="6">
      <w:numFmt w:val="bullet"/>
      <w:lvlText w:val="•"/>
      <w:lvlJc w:val="left"/>
      <w:pPr>
        <w:ind w:left="1459" w:hanging="166"/>
      </w:pPr>
    </w:lvl>
    <w:lvl w:ilvl="7">
      <w:numFmt w:val="bullet"/>
      <w:lvlText w:val="•"/>
      <w:lvlJc w:val="left"/>
      <w:pPr>
        <w:ind w:left="1659" w:hanging="166"/>
      </w:pPr>
    </w:lvl>
    <w:lvl w:ilvl="8">
      <w:numFmt w:val="bullet"/>
      <w:lvlText w:val="•"/>
      <w:lvlJc w:val="left"/>
      <w:pPr>
        <w:ind w:left="1859" w:hanging="166"/>
      </w:pPr>
    </w:lvl>
  </w:abstractNum>
  <w:abstractNum w:abstractNumId="5" w15:restartNumberingAfterBreak="0">
    <w:nsid w:val="13DE6064"/>
    <w:multiLevelType w:val="hybridMultilevel"/>
    <w:tmpl w:val="2A5683B8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84FC4"/>
    <w:multiLevelType w:val="multilevel"/>
    <w:tmpl w:val="9F18EE00"/>
    <w:lvl w:ilvl="0">
      <w:numFmt w:val="bullet"/>
      <w:lvlText w:val="●"/>
      <w:lvlJc w:val="left"/>
      <w:pPr>
        <w:ind w:left="349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8" w:hanging="185"/>
      </w:pPr>
    </w:lvl>
    <w:lvl w:ilvl="2">
      <w:numFmt w:val="bullet"/>
      <w:lvlText w:val="•"/>
      <w:lvlJc w:val="left"/>
      <w:pPr>
        <w:ind w:left="616" w:hanging="185"/>
      </w:pPr>
    </w:lvl>
    <w:lvl w:ilvl="3">
      <w:numFmt w:val="bullet"/>
      <w:lvlText w:val="•"/>
      <w:lvlJc w:val="left"/>
      <w:pPr>
        <w:ind w:left="754" w:hanging="185"/>
      </w:pPr>
    </w:lvl>
    <w:lvl w:ilvl="4">
      <w:numFmt w:val="bullet"/>
      <w:lvlText w:val="•"/>
      <w:lvlJc w:val="left"/>
      <w:pPr>
        <w:ind w:left="892" w:hanging="185"/>
      </w:pPr>
    </w:lvl>
    <w:lvl w:ilvl="5">
      <w:numFmt w:val="bullet"/>
      <w:lvlText w:val="•"/>
      <w:lvlJc w:val="left"/>
      <w:pPr>
        <w:ind w:left="1030" w:hanging="185"/>
      </w:pPr>
    </w:lvl>
    <w:lvl w:ilvl="6">
      <w:numFmt w:val="bullet"/>
      <w:lvlText w:val="•"/>
      <w:lvlJc w:val="left"/>
      <w:pPr>
        <w:ind w:left="1168" w:hanging="185"/>
      </w:pPr>
    </w:lvl>
    <w:lvl w:ilvl="7">
      <w:numFmt w:val="bullet"/>
      <w:lvlText w:val="•"/>
      <w:lvlJc w:val="left"/>
      <w:pPr>
        <w:ind w:left="1306" w:hanging="185"/>
      </w:pPr>
    </w:lvl>
    <w:lvl w:ilvl="8">
      <w:numFmt w:val="bullet"/>
      <w:lvlText w:val="•"/>
      <w:lvlJc w:val="left"/>
      <w:pPr>
        <w:ind w:left="1444" w:hanging="185"/>
      </w:pPr>
    </w:lvl>
  </w:abstractNum>
  <w:abstractNum w:abstractNumId="7" w15:restartNumberingAfterBreak="0">
    <w:nsid w:val="22D57873"/>
    <w:multiLevelType w:val="multilevel"/>
    <w:tmpl w:val="2A9E37A2"/>
    <w:lvl w:ilvl="0">
      <w:numFmt w:val="bullet"/>
      <w:lvlText w:val="●"/>
      <w:lvlJc w:val="left"/>
      <w:pPr>
        <w:ind w:left="277" w:hanging="17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91" w:hanging="171"/>
      </w:pPr>
    </w:lvl>
    <w:lvl w:ilvl="2">
      <w:numFmt w:val="bullet"/>
      <w:lvlText w:val="•"/>
      <w:lvlJc w:val="left"/>
      <w:pPr>
        <w:ind w:left="702" w:hanging="171"/>
      </w:pPr>
    </w:lvl>
    <w:lvl w:ilvl="3">
      <w:numFmt w:val="bullet"/>
      <w:lvlText w:val="•"/>
      <w:lvlJc w:val="left"/>
      <w:pPr>
        <w:ind w:left="913" w:hanging="171"/>
      </w:pPr>
    </w:lvl>
    <w:lvl w:ilvl="4">
      <w:numFmt w:val="bullet"/>
      <w:lvlText w:val="•"/>
      <w:lvlJc w:val="left"/>
      <w:pPr>
        <w:ind w:left="1124" w:hanging="170"/>
      </w:pPr>
    </w:lvl>
    <w:lvl w:ilvl="5">
      <w:numFmt w:val="bullet"/>
      <w:lvlText w:val="•"/>
      <w:lvlJc w:val="left"/>
      <w:pPr>
        <w:ind w:left="1336" w:hanging="171"/>
      </w:pPr>
    </w:lvl>
    <w:lvl w:ilvl="6">
      <w:numFmt w:val="bullet"/>
      <w:lvlText w:val="•"/>
      <w:lvlJc w:val="left"/>
      <w:pPr>
        <w:ind w:left="1547" w:hanging="171"/>
      </w:pPr>
    </w:lvl>
    <w:lvl w:ilvl="7">
      <w:numFmt w:val="bullet"/>
      <w:lvlText w:val="•"/>
      <w:lvlJc w:val="left"/>
      <w:pPr>
        <w:ind w:left="1758" w:hanging="170"/>
      </w:pPr>
    </w:lvl>
    <w:lvl w:ilvl="8">
      <w:numFmt w:val="bullet"/>
      <w:lvlText w:val="•"/>
      <w:lvlJc w:val="left"/>
      <w:pPr>
        <w:ind w:left="1969" w:hanging="171"/>
      </w:pPr>
    </w:lvl>
  </w:abstractNum>
  <w:abstractNum w:abstractNumId="8" w15:restartNumberingAfterBreak="0">
    <w:nsid w:val="24B611B9"/>
    <w:multiLevelType w:val="multilevel"/>
    <w:tmpl w:val="34809272"/>
    <w:lvl w:ilvl="0">
      <w:numFmt w:val="bullet"/>
      <w:lvlText w:val="●"/>
      <w:lvlJc w:val="left"/>
      <w:pPr>
        <w:ind w:left="269" w:hanging="168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06" w:hanging="168"/>
      </w:pPr>
    </w:lvl>
    <w:lvl w:ilvl="2">
      <w:numFmt w:val="bullet"/>
      <w:lvlText w:val="•"/>
      <w:lvlJc w:val="left"/>
      <w:pPr>
        <w:ind w:left="552" w:hanging="167"/>
      </w:pPr>
    </w:lvl>
    <w:lvl w:ilvl="3">
      <w:numFmt w:val="bullet"/>
      <w:lvlText w:val="•"/>
      <w:lvlJc w:val="left"/>
      <w:pPr>
        <w:ind w:left="698" w:hanging="168"/>
      </w:pPr>
    </w:lvl>
    <w:lvl w:ilvl="4">
      <w:numFmt w:val="bullet"/>
      <w:lvlText w:val="•"/>
      <w:lvlJc w:val="left"/>
      <w:pPr>
        <w:ind w:left="844" w:hanging="167"/>
      </w:pPr>
    </w:lvl>
    <w:lvl w:ilvl="5">
      <w:numFmt w:val="bullet"/>
      <w:lvlText w:val="•"/>
      <w:lvlJc w:val="left"/>
      <w:pPr>
        <w:ind w:left="990" w:hanging="168"/>
      </w:pPr>
    </w:lvl>
    <w:lvl w:ilvl="6">
      <w:numFmt w:val="bullet"/>
      <w:lvlText w:val="•"/>
      <w:lvlJc w:val="left"/>
      <w:pPr>
        <w:ind w:left="1136" w:hanging="168"/>
      </w:pPr>
    </w:lvl>
    <w:lvl w:ilvl="7">
      <w:numFmt w:val="bullet"/>
      <w:lvlText w:val="•"/>
      <w:lvlJc w:val="left"/>
      <w:pPr>
        <w:ind w:left="1282" w:hanging="168"/>
      </w:pPr>
    </w:lvl>
    <w:lvl w:ilvl="8">
      <w:numFmt w:val="bullet"/>
      <w:lvlText w:val="•"/>
      <w:lvlJc w:val="left"/>
      <w:pPr>
        <w:ind w:left="1428" w:hanging="167"/>
      </w:pPr>
    </w:lvl>
  </w:abstractNum>
  <w:abstractNum w:abstractNumId="9" w15:restartNumberingAfterBreak="0">
    <w:nsid w:val="2648460A"/>
    <w:multiLevelType w:val="hybridMultilevel"/>
    <w:tmpl w:val="7E26058A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E1B9E"/>
    <w:multiLevelType w:val="multilevel"/>
    <w:tmpl w:val="7F7C3F54"/>
    <w:lvl w:ilvl="0">
      <w:numFmt w:val="bullet"/>
      <w:lvlText w:val="●"/>
      <w:lvlJc w:val="left"/>
      <w:pPr>
        <w:ind w:left="271" w:hanging="13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32"/>
      </w:pPr>
    </w:lvl>
    <w:lvl w:ilvl="2">
      <w:numFmt w:val="bullet"/>
      <w:lvlText w:val="•"/>
      <w:lvlJc w:val="left"/>
      <w:pPr>
        <w:ind w:left="675" w:hanging="132"/>
      </w:pPr>
    </w:lvl>
    <w:lvl w:ilvl="3">
      <w:numFmt w:val="bullet"/>
      <w:lvlText w:val="•"/>
      <w:lvlJc w:val="left"/>
      <w:pPr>
        <w:ind w:left="873" w:hanging="132"/>
      </w:pPr>
    </w:lvl>
    <w:lvl w:ilvl="4">
      <w:numFmt w:val="bullet"/>
      <w:lvlText w:val="•"/>
      <w:lvlJc w:val="left"/>
      <w:pPr>
        <w:ind w:left="1071" w:hanging="132"/>
      </w:pPr>
    </w:lvl>
    <w:lvl w:ilvl="5">
      <w:numFmt w:val="bullet"/>
      <w:lvlText w:val="•"/>
      <w:lvlJc w:val="left"/>
      <w:pPr>
        <w:ind w:left="1269" w:hanging="132"/>
      </w:pPr>
    </w:lvl>
    <w:lvl w:ilvl="6">
      <w:numFmt w:val="bullet"/>
      <w:lvlText w:val="•"/>
      <w:lvlJc w:val="left"/>
      <w:pPr>
        <w:ind w:left="1467" w:hanging="132"/>
      </w:pPr>
    </w:lvl>
    <w:lvl w:ilvl="7">
      <w:numFmt w:val="bullet"/>
      <w:lvlText w:val="•"/>
      <w:lvlJc w:val="left"/>
      <w:pPr>
        <w:ind w:left="1665" w:hanging="132"/>
      </w:pPr>
    </w:lvl>
    <w:lvl w:ilvl="8">
      <w:numFmt w:val="bullet"/>
      <w:lvlText w:val="•"/>
      <w:lvlJc w:val="left"/>
      <w:pPr>
        <w:ind w:left="1863" w:hanging="131"/>
      </w:pPr>
    </w:lvl>
  </w:abstractNum>
  <w:abstractNum w:abstractNumId="11" w15:restartNumberingAfterBreak="0">
    <w:nsid w:val="2CE91043"/>
    <w:multiLevelType w:val="hybridMultilevel"/>
    <w:tmpl w:val="26CE01B4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2343A"/>
    <w:multiLevelType w:val="hybridMultilevel"/>
    <w:tmpl w:val="B62402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B7F05"/>
    <w:multiLevelType w:val="multilevel"/>
    <w:tmpl w:val="55761718"/>
    <w:lvl w:ilvl="0">
      <w:numFmt w:val="bullet"/>
      <w:lvlText w:val="●"/>
      <w:lvlJc w:val="left"/>
      <w:pPr>
        <w:ind w:left="271" w:hanging="13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32"/>
      </w:pPr>
    </w:lvl>
    <w:lvl w:ilvl="2">
      <w:numFmt w:val="bullet"/>
      <w:lvlText w:val="•"/>
      <w:lvlJc w:val="left"/>
      <w:pPr>
        <w:ind w:left="675" w:hanging="132"/>
      </w:pPr>
    </w:lvl>
    <w:lvl w:ilvl="3">
      <w:numFmt w:val="bullet"/>
      <w:lvlText w:val="•"/>
      <w:lvlJc w:val="left"/>
      <w:pPr>
        <w:ind w:left="873" w:hanging="132"/>
      </w:pPr>
    </w:lvl>
    <w:lvl w:ilvl="4">
      <w:numFmt w:val="bullet"/>
      <w:lvlText w:val="•"/>
      <w:lvlJc w:val="left"/>
      <w:pPr>
        <w:ind w:left="1071" w:hanging="132"/>
      </w:pPr>
    </w:lvl>
    <w:lvl w:ilvl="5">
      <w:numFmt w:val="bullet"/>
      <w:lvlText w:val="•"/>
      <w:lvlJc w:val="left"/>
      <w:pPr>
        <w:ind w:left="1269" w:hanging="132"/>
      </w:pPr>
    </w:lvl>
    <w:lvl w:ilvl="6">
      <w:numFmt w:val="bullet"/>
      <w:lvlText w:val="•"/>
      <w:lvlJc w:val="left"/>
      <w:pPr>
        <w:ind w:left="1467" w:hanging="132"/>
      </w:pPr>
    </w:lvl>
    <w:lvl w:ilvl="7">
      <w:numFmt w:val="bullet"/>
      <w:lvlText w:val="•"/>
      <w:lvlJc w:val="left"/>
      <w:pPr>
        <w:ind w:left="1665" w:hanging="132"/>
      </w:pPr>
    </w:lvl>
    <w:lvl w:ilvl="8">
      <w:numFmt w:val="bullet"/>
      <w:lvlText w:val="•"/>
      <w:lvlJc w:val="left"/>
      <w:pPr>
        <w:ind w:left="1863" w:hanging="131"/>
      </w:pPr>
    </w:lvl>
  </w:abstractNum>
  <w:abstractNum w:abstractNumId="14" w15:restartNumberingAfterBreak="0">
    <w:nsid w:val="39815841"/>
    <w:multiLevelType w:val="multilevel"/>
    <w:tmpl w:val="1E9EFC5A"/>
    <w:lvl w:ilvl="0">
      <w:numFmt w:val="bullet"/>
      <w:lvlText w:val="●"/>
      <w:lvlJc w:val="left"/>
      <w:pPr>
        <w:ind w:left="373" w:hanging="212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81" w:hanging="211"/>
      </w:pPr>
    </w:lvl>
    <w:lvl w:ilvl="2">
      <w:numFmt w:val="bullet"/>
      <w:lvlText w:val="•"/>
      <w:lvlJc w:val="left"/>
      <w:pPr>
        <w:ind w:left="782" w:hanging="212"/>
      </w:pPr>
    </w:lvl>
    <w:lvl w:ilvl="3">
      <w:numFmt w:val="bullet"/>
      <w:lvlText w:val="•"/>
      <w:lvlJc w:val="left"/>
      <w:pPr>
        <w:ind w:left="983" w:hanging="212"/>
      </w:pPr>
    </w:lvl>
    <w:lvl w:ilvl="4">
      <w:numFmt w:val="bullet"/>
      <w:lvlText w:val="•"/>
      <w:lvlJc w:val="left"/>
      <w:pPr>
        <w:ind w:left="1184" w:hanging="212"/>
      </w:pPr>
    </w:lvl>
    <w:lvl w:ilvl="5">
      <w:numFmt w:val="bullet"/>
      <w:lvlText w:val="•"/>
      <w:lvlJc w:val="left"/>
      <w:pPr>
        <w:ind w:left="1386" w:hanging="212"/>
      </w:pPr>
    </w:lvl>
    <w:lvl w:ilvl="6">
      <w:numFmt w:val="bullet"/>
      <w:lvlText w:val="•"/>
      <w:lvlJc w:val="left"/>
      <w:pPr>
        <w:ind w:left="1587" w:hanging="212"/>
      </w:pPr>
    </w:lvl>
    <w:lvl w:ilvl="7">
      <w:numFmt w:val="bullet"/>
      <w:lvlText w:val="•"/>
      <w:lvlJc w:val="left"/>
      <w:pPr>
        <w:ind w:left="1788" w:hanging="211"/>
      </w:pPr>
    </w:lvl>
    <w:lvl w:ilvl="8">
      <w:numFmt w:val="bullet"/>
      <w:lvlText w:val="•"/>
      <w:lvlJc w:val="left"/>
      <w:pPr>
        <w:ind w:left="1989" w:hanging="211"/>
      </w:pPr>
    </w:lvl>
  </w:abstractNum>
  <w:abstractNum w:abstractNumId="15" w15:restartNumberingAfterBreak="0">
    <w:nsid w:val="3BBD0671"/>
    <w:multiLevelType w:val="multilevel"/>
    <w:tmpl w:val="C09236CC"/>
    <w:lvl w:ilvl="0">
      <w:numFmt w:val="bullet"/>
      <w:lvlText w:val="●"/>
      <w:lvlJc w:val="left"/>
      <w:pPr>
        <w:ind w:left="349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8" w:hanging="185"/>
      </w:pPr>
    </w:lvl>
    <w:lvl w:ilvl="2">
      <w:numFmt w:val="bullet"/>
      <w:lvlText w:val="•"/>
      <w:lvlJc w:val="left"/>
      <w:pPr>
        <w:ind w:left="616" w:hanging="185"/>
      </w:pPr>
    </w:lvl>
    <w:lvl w:ilvl="3">
      <w:numFmt w:val="bullet"/>
      <w:lvlText w:val="•"/>
      <w:lvlJc w:val="left"/>
      <w:pPr>
        <w:ind w:left="754" w:hanging="185"/>
      </w:pPr>
    </w:lvl>
    <w:lvl w:ilvl="4">
      <w:numFmt w:val="bullet"/>
      <w:lvlText w:val="•"/>
      <w:lvlJc w:val="left"/>
      <w:pPr>
        <w:ind w:left="892" w:hanging="185"/>
      </w:pPr>
    </w:lvl>
    <w:lvl w:ilvl="5">
      <w:numFmt w:val="bullet"/>
      <w:lvlText w:val="•"/>
      <w:lvlJc w:val="left"/>
      <w:pPr>
        <w:ind w:left="1030" w:hanging="185"/>
      </w:pPr>
    </w:lvl>
    <w:lvl w:ilvl="6">
      <w:numFmt w:val="bullet"/>
      <w:lvlText w:val="•"/>
      <w:lvlJc w:val="left"/>
      <w:pPr>
        <w:ind w:left="1168" w:hanging="185"/>
      </w:pPr>
    </w:lvl>
    <w:lvl w:ilvl="7">
      <w:numFmt w:val="bullet"/>
      <w:lvlText w:val="•"/>
      <w:lvlJc w:val="left"/>
      <w:pPr>
        <w:ind w:left="1306" w:hanging="185"/>
      </w:pPr>
    </w:lvl>
    <w:lvl w:ilvl="8">
      <w:numFmt w:val="bullet"/>
      <w:lvlText w:val="•"/>
      <w:lvlJc w:val="left"/>
      <w:pPr>
        <w:ind w:left="1444" w:hanging="185"/>
      </w:pPr>
    </w:lvl>
  </w:abstractNum>
  <w:abstractNum w:abstractNumId="16" w15:restartNumberingAfterBreak="0">
    <w:nsid w:val="3C055CAA"/>
    <w:multiLevelType w:val="multilevel"/>
    <w:tmpl w:val="49F0F1D6"/>
    <w:lvl w:ilvl="0">
      <w:numFmt w:val="bullet"/>
      <w:lvlText w:val="●"/>
      <w:lvlJc w:val="left"/>
      <w:pPr>
        <w:ind w:left="267" w:hanging="168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59" w:hanging="168"/>
      </w:pPr>
    </w:lvl>
    <w:lvl w:ilvl="2">
      <w:numFmt w:val="bullet"/>
      <w:lvlText w:val="•"/>
      <w:lvlJc w:val="left"/>
      <w:pPr>
        <w:ind w:left="659" w:hanging="167"/>
      </w:pPr>
    </w:lvl>
    <w:lvl w:ilvl="3">
      <w:numFmt w:val="bullet"/>
      <w:lvlText w:val="•"/>
      <w:lvlJc w:val="left"/>
      <w:pPr>
        <w:ind w:left="859" w:hanging="167"/>
      </w:pPr>
    </w:lvl>
    <w:lvl w:ilvl="4">
      <w:numFmt w:val="bullet"/>
      <w:lvlText w:val="•"/>
      <w:lvlJc w:val="left"/>
      <w:pPr>
        <w:ind w:left="1059" w:hanging="167"/>
      </w:pPr>
    </w:lvl>
    <w:lvl w:ilvl="5">
      <w:numFmt w:val="bullet"/>
      <w:lvlText w:val="•"/>
      <w:lvlJc w:val="left"/>
      <w:pPr>
        <w:ind w:left="1259" w:hanging="168"/>
      </w:pPr>
    </w:lvl>
    <w:lvl w:ilvl="6">
      <w:numFmt w:val="bullet"/>
      <w:lvlText w:val="•"/>
      <w:lvlJc w:val="left"/>
      <w:pPr>
        <w:ind w:left="1459" w:hanging="168"/>
      </w:pPr>
    </w:lvl>
    <w:lvl w:ilvl="7">
      <w:numFmt w:val="bullet"/>
      <w:lvlText w:val="•"/>
      <w:lvlJc w:val="left"/>
      <w:pPr>
        <w:ind w:left="1659" w:hanging="168"/>
      </w:pPr>
    </w:lvl>
    <w:lvl w:ilvl="8">
      <w:numFmt w:val="bullet"/>
      <w:lvlText w:val="•"/>
      <w:lvlJc w:val="left"/>
      <w:pPr>
        <w:ind w:left="1859" w:hanging="168"/>
      </w:pPr>
    </w:lvl>
  </w:abstractNum>
  <w:abstractNum w:abstractNumId="17" w15:restartNumberingAfterBreak="0">
    <w:nsid w:val="3F8938C7"/>
    <w:multiLevelType w:val="multilevel"/>
    <w:tmpl w:val="B1F0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C2AEF"/>
    <w:multiLevelType w:val="multilevel"/>
    <w:tmpl w:val="A2EA9A08"/>
    <w:lvl w:ilvl="0">
      <w:numFmt w:val="bullet"/>
      <w:lvlText w:val="●"/>
      <w:lvlJc w:val="left"/>
      <w:pPr>
        <w:ind w:left="271" w:hanging="163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63"/>
      </w:pPr>
    </w:lvl>
    <w:lvl w:ilvl="2">
      <w:numFmt w:val="bullet"/>
      <w:lvlText w:val="•"/>
      <w:lvlJc w:val="left"/>
      <w:pPr>
        <w:ind w:left="675" w:hanging="164"/>
      </w:pPr>
    </w:lvl>
    <w:lvl w:ilvl="3">
      <w:numFmt w:val="bullet"/>
      <w:lvlText w:val="•"/>
      <w:lvlJc w:val="left"/>
      <w:pPr>
        <w:ind w:left="873" w:hanging="164"/>
      </w:pPr>
    </w:lvl>
    <w:lvl w:ilvl="4">
      <w:numFmt w:val="bullet"/>
      <w:lvlText w:val="•"/>
      <w:lvlJc w:val="left"/>
      <w:pPr>
        <w:ind w:left="1071" w:hanging="164"/>
      </w:pPr>
    </w:lvl>
    <w:lvl w:ilvl="5">
      <w:numFmt w:val="bullet"/>
      <w:lvlText w:val="•"/>
      <w:lvlJc w:val="left"/>
      <w:pPr>
        <w:ind w:left="1269" w:hanging="164"/>
      </w:pPr>
    </w:lvl>
    <w:lvl w:ilvl="6">
      <w:numFmt w:val="bullet"/>
      <w:lvlText w:val="•"/>
      <w:lvlJc w:val="left"/>
      <w:pPr>
        <w:ind w:left="1467" w:hanging="164"/>
      </w:pPr>
    </w:lvl>
    <w:lvl w:ilvl="7">
      <w:numFmt w:val="bullet"/>
      <w:lvlText w:val="•"/>
      <w:lvlJc w:val="left"/>
      <w:pPr>
        <w:ind w:left="1665" w:hanging="164"/>
      </w:pPr>
    </w:lvl>
    <w:lvl w:ilvl="8">
      <w:numFmt w:val="bullet"/>
      <w:lvlText w:val="•"/>
      <w:lvlJc w:val="left"/>
      <w:pPr>
        <w:ind w:left="1863" w:hanging="164"/>
      </w:pPr>
    </w:lvl>
  </w:abstractNum>
  <w:abstractNum w:abstractNumId="19" w15:restartNumberingAfterBreak="0">
    <w:nsid w:val="456619C9"/>
    <w:multiLevelType w:val="hybridMultilevel"/>
    <w:tmpl w:val="ED427ECC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61A69"/>
    <w:multiLevelType w:val="multilevel"/>
    <w:tmpl w:val="CA8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3075D"/>
    <w:multiLevelType w:val="multilevel"/>
    <w:tmpl w:val="62DACA24"/>
    <w:lvl w:ilvl="0">
      <w:numFmt w:val="bullet"/>
      <w:lvlText w:val="●"/>
      <w:lvlJc w:val="left"/>
      <w:pPr>
        <w:ind w:left="272" w:hanging="164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91" w:hanging="164"/>
      </w:pPr>
    </w:lvl>
    <w:lvl w:ilvl="2">
      <w:numFmt w:val="bullet"/>
      <w:lvlText w:val="•"/>
      <w:lvlJc w:val="left"/>
      <w:pPr>
        <w:ind w:left="702" w:hanging="164"/>
      </w:pPr>
    </w:lvl>
    <w:lvl w:ilvl="3">
      <w:numFmt w:val="bullet"/>
      <w:lvlText w:val="•"/>
      <w:lvlJc w:val="left"/>
      <w:pPr>
        <w:ind w:left="913" w:hanging="164"/>
      </w:pPr>
    </w:lvl>
    <w:lvl w:ilvl="4">
      <w:numFmt w:val="bullet"/>
      <w:lvlText w:val="•"/>
      <w:lvlJc w:val="left"/>
      <w:pPr>
        <w:ind w:left="1124" w:hanging="164"/>
      </w:pPr>
    </w:lvl>
    <w:lvl w:ilvl="5">
      <w:numFmt w:val="bullet"/>
      <w:lvlText w:val="•"/>
      <w:lvlJc w:val="left"/>
      <w:pPr>
        <w:ind w:left="1336" w:hanging="164"/>
      </w:pPr>
    </w:lvl>
    <w:lvl w:ilvl="6">
      <w:numFmt w:val="bullet"/>
      <w:lvlText w:val="•"/>
      <w:lvlJc w:val="left"/>
      <w:pPr>
        <w:ind w:left="1547" w:hanging="164"/>
      </w:pPr>
    </w:lvl>
    <w:lvl w:ilvl="7">
      <w:numFmt w:val="bullet"/>
      <w:lvlText w:val="•"/>
      <w:lvlJc w:val="left"/>
      <w:pPr>
        <w:ind w:left="1758" w:hanging="164"/>
      </w:pPr>
    </w:lvl>
    <w:lvl w:ilvl="8">
      <w:numFmt w:val="bullet"/>
      <w:lvlText w:val="•"/>
      <w:lvlJc w:val="left"/>
      <w:pPr>
        <w:ind w:left="1969" w:hanging="164"/>
      </w:pPr>
    </w:lvl>
  </w:abstractNum>
  <w:abstractNum w:abstractNumId="22" w15:restartNumberingAfterBreak="0">
    <w:nsid w:val="51185F32"/>
    <w:multiLevelType w:val="multilevel"/>
    <w:tmpl w:val="BABA0B72"/>
    <w:lvl w:ilvl="0">
      <w:start w:val="1"/>
      <w:numFmt w:val="decimal"/>
      <w:lvlText w:val="%1."/>
      <w:lvlJc w:val="left"/>
      <w:pPr>
        <w:ind w:left="457" w:hanging="30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19" w:hanging="304"/>
      </w:pPr>
    </w:lvl>
    <w:lvl w:ilvl="2">
      <w:numFmt w:val="bullet"/>
      <w:lvlText w:val="•"/>
      <w:lvlJc w:val="left"/>
      <w:pPr>
        <w:ind w:left="3179" w:hanging="304"/>
      </w:pPr>
    </w:lvl>
    <w:lvl w:ilvl="3">
      <w:numFmt w:val="bullet"/>
      <w:lvlText w:val="•"/>
      <w:lvlJc w:val="left"/>
      <w:pPr>
        <w:ind w:left="4539" w:hanging="304"/>
      </w:pPr>
    </w:lvl>
    <w:lvl w:ilvl="4">
      <w:numFmt w:val="bullet"/>
      <w:lvlText w:val="•"/>
      <w:lvlJc w:val="left"/>
      <w:pPr>
        <w:ind w:left="5898" w:hanging="304"/>
      </w:pPr>
    </w:lvl>
    <w:lvl w:ilvl="5">
      <w:numFmt w:val="bullet"/>
      <w:lvlText w:val="•"/>
      <w:lvlJc w:val="left"/>
      <w:pPr>
        <w:ind w:left="7258" w:hanging="304"/>
      </w:pPr>
    </w:lvl>
    <w:lvl w:ilvl="6">
      <w:numFmt w:val="bullet"/>
      <w:lvlText w:val="•"/>
      <w:lvlJc w:val="left"/>
      <w:pPr>
        <w:ind w:left="8618" w:hanging="304"/>
      </w:pPr>
    </w:lvl>
    <w:lvl w:ilvl="7">
      <w:numFmt w:val="bullet"/>
      <w:lvlText w:val="•"/>
      <w:lvlJc w:val="left"/>
      <w:pPr>
        <w:ind w:left="9977" w:hanging="304"/>
      </w:pPr>
    </w:lvl>
    <w:lvl w:ilvl="8">
      <w:numFmt w:val="bullet"/>
      <w:lvlText w:val="•"/>
      <w:lvlJc w:val="left"/>
      <w:pPr>
        <w:ind w:left="11337" w:hanging="304"/>
      </w:pPr>
    </w:lvl>
  </w:abstractNum>
  <w:abstractNum w:abstractNumId="23" w15:restartNumberingAfterBreak="0">
    <w:nsid w:val="528A33D2"/>
    <w:multiLevelType w:val="multilevel"/>
    <w:tmpl w:val="88D018A2"/>
    <w:lvl w:ilvl="0">
      <w:numFmt w:val="bullet"/>
      <w:lvlText w:val="●"/>
      <w:lvlJc w:val="left"/>
      <w:pPr>
        <w:ind w:left="349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8" w:hanging="185"/>
      </w:pPr>
    </w:lvl>
    <w:lvl w:ilvl="2">
      <w:numFmt w:val="bullet"/>
      <w:lvlText w:val="•"/>
      <w:lvlJc w:val="left"/>
      <w:pPr>
        <w:ind w:left="616" w:hanging="185"/>
      </w:pPr>
    </w:lvl>
    <w:lvl w:ilvl="3">
      <w:numFmt w:val="bullet"/>
      <w:lvlText w:val="•"/>
      <w:lvlJc w:val="left"/>
      <w:pPr>
        <w:ind w:left="754" w:hanging="185"/>
      </w:pPr>
    </w:lvl>
    <w:lvl w:ilvl="4">
      <w:numFmt w:val="bullet"/>
      <w:lvlText w:val="•"/>
      <w:lvlJc w:val="left"/>
      <w:pPr>
        <w:ind w:left="892" w:hanging="185"/>
      </w:pPr>
    </w:lvl>
    <w:lvl w:ilvl="5">
      <w:numFmt w:val="bullet"/>
      <w:lvlText w:val="•"/>
      <w:lvlJc w:val="left"/>
      <w:pPr>
        <w:ind w:left="1030" w:hanging="185"/>
      </w:pPr>
    </w:lvl>
    <w:lvl w:ilvl="6">
      <w:numFmt w:val="bullet"/>
      <w:lvlText w:val="•"/>
      <w:lvlJc w:val="left"/>
      <w:pPr>
        <w:ind w:left="1168" w:hanging="185"/>
      </w:pPr>
    </w:lvl>
    <w:lvl w:ilvl="7">
      <w:numFmt w:val="bullet"/>
      <w:lvlText w:val="•"/>
      <w:lvlJc w:val="left"/>
      <w:pPr>
        <w:ind w:left="1306" w:hanging="185"/>
      </w:pPr>
    </w:lvl>
    <w:lvl w:ilvl="8">
      <w:numFmt w:val="bullet"/>
      <w:lvlText w:val="•"/>
      <w:lvlJc w:val="left"/>
      <w:pPr>
        <w:ind w:left="1444" w:hanging="185"/>
      </w:pPr>
    </w:lvl>
  </w:abstractNum>
  <w:abstractNum w:abstractNumId="24" w15:restartNumberingAfterBreak="0">
    <w:nsid w:val="550F719C"/>
    <w:multiLevelType w:val="multilevel"/>
    <w:tmpl w:val="57E0C58A"/>
    <w:lvl w:ilvl="0">
      <w:start w:val="1"/>
      <w:numFmt w:val="decimal"/>
      <w:lvlText w:val="%1."/>
      <w:lvlJc w:val="left"/>
      <w:pPr>
        <w:ind w:left="457" w:hanging="30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19" w:hanging="304"/>
      </w:pPr>
    </w:lvl>
    <w:lvl w:ilvl="2">
      <w:numFmt w:val="bullet"/>
      <w:lvlText w:val="•"/>
      <w:lvlJc w:val="left"/>
      <w:pPr>
        <w:ind w:left="3179" w:hanging="304"/>
      </w:pPr>
    </w:lvl>
    <w:lvl w:ilvl="3">
      <w:numFmt w:val="bullet"/>
      <w:lvlText w:val="•"/>
      <w:lvlJc w:val="left"/>
      <w:pPr>
        <w:ind w:left="4539" w:hanging="304"/>
      </w:pPr>
    </w:lvl>
    <w:lvl w:ilvl="4">
      <w:numFmt w:val="bullet"/>
      <w:lvlText w:val="•"/>
      <w:lvlJc w:val="left"/>
      <w:pPr>
        <w:ind w:left="5898" w:hanging="304"/>
      </w:pPr>
    </w:lvl>
    <w:lvl w:ilvl="5">
      <w:numFmt w:val="bullet"/>
      <w:lvlText w:val="•"/>
      <w:lvlJc w:val="left"/>
      <w:pPr>
        <w:ind w:left="7258" w:hanging="304"/>
      </w:pPr>
    </w:lvl>
    <w:lvl w:ilvl="6">
      <w:numFmt w:val="bullet"/>
      <w:lvlText w:val="•"/>
      <w:lvlJc w:val="left"/>
      <w:pPr>
        <w:ind w:left="8618" w:hanging="304"/>
      </w:pPr>
    </w:lvl>
    <w:lvl w:ilvl="7">
      <w:numFmt w:val="bullet"/>
      <w:lvlText w:val="•"/>
      <w:lvlJc w:val="left"/>
      <w:pPr>
        <w:ind w:left="9977" w:hanging="304"/>
      </w:pPr>
    </w:lvl>
    <w:lvl w:ilvl="8">
      <w:numFmt w:val="bullet"/>
      <w:lvlText w:val="•"/>
      <w:lvlJc w:val="left"/>
      <w:pPr>
        <w:ind w:left="11337" w:hanging="304"/>
      </w:pPr>
    </w:lvl>
  </w:abstractNum>
  <w:abstractNum w:abstractNumId="25" w15:restartNumberingAfterBreak="0">
    <w:nsid w:val="5733778F"/>
    <w:multiLevelType w:val="multilevel"/>
    <w:tmpl w:val="FDC408BA"/>
    <w:lvl w:ilvl="0">
      <w:numFmt w:val="bullet"/>
      <w:lvlText w:val="●"/>
      <w:lvlJc w:val="left"/>
      <w:pPr>
        <w:ind w:left="346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45" w:hanging="185"/>
      </w:pPr>
    </w:lvl>
    <w:lvl w:ilvl="2">
      <w:numFmt w:val="bullet"/>
      <w:lvlText w:val="•"/>
      <w:lvlJc w:val="left"/>
      <w:pPr>
        <w:ind w:left="750" w:hanging="185"/>
      </w:pPr>
    </w:lvl>
    <w:lvl w:ilvl="3">
      <w:numFmt w:val="bullet"/>
      <w:lvlText w:val="•"/>
      <w:lvlJc w:val="left"/>
      <w:pPr>
        <w:ind w:left="955" w:hanging="185"/>
      </w:pPr>
    </w:lvl>
    <w:lvl w:ilvl="4">
      <w:numFmt w:val="bullet"/>
      <w:lvlText w:val="•"/>
      <w:lvlJc w:val="left"/>
      <w:pPr>
        <w:ind w:left="1160" w:hanging="185"/>
      </w:pPr>
    </w:lvl>
    <w:lvl w:ilvl="5">
      <w:numFmt w:val="bullet"/>
      <w:lvlText w:val="•"/>
      <w:lvlJc w:val="left"/>
      <w:pPr>
        <w:ind w:left="1366" w:hanging="185"/>
      </w:pPr>
    </w:lvl>
    <w:lvl w:ilvl="6">
      <w:numFmt w:val="bullet"/>
      <w:lvlText w:val="•"/>
      <w:lvlJc w:val="left"/>
      <w:pPr>
        <w:ind w:left="1571" w:hanging="185"/>
      </w:pPr>
    </w:lvl>
    <w:lvl w:ilvl="7">
      <w:numFmt w:val="bullet"/>
      <w:lvlText w:val="•"/>
      <w:lvlJc w:val="left"/>
      <w:pPr>
        <w:ind w:left="1776" w:hanging="185"/>
      </w:pPr>
    </w:lvl>
    <w:lvl w:ilvl="8">
      <w:numFmt w:val="bullet"/>
      <w:lvlText w:val="•"/>
      <w:lvlJc w:val="left"/>
      <w:pPr>
        <w:ind w:left="1981" w:hanging="185"/>
      </w:pPr>
    </w:lvl>
  </w:abstractNum>
  <w:abstractNum w:abstractNumId="26" w15:restartNumberingAfterBreak="0">
    <w:nsid w:val="594326FE"/>
    <w:multiLevelType w:val="multilevel"/>
    <w:tmpl w:val="116E0F76"/>
    <w:lvl w:ilvl="0">
      <w:numFmt w:val="bullet"/>
      <w:lvlText w:val="●"/>
      <w:lvlJc w:val="left"/>
      <w:pPr>
        <w:ind w:left="265" w:hanging="166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06" w:hanging="166"/>
      </w:pPr>
    </w:lvl>
    <w:lvl w:ilvl="2">
      <w:numFmt w:val="bullet"/>
      <w:lvlText w:val="•"/>
      <w:lvlJc w:val="left"/>
      <w:pPr>
        <w:ind w:left="552" w:hanging="166"/>
      </w:pPr>
    </w:lvl>
    <w:lvl w:ilvl="3">
      <w:numFmt w:val="bullet"/>
      <w:lvlText w:val="•"/>
      <w:lvlJc w:val="left"/>
      <w:pPr>
        <w:ind w:left="698" w:hanging="166"/>
      </w:pPr>
    </w:lvl>
    <w:lvl w:ilvl="4">
      <w:numFmt w:val="bullet"/>
      <w:lvlText w:val="•"/>
      <w:lvlJc w:val="left"/>
      <w:pPr>
        <w:ind w:left="844" w:hanging="165"/>
      </w:pPr>
    </w:lvl>
    <w:lvl w:ilvl="5">
      <w:numFmt w:val="bullet"/>
      <w:lvlText w:val="•"/>
      <w:lvlJc w:val="left"/>
      <w:pPr>
        <w:ind w:left="990" w:hanging="166"/>
      </w:pPr>
    </w:lvl>
    <w:lvl w:ilvl="6">
      <w:numFmt w:val="bullet"/>
      <w:lvlText w:val="•"/>
      <w:lvlJc w:val="left"/>
      <w:pPr>
        <w:ind w:left="1136" w:hanging="166"/>
      </w:pPr>
    </w:lvl>
    <w:lvl w:ilvl="7">
      <w:numFmt w:val="bullet"/>
      <w:lvlText w:val="•"/>
      <w:lvlJc w:val="left"/>
      <w:pPr>
        <w:ind w:left="1282" w:hanging="166"/>
      </w:pPr>
    </w:lvl>
    <w:lvl w:ilvl="8">
      <w:numFmt w:val="bullet"/>
      <w:lvlText w:val="•"/>
      <w:lvlJc w:val="left"/>
      <w:pPr>
        <w:ind w:left="1428" w:hanging="165"/>
      </w:pPr>
    </w:lvl>
  </w:abstractNum>
  <w:abstractNum w:abstractNumId="27" w15:restartNumberingAfterBreak="0">
    <w:nsid w:val="5A506759"/>
    <w:multiLevelType w:val="multilevel"/>
    <w:tmpl w:val="0DBC2342"/>
    <w:lvl w:ilvl="0">
      <w:numFmt w:val="bullet"/>
      <w:lvlText w:val="●"/>
      <w:lvlJc w:val="left"/>
      <w:pPr>
        <w:ind w:left="351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63" w:hanging="185"/>
      </w:pPr>
    </w:lvl>
    <w:lvl w:ilvl="2">
      <w:numFmt w:val="bullet"/>
      <w:lvlText w:val="•"/>
      <w:lvlJc w:val="left"/>
      <w:pPr>
        <w:ind w:left="766" w:hanging="185"/>
      </w:pPr>
    </w:lvl>
    <w:lvl w:ilvl="3">
      <w:numFmt w:val="bullet"/>
      <w:lvlText w:val="•"/>
      <w:lvlJc w:val="left"/>
      <w:pPr>
        <w:ind w:left="969" w:hanging="185"/>
      </w:pPr>
    </w:lvl>
    <w:lvl w:ilvl="4">
      <w:numFmt w:val="bullet"/>
      <w:lvlText w:val="•"/>
      <w:lvlJc w:val="left"/>
      <w:pPr>
        <w:ind w:left="1172" w:hanging="185"/>
      </w:pPr>
    </w:lvl>
    <w:lvl w:ilvl="5">
      <w:numFmt w:val="bullet"/>
      <w:lvlText w:val="•"/>
      <w:lvlJc w:val="left"/>
      <w:pPr>
        <w:ind w:left="1376" w:hanging="185"/>
      </w:pPr>
    </w:lvl>
    <w:lvl w:ilvl="6">
      <w:numFmt w:val="bullet"/>
      <w:lvlText w:val="•"/>
      <w:lvlJc w:val="left"/>
      <w:pPr>
        <w:ind w:left="1579" w:hanging="185"/>
      </w:pPr>
    </w:lvl>
    <w:lvl w:ilvl="7">
      <w:numFmt w:val="bullet"/>
      <w:lvlText w:val="•"/>
      <w:lvlJc w:val="left"/>
      <w:pPr>
        <w:ind w:left="1782" w:hanging="185"/>
      </w:pPr>
    </w:lvl>
    <w:lvl w:ilvl="8">
      <w:numFmt w:val="bullet"/>
      <w:lvlText w:val="•"/>
      <w:lvlJc w:val="left"/>
      <w:pPr>
        <w:ind w:left="1985" w:hanging="185"/>
      </w:pPr>
    </w:lvl>
  </w:abstractNum>
  <w:abstractNum w:abstractNumId="28" w15:restartNumberingAfterBreak="0">
    <w:nsid w:val="5B1F050E"/>
    <w:multiLevelType w:val="multilevel"/>
    <w:tmpl w:val="191226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55B6F"/>
    <w:multiLevelType w:val="multilevel"/>
    <w:tmpl w:val="D3A291B0"/>
    <w:lvl w:ilvl="0">
      <w:numFmt w:val="bullet"/>
      <w:lvlText w:val="●"/>
      <w:lvlJc w:val="left"/>
      <w:pPr>
        <w:ind w:left="349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8" w:hanging="185"/>
      </w:pPr>
    </w:lvl>
    <w:lvl w:ilvl="2">
      <w:numFmt w:val="bullet"/>
      <w:lvlText w:val="•"/>
      <w:lvlJc w:val="left"/>
      <w:pPr>
        <w:ind w:left="616" w:hanging="185"/>
      </w:pPr>
    </w:lvl>
    <w:lvl w:ilvl="3">
      <w:numFmt w:val="bullet"/>
      <w:lvlText w:val="•"/>
      <w:lvlJc w:val="left"/>
      <w:pPr>
        <w:ind w:left="754" w:hanging="185"/>
      </w:pPr>
    </w:lvl>
    <w:lvl w:ilvl="4">
      <w:numFmt w:val="bullet"/>
      <w:lvlText w:val="•"/>
      <w:lvlJc w:val="left"/>
      <w:pPr>
        <w:ind w:left="892" w:hanging="185"/>
      </w:pPr>
    </w:lvl>
    <w:lvl w:ilvl="5">
      <w:numFmt w:val="bullet"/>
      <w:lvlText w:val="•"/>
      <w:lvlJc w:val="left"/>
      <w:pPr>
        <w:ind w:left="1030" w:hanging="185"/>
      </w:pPr>
    </w:lvl>
    <w:lvl w:ilvl="6">
      <w:numFmt w:val="bullet"/>
      <w:lvlText w:val="•"/>
      <w:lvlJc w:val="left"/>
      <w:pPr>
        <w:ind w:left="1168" w:hanging="185"/>
      </w:pPr>
    </w:lvl>
    <w:lvl w:ilvl="7">
      <w:numFmt w:val="bullet"/>
      <w:lvlText w:val="•"/>
      <w:lvlJc w:val="left"/>
      <w:pPr>
        <w:ind w:left="1306" w:hanging="185"/>
      </w:pPr>
    </w:lvl>
    <w:lvl w:ilvl="8">
      <w:numFmt w:val="bullet"/>
      <w:lvlText w:val="•"/>
      <w:lvlJc w:val="left"/>
      <w:pPr>
        <w:ind w:left="1444" w:hanging="185"/>
      </w:pPr>
    </w:lvl>
  </w:abstractNum>
  <w:abstractNum w:abstractNumId="30" w15:restartNumberingAfterBreak="0">
    <w:nsid w:val="5E0D5E1E"/>
    <w:multiLevelType w:val="hybridMultilevel"/>
    <w:tmpl w:val="FFD8B0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47BFE"/>
    <w:multiLevelType w:val="hybridMultilevel"/>
    <w:tmpl w:val="3E76AEEE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9B58D8"/>
    <w:multiLevelType w:val="multilevel"/>
    <w:tmpl w:val="3AF42124"/>
    <w:lvl w:ilvl="0">
      <w:numFmt w:val="bullet"/>
      <w:lvlText w:val="●"/>
      <w:lvlJc w:val="left"/>
      <w:pPr>
        <w:ind w:left="271" w:hanging="13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32"/>
      </w:pPr>
    </w:lvl>
    <w:lvl w:ilvl="2">
      <w:numFmt w:val="bullet"/>
      <w:lvlText w:val="•"/>
      <w:lvlJc w:val="left"/>
      <w:pPr>
        <w:ind w:left="675" w:hanging="132"/>
      </w:pPr>
    </w:lvl>
    <w:lvl w:ilvl="3">
      <w:numFmt w:val="bullet"/>
      <w:lvlText w:val="•"/>
      <w:lvlJc w:val="left"/>
      <w:pPr>
        <w:ind w:left="873" w:hanging="132"/>
      </w:pPr>
    </w:lvl>
    <w:lvl w:ilvl="4">
      <w:numFmt w:val="bullet"/>
      <w:lvlText w:val="•"/>
      <w:lvlJc w:val="left"/>
      <w:pPr>
        <w:ind w:left="1071" w:hanging="132"/>
      </w:pPr>
    </w:lvl>
    <w:lvl w:ilvl="5">
      <w:numFmt w:val="bullet"/>
      <w:lvlText w:val="•"/>
      <w:lvlJc w:val="left"/>
      <w:pPr>
        <w:ind w:left="1269" w:hanging="132"/>
      </w:pPr>
    </w:lvl>
    <w:lvl w:ilvl="6">
      <w:numFmt w:val="bullet"/>
      <w:lvlText w:val="•"/>
      <w:lvlJc w:val="left"/>
      <w:pPr>
        <w:ind w:left="1467" w:hanging="132"/>
      </w:pPr>
    </w:lvl>
    <w:lvl w:ilvl="7">
      <w:numFmt w:val="bullet"/>
      <w:lvlText w:val="•"/>
      <w:lvlJc w:val="left"/>
      <w:pPr>
        <w:ind w:left="1665" w:hanging="132"/>
      </w:pPr>
    </w:lvl>
    <w:lvl w:ilvl="8">
      <w:numFmt w:val="bullet"/>
      <w:lvlText w:val="•"/>
      <w:lvlJc w:val="left"/>
      <w:pPr>
        <w:ind w:left="1863" w:hanging="131"/>
      </w:pPr>
    </w:lvl>
  </w:abstractNum>
  <w:abstractNum w:abstractNumId="33" w15:restartNumberingAfterBreak="0">
    <w:nsid w:val="64362AF4"/>
    <w:multiLevelType w:val="multilevel"/>
    <w:tmpl w:val="180E522C"/>
    <w:lvl w:ilvl="0">
      <w:numFmt w:val="bullet"/>
      <w:lvlText w:val="●"/>
      <w:lvlJc w:val="left"/>
      <w:pPr>
        <w:ind w:left="349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8" w:hanging="185"/>
      </w:pPr>
    </w:lvl>
    <w:lvl w:ilvl="2">
      <w:numFmt w:val="bullet"/>
      <w:lvlText w:val="•"/>
      <w:lvlJc w:val="left"/>
      <w:pPr>
        <w:ind w:left="616" w:hanging="185"/>
      </w:pPr>
    </w:lvl>
    <w:lvl w:ilvl="3">
      <w:numFmt w:val="bullet"/>
      <w:lvlText w:val="•"/>
      <w:lvlJc w:val="left"/>
      <w:pPr>
        <w:ind w:left="754" w:hanging="185"/>
      </w:pPr>
    </w:lvl>
    <w:lvl w:ilvl="4">
      <w:numFmt w:val="bullet"/>
      <w:lvlText w:val="•"/>
      <w:lvlJc w:val="left"/>
      <w:pPr>
        <w:ind w:left="892" w:hanging="185"/>
      </w:pPr>
    </w:lvl>
    <w:lvl w:ilvl="5">
      <w:numFmt w:val="bullet"/>
      <w:lvlText w:val="•"/>
      <w:lvlJc w:val="left"/>
      <w:pPr>
        <w:ind w:left="1030" w:hanging="185"/>
      </w:pPr>
    </w:lvl>
    <w:lvl w:ilvl="6">
      <w:numFmt w:val="bullet"/>
      <w:lvlText w:val="•"/>
      <w:lvlJc w:val="left"/>
      <w:pPr>
        <w:ind w:left="1168" w:hanging="185"/>
      </w:pPr>
    </w:lvl>
    <w:lvl w:ilvl="7">
      <w:numFmt w:val="bullet"/>
      <w:lvlText w:val="•"/>
      <w:lvlJc w:val="left"/>
      <w:pPr>
        <w:ind w:left="1306" w:hanging="185"/>
      </w:pPr>
    </w:lvl>
    <w:lvl w:ilvl="8">
      <w:numFmt w:val="bullet"/>
      <w:lvlText w:val="•"/>
      <w:lvlJc w:val="left"/>
      <w:pPr>
        <w:ind w:left="1444" w:hanging="185"/>
      </w:pPr>
    </w:lvl>
  </w:abstractNum>
  <w:abstractNum w:abstractNumId="34" w15:restartNumberingAfterBreak="0">
    <w:nsid w:val="65A41D8E"/>
    <w:multiLevelType w:val="hybridMultilevel"/>
    <w:tmpl w:val="F196D2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1547C"/>
    <w:multiLevelType w:val="multilevel"/>
    <w:tmpl w:val="D570E5FC"/>
    <w:lvl w:ilvl="0">
      <w:numFmt w:val="bullet"/>
      <w:lvlText w:val="●"/>
      <w:lvlJc w:val="left"/>
      <w:pPr>
        <w:ind w:left="273" w:hanging="166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66"/>
      </w:pPr>
    </w:lvl>
    <w:lvl w:ilvl="2">
      <w:numFmt w:val="bullet"/>
      <w:lvlText w:val="•"/>
      <w:lvlJc w:val="left"/>
      <w:pPr>
        <w:ind w:left="675" w:hanging="166"/>
      </w:pPr>
    </w:lvl>
    <w:lvl w:ilvl="3">
      <w:numFmt w:val="bullet"/>
      <w:lvlText w:val="•"/>
      <w:lvlJc w:val="left"/>
      <w:pPr>
        <w:ind w:left="873" w:hanging="166"/>
      </w:pPr>
    </w:lvl>
    <w:lvl w:ilvl="4">
      <w:numFmt w:val="bullet"/>
      <w:lvlText w:val="•"/>
      <w:lvlJc w:val="left"/>
      <w:pPr>
        <w:ind w:left="1071" w:hanging="166"/>
      </w:pPr>
    </w:lvl>
    <w:lvl w:ilvl="5">
      <w:numFmt w:val="bullet"/>
      <w:lvlText w:val="•"/>
      <w:lvlJc w:val="left"/>
      <w:pPr>
        <w:ind w:left="1269" w:hanging="166"/>
      </w:pPr>
    </w:lvl>
    <w:lvl w:ilvl="6">
      <w:numFmt w:val="bullet"/>
      <w:lvlText w:val="•"/>
      <w:lvlJc w:val="left"/>
      <w:pPr>
        <w:ind w:left="1467" w:hanging="166"/>
      </w:pPr>
    </w:lvl>
    <w:lvl w:ilvl="7">
      <w:numFmt w:val="bullet"/>
      <w:lvlText w:val="•"/>
      <w:lvlJc w:val="left"/>
      <w:pPr>
        <w:ind w:left="1665" w:hanging="166"/>
      </w:pPr>
    </w:lvl>
    <w:lvl w:ilvl="8">
      <w:numFmt w:val="bullet"/>
      <w:lvlText w:val="•"/>
      <w:lvlJc w:val="left"/>
      <w:pPr>
        <w:ind w:left="1863" w:hanging="165"/>
      </w:pPr>
    </w:lvl>
  </w:abstractNum>
  <w:abstractNum w:abstractNumId="36" w15:restartNumberingAfterBreak="0">
    <w:nsid w:val="6A0E59D7"/>
    <w:multiLevelType w:val="hybridMultilevel"/>
    <w:tmpl w:val="AAFE832C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0756F"/>
    <w:multiLevelType w:val="multilevel"/>
    <w:tmpl w:val="D292AF24"/>
    <w:lvl w:ilvl="0">
      <w:numFmt w:val="bullet"/>
      <w:lvlText w:val="●"/>
      <w:lvlJc w:val="left"/>
      <w:pPr>
        <w:ind w:left="271" w:hanging="13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77" w:hanging="132"/>
      </w:pPr>
    </w:lvl>
    <w:lvl w:ilvl="2">
      <w:numFmt w:val="bullet"/>
      <w:lvlText w:val="•"/>
      <w:lvlJc w:val="left"/>
      <w:pPr>
        <w:ind w:left="675" w:hanging="132"/>
      </w:pPr>
    </w:lvl>
    <w:lvl w:ilvl="3">
      <w:numFmt w:val="bullet"/>
      <w:lvlText w:val="•"/>
      <w:lvlJc w:val="left"/>
      <w:pPr>
        <w:ind w:left="873" w:hanging="132"/>
      </w:pPr>
    </w:lvl>
    <w:lvl w:ilvl="4">
      <w:numFmt w:val="bullet"/>
      <w:lvlText w:val="•"/>
      <w:lvlJc w:val="left"/>
      <w:pPr>
        <w:ind w:left="1071" w:hanging="132"/>
      </w:pPr>
    </w:lvl>
    <w:lvl w:ilvl="5">
      <w:numFmt w:val="bullet"/>
      <w:lvlText w:val="•"/>
      <w:lvlJc w:val="left"/>
      <w:pPr>
        <w:ind w:left="1269" w:hanging="132"/>
      </w:pPr>
    </w:lvl>
    <w:lvl w:ilvl="6">
      <w:numFmt w:val="bullet"/>
      <w:lvlText w:val="•"/>
      <w:lvlJc w:val="left"/>
      <w:pPr>
        <w:ind w:left="1467" w:hanging="132"/>
      </w:pPr>
    </w:lvl>
    <w:lvl w:ilvl="7">
      <w:numFmt w:val="bullet"/>
      <w:lvlText w:val="•"/>
      <w:lvlJc w:val="left"/>
      <w:pPr>
        <w:ind w:left="1665" w:hanging="132"/>
      </w:pPr>
    </w:lvl>
    <w:lvl w:ilvl="8">
      <w:numFmt w:val="bullet"/>
      <w:lvlText w:val="•"/>
      <w:lvlJc w:val="left"/>
      <w:pPr>
        <w:ind w:left="1863" w:hanging="131"/>
      </w:pPr>
    </w:lvl>
  </w:abstractNum>
  <w:abstractNum w:abstractNumId="38" w15:restartNumberingAfterBreak="0">
    <w:nsid w:val="6DAE73D1"/>
    <w:multiLevelType w:val="hybridMultilevel"/>
    <w:tmpl w:val="C20CB6A6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D95DF9"/>
    <w:multiLevelType w:val="hybridMultilevel"/>
    <w:tmpl w:val="DD06E974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1729A8"/>
    <w:multiLevelType w:val="hybridMultilevel"/>
    <w:tmpl w:val="B4B4F110"/>
    <w:lvl w:ilvl="0" w:tplc="3DB4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4D5B95"/>
    <w:multiLevelType w:val="multilevel"/>
    <w:tmpl w:val="4ECEAF8A"/>
    <w:lvl w:ilvl="0">
      <w:numFmt w:val="bullet"/>
      <w:lvlText w:val="●"/>
      <w:lvlJc w:val="left"/>
      <w:pPr>
        <w:ind w:left="351" w:hanging="185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63" w:hanging="185"/>
      </w:pPr>
    </w:lvl>
    <w:lvl w:ilvl="2">
      <w:numFmt w:val="bullet"/>
      <w:lvlText w:val="•"/>
      <w:lvlJc w:val="left"/>
      <w:pPr>
        <w:ind w:left="766" w:hanging="185"/>
      </w:pPr>
    </w:lvl>
    <w:lvl w:ilvl="3">
      <w:numFmt w:val="bullet"/>
      <w:lvlText w:val="•"/>
      <w:lvlJc w:val="left"/>
      <w:pPr>
        <w:ind w:left="969" w:hanging="185"/>
      </w:pPr>
    </w:lvl>
    <w:lvl w:ilvl="4">
      <w:numFmt w:val="bullet"/>
      <w:lvlText w:val="•"/>
      <w:lvlJc w:val="left"/>
      <w:pPr>
        <w:ind w:left="1172" w:hanging="185"/>
      </w:pPr>
    </w:lvl>
    <w:lvl w:ilvl="5">
      <w:numFmt w:val="bullet"/>
      <w:lvlText w:val="•"/>
      <w:lvlJc w:val="left"/>
      <w:pPr>
        <w:ind w:left="1376" w:hanging="185"/>
      </w:pPr>
    </w:lvl>
    <w:lvl w:ilvl="6">
      <w:numFmt w:val="bullet"/>
      <w:lvlText w:val="•"/>
      <w:lvlJc w:val="left"/>
      <w:pPr>
        <w:ind w:left="1579" w:hanging="185"/>
      </w:pPr>
    </w:lvl>
    <w:lvl w:ilvl="7">
      <w:numFmt w:val="bullet"/>
      <w:lvlText w:val="•"/>
      <w:lvlJc w:val="left"/>
      <w:pPr>
        <w:ind w:left="1782" w:hanging="185"/>
      </w:pPr>
    </w:lvl>
    <w:lvl w:ilvl="8">
      <w:numFmt w:val="bullet"/>
      <w:lvlText w:val="•"/>
      <w:lvlJc w:val="left"/>
      <w:pPr>
        <w:ind w:left="1985" w:hanging="185"/>
      </w:pPr>
    </w:lvl>
  </w:abstractNum>
  <w:abstractNum w:abstractNumId="42" w15:restartNumberingAfterBreak="0">
    <w:nsid w:val="71E644BD"/>
    <w:multiLevelType w:val="multilevel"/>
    <w:tmpl w:val="6E1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680616">
    <w:abstractNumId w:val="28"/>
  </w:num>
  <w:num w:numId="2" w16cid:durableId="687410758">
    <w:abstractNumId w:val="18"/>
  </w:num>
  <w:num w:numId="3" w16cid:durableId="1531651018">
    <w:abstractNumId w:val="33"/>
  </w:num>
  <w:num w:numId="4" w16cid:durableId="520321367">
    <w:abstractNumId w:val="41"/>
  </w:num>
  <w:num w:numId="5" w16cid:durableId="550120006">
    <w:abstractNumId w:val="35"/>
  </w:num>
  <w:num w:numId="6" w16cid:durableId="55666503">
    <w:abstractNumId w:val="15"/>
  </w:num>
  <w:num w:numId="7" w16cid:durableId="847478579">
    <w:abstractNumId w:val="27"/>
  </w:num>
  <w:num w:numId="8" w16cid:durableId="2089691237">
    <w:abstractNumId w:val="1"/>
  </w:num>
  <w:num w:numId="9" w16cid:durableId="697775929">
    <w:abstractNumId w:val="6"/>
  </w:num>
  <w:num w:numId="10" w16cid:durableId="418330922">
    <w:abstractNumId w:val="3"/>
  </w:num>
  <w:num w:numId="11" w16cid:durableId="1604915513">
    <w:abstractNumId w:val="32"/>
  </w:num>
  <w:num w:numId="12" w16cid:durableId="930627886">
    <w:abstractNumId w:val="24"/>
  </w:num>
  <w:num w:numId="13" w16cid:durableId="951479528">
    <w:abstractNumId w:val="29"/>
  </w:num>
  <w:num w:numId="14" w16cid:durableId="1285037665">
    <w:abstractNumId w:val="21"/>
  </w:num>
  <w:num w:numId="15" w16cid:durableId="1749769038">
    <w:abstractNumId w:val="13"/>
  </w:num>
  <w:num w:numId="16" w16cid:durableId="693115828">
    <w:abstractNumId w:val="10"/>
  </w:num>
  <w:num w:numId="17" w16cid:durableId="517044547">
    <w:abstractNumId w:val="37"/>
  </w:num>
  <w:num w:numId="18" w16cid:durableId="11928190">
    <w:abstractNumId w:val="23"/>
  </w:num>
  <w:num w:numId="19" w16cid:durableId="1010260218">
    <w:abstractNumId w:val="7"/>
  </w:num>
  <w:num w:numId="20" w16cid:durableId="903760173">
    <w:abstractNumId w:val="22"/>
  </w:num>
  <w:num w:numId="21" w16cid:durableId="200485865">
    <w:abstractNumId w:val="16"/>
  </w:num>
  <w:num w:numId="22" w16cid:durableId="238292885">
    <w:abstractNumId w:val="8"/>
  </w:num>
  <w:num w:numId="23" w16cid:durableId="510753720">
    <w:abstractNumId w:val="25"/>
  </w:num>
  <w:num w:numId="24" w16cid:durableId="427040565">
    <w:abstractNumId w:val="4"/>
  </w:num>
  <w:num w:numId="25" w16cid:durableId="646395483">
    <w:abstractNumId w:val="26"/>
  </w:num>
  <w:num w:numId="26" w16cid:durableId="2084639883">
    <w:abstractNumId w:val="14"/>
  </w:num>
  <w:num w:numId="27" w16cid:durableId="969361823">
    <w:abstractNumId w:val="42"/>
  </w:num>
  <w:num w:numId="28" w16cid:durableId="1503818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7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79770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3494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1107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9676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8795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48685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95353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6502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07754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22228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8747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3785665">
    <w:abstractNumId w:val="17"/>
  </w:num>
  <w:num w:numId="42" w16cid:durableId="1492678299">
    <w:abstractNumId w:val="0"/>
  </w:num>
  <w:num w:numId="43" w16cid:durableId="2140611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10"/>
    <w:rsid w:val="00004CFE"/>
    <w:rsid w:val="00084C63"/>
    <w:rsid w:val="000A3CB6"/>
    <w:rsid w:val="001642E1"/>
    <w:rsid w:val="001A56FD"/>
    <w:rsid w:val="002374B9"/>
    <w:rsid w:val="002D7FC3"/>
    <w:rsid w:val="0049477A"/>
    <w:rsid w:val="005043B0"/>
    <w:rsid w:val="00522EE2"/>
    <w:rsid w:val="00537010"/>
    <w:rsid w:val="005544DE"/>
    <w:rsid w:val="005D14F7"/>
    <w:rsid w:val="00614066"/>
    <w:rsid w:val="00641221"/>
    <w:rsid w:val="00707695"/>
    <w:rsid w:val="007A728E"/>
    <w:rsid w:val="0081774D"/>
    <w:rsid w:val="0084398C"/>
    <w:rsid w:val="00885BD4"/>
    <w:rsid w:val="00891B23"/>
    <w:rsid w:val="00906B2A"/>
    <w:rsid w:val="00A07346"/>
    <w:rsid w:val="00A437B4"/>
    <w:rsid w:val="00A90527"/>
    <w:rsid w:val="00AC44BC"/>
    <w:rsid w:val="00C1179C"/>
    <w:rsid w:val="00C5706F"/>
    <w:rsid w:val="00C72C3F"/>
    <w:rsid w:val="00C80C22"/>
    <w:rsid w:val="00CC4552"/>
    <w:rsid w:val="00D13AD0"/>
    <w:rsid w:val="00D17DB3"/>
    <w:rsid w:val="00D21752"/>
    <w:rsid w:val="00D46088"/>
    <w:rsid w:val="00DF76AA"/>
    <w:rsid w:val="00E0735F"/>
    <w:rsid w:val="00E25F60"/>
    <w:rsid w:val="00EC6812"/>
    <w:rsid w:val="00ED53D4"/>
    <w:rsid w:val="00F06F0B"/>
    <w:rsid w:val="00F13F2D"/>
    <w:rsid w:val="00FC5DF6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81908"/>
  <w15:docId w15:val="{F669263A-01C0-465F-B606-FC003A4C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pacing w:before="160" w:after="80" w:line="278" w:lineRule="auto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33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Strong">
    <w:name w:val="Strong"/>
    <w:basedOn w:val="DefaultParagraphFont"/>
    <w:uiPriority w:val="22"/>
    <w:qFormat/>
    <w:rsid w:val="00EB0167"/>
    <w:rPr>
      <w:b/>
      <w:bCs/>
    </w:rPr>
  </w:style>
  <w:style w:type="paragraph" w:customStyle="1" w:styleId="Default">
    <w:name w:val="Default"/>
    <w:rsid w:val="001E774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5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570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Emphasis">
    <w:name w:val="Emphasis"/>
    <w:basedOn w:val="DefaultParagraphFont"/>
    <w:uiPriority w:val="20"/>
    <w:qFormat/>
    <w:rsid w:val="00843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ls8RzRwwLrG80jnGpMCKImD+w==">CgMxLjAyDmguM3Z6ZnMwMXFvdzZkOAByITFzSDN4OEJBYWtNVzNKV0NYSUxCeXdNamVqckItQUFucw==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BED3FB-E734-4338-A74F-E6CC63D2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MackBook Air Retina 2019 MVFH2</cp:lastModifiedBy>
  <cp:revision>3</cp:revision>
  <dcterms:created xsi:type="dcterms:W3CDTF">2026-02-09T14:04:00Z</dcterms:created>
  <dcterms:modified xsi:type="dcterms:W3CDTF">2026-02-09T14:05:00Z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