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24350">
      <w:pPr>
        <w:pStyle w:val="2"/>
      </w:pPr>
      <w:r>
        <w:t>Rencana Pembelajaran Semester (RPS)</w:t>
      </w:r>
      <w:r>
        <w:br w:type="textWrapping"/>
      </w:r>
      <w:r>
        <w:t>Mata Kuliah: Pengantar Manajemen</w:t>
      </w:r>
    </w:p>
    <w:p w14:paraId="2978747B">
      <w:pPr>
        <w:pStyle w:val="3"/>
      </w:pPr>
      <w:r>
        <w:t>Capaian Pembelajaran Lulusan (CPL) yang dibebankan pada Mata Kuliah</w:t>
      </w:r>
    </w:p>
    <w:p w14:paraId="328218EF">
      <w:pPr>
        <w:pStyle w:val="29"/>
      </w:pPr>
      <w:r>
        <w:t>CPL 2: Mampu menguasai dan mengaplikasikan konsep teoretis bidang pengetahuan, keterampilan, teknologi, dan/seni tertentu pada bidangnya dalam menyelesaikan masalah secara prosedural, serta mampu beradaptasi terhadap situasi yang dihadapi.</w:t>
      </w:r>
    </w:p>
    <w:p w14:paraId="34B12A19">
      <w:pPr>
        <w:pStyle w:val="29"/>
      </w:pPr>
      <w:r>
        <w:t>CPL 4: Mampu menguasai konsep dan pemikiran manajemen dan bisnis dalam dinamika lingkungan bisnis global untuk pemecahan masalah.</w:t>
      </w:r>
    </w:p>
    <w:p w14:paraId="3B9B9AF4">
      <w:pPr>
        <w:pStyle w:val="29"/>
      </w:pPr>
      <w:r>
        <w:t>CPL 5: Mampu menguasai konsep dan teori terkait fungsi manajemen (perencanaan, pengorganisas</w:t>
      </w:r>
      <w:bookmarkStart w:id="0" w:name="_GoBack"/>
      <w:bookmarkEnd w:id="0"/>
      <w:r>
        <w:t>ian, pengarahan, dan pengendalian) dan fungsi bisnis (keuangan, pemasaran, sumber daya manusia, operasional) untuk memecahkan tantangan bisnis pada berbagai tipe organisasi.</w:t>
      </w:r>
    </w:p>
    <w:p w14:paraId="06D921E9">
      <w:pPr>
        <w:pStyle w:val="29"/>
      </w:pPr>
      <w:r>
        <w:t>CPL 7: Mampu menyusun strategi korporasi maupun strategi operasional pada berbagai tipe organisasi.</w:t>
      </w:r>
    </w:p>
    <w:p w14:paraId="0602E546">
      <w:pPr>
        <w:pStyle w:val="29"/>
      </w:pPr>
      <w:r>
        <w:t>CPL 8: Mampu berpikir secara kritis dalam memberikan solusi pada permasalahan manajemen dan bisnis.</w:t>
      </w:r>
    </w:p>
    <w:p w14:paraId="204BE349">
      <w:pPr>
        <w:pStyle w:val="29"/>
      </w:pPr>
      <w:r>
        <w:t>CPL 9: Mampu menggunakan alat dalam pengambilan keputusan bisnis untuk memecahkan permasalahan organisasi.</w:t>
      </w:r>
    </w:p>
    <w:p w14:paraId="729BF65A">
      <w:pPr>
        <w:pStyle w:val="29"/>
      </w:pPr>
      <w:r>
        <w:t>CPL 11: Mampu memimpin dan mengelola tim serta individu agar berkinerja tinggi untuk mencapai tujuan organisasi.</w:t>
      </w:r>
    </w:p>
    <w:p w14:paraId="3454643C">
      <w:pPr>
        <w:pStyle w:val="29"/>
      </w:pPr>
      <w:r>
        <w:t>CPL 13: Mampu berkomunikasi secara efektif dan profesional dalam berbagai situasi bisnis dengan berbagai pemangku kepentingan.</w:t>
      </w:r>
    </w:p>
    <w:p w14:paraId="3CF3FB7D">
      <w:pPr>
        <w:pStyle w:val="3"/>
      </w:pPr>
      <w:r>
        <w:t>Capaian Pembelajaran Mata Kuliah (CPMK)</w:t>
      </w:r>
    </w:p>
    <w:p w14:paraId="6F872286">
      <w:r>
        <w:t>Setelah mengikuti mata kuliah ini, mahasiswa mampu menjelaskan konsep-konsep dasar manajemen, mengidentifikasi fungsi-fungsi manajemen, menganalisis lingkungan internal dan eksternal organisasi, serta menerapkan prinsip-prinsip manajemen dalam berbagai konteks organisasi.</w:t>
      </w:r>
    </w:p>
    <w:p w14:paraId="5DA29694">
      <w:pPr>
        <w:pStyle w:val="3"/>
      </w:pPr>
      <w:r>
        <w:t>Rencana Pembelajaran Mingguan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30"/>
        <w:gridCol w:w="1728"/>
        <w:gridCol w:w="1728"/>
      </w:tblGrid>
      <w:tr w14:paraId="7F132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B6476EB">
            <w:r>
              <w:t>Minggu Ke-</w:t>
            </w:r>
          </w:p>
        </w:tc>
        <w:tc>
          <w:tcPr>
            <w:tcW w:w="1728" w:type="dxa"/>
          </w:tcPr>
          <w:p w14:paraId="08E9F97C">
            <w:r>
              <w:t>Sub-CPMK</w:t>
            </w:r>
          </w:p>
        </w:tc>
        <w:tc>
          <w:tcPr>
            <w:tcW w:w="1728" w:type="dxa"/>
          </w:tcPr>
          <w:p w14:paraId="72F70C6D">
            <w:r>
              <w:t>Bahan Kajian</w:t>
            </w:r>
          </w:p>
        </w:tc>
        <w:tc>
          <w:tcPr>
            <w:tcW w:w="1728" w:type="dxa"/>
          </w:tcPr>
          <w:p w14:paraId="722FFE5F">
            <w:r>
              <w:t>Metode Pembelajaran</w:t>
            </w:r>
          </w:p>
        </w:tc>
        <w:tc>
          <w:tcPr>
            <w:tcW w:w="1728" w:type="dxa"/>
          </w:tcPr>
          <w:p w14:paraId="655ADC56">
            <w:r>
              <w:t>Penilaian</w:t>
            </w:r>
          </w:p>
        </w:tc>
      </w:tr>
      <w:tr w14:paraId="4D7A1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89FF580">
            <w:r>
              <w:t>1</w:t>
            </w:r>
          </w:p>
        </w:tc>
        <w:tc>
          <w:tcPr>
            <w:tcW w:w="1728" w:type="dxa"/>
          </w:tcPr>
          <w:p w14:paraId="107DAE82">
            <w:r>
              <w:t>Memahami ruang lingkup manajemen dan peran manajer dalam organisasi</w:t>
            </w:r>
          </w:p>
        </w:tc>
        <w:tc>
          <w:tcPr>
            <w:tcW w:w="1728" w:type="dxa"/>
          </w:tcPr>
          <w:p w14:paraId="4F4BDE9E">
            <w:r>
              <w:t>Bab 1 – Managers and You in the Workplace</w:t>
            </w:r>
          </w:p>
        </w:tc>
        <w:tc>
          <w:tcPr>
            <w:tcW w:w="1728" w:type="dxa"/>
          </w:tcPr>
          <w:p w14:paraId="435C5B32">
            <w:r>
              <w:t>Ceramah, diskusi</w:t>
            </w:r>
          </w:p>
        </w:tc>
        <w:tc>
          <w:tcPr>
            <w:tcW w:w="1728" w:type="dxa"/>
          </w:tcPr>
          <w:p w14:paraId="35A60FB9">
            <w:r>
              <w:t>Kehadiran, partisipasi</w:t>
            </w:r>
          </w:p>
        </w:tc>
      </w:tr>
      <w:tr w14:paraId="546CE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FFEAF53">
            <w:r>
              <w:t>2</w:t>
            </w:r>
          </w:p>
        </w:tc>
        <w:tc>
          <w:tcPr>
            <w:tcW w:w="1728" w:type="dxa"/>
          </w:tcPr>
          <w:p w14:paraId="77CE7AA1">
            <w:r>
              <w:t>Mampu menjelaskan proses pengambilan keputusan manajerial</w:t>
            </w:r>
          </w:p>
        </w:tc>
        <w:tc>
          <w:tcPr>
            <w:tcW w:w="1728" w:type="dxa"/>
          </w:tcPr>
          <w:p w14:paraId="34AEE68B">
            <w:r>
              <w:t>Bab 2 – Making Decisions</w:t>
            </w:r>
          </w:p>
        </w:tc>
        <w:tc>
          <w:tcPr>
            <w:tcW w:w="1728" w:type="dxa"/>
          </w:tcPr>
          <w:p w14:paraId="0594BFAB">
            <w:r>
              <w:t>Ceramah, studi kasus</w:t>
            </w:r>
          </w:p>
        </w:tc>
        <w:tc>
          <w:tcPr>
            <w:tcW w:w="1728" w:type="dxa"/>
          </w:tcPr>
          <w:p w14:paraId="49A8A985">
            <w:r>
              <w:t>Kuis, partisipasi</w:t>
            </w:r>
          </w:p>
        </w:tc>
      </w:tr>
      <w:tr w14:paraId="6CFC9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122E373">
            <w:r>
              <w:t>3</w:t>
            </w:r>
          </w:p>
        </w:tc>
        <w:tc>
          <w:tcPr>
            <w:tcW w:w="1728" w:type="dxa"/>
          </w:tcPr>
          <w:p w14:paraId="58B75831">
            <w:r>
              <w:t>Menganalisis pengaruh lingkungan eksternal dan budaya organisasi</w:t>
            </w:r>
          </w:p>
        </w:tc>
        <w:tc>
          <w:tcPr>
            <w:tcW w:w="1728" w:type="dxa"/>
          </w:tcPr>
          <w:p w14:paraId="1C62EF19">
            <w:r>
              <w:t>Bab 3 – Influence of the External Environment and the Organization’s Culture</w:t>
            </w:r>
          </w:p>
        </w:tc>
        <w:tc>
          <w:tcPr>
            <w:tcW w:w="1728" w:type="dxa"/>
          </w:tcPr>
          <w:p w14:paraId="6519FFF6">
            <w:r>
              <w:t>Ceramah, diskusi</w:t>
            </w:r>
          </w:p>
        </w:tc>
        <w:tc>
          <w:tcPr>
            <w:tcW w:w="1728" w:type="dxa"/>
          </w:tcPr>
          <w:p w14:paraId="68825FE4">
            <w:r>
              <w:t>Tugas individu</w:t>
            </w:r>
          </w:p>
        </w:tc>
      </w:tr>
      <w:tr w14:paraId="700D5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7DBF0EA">
            <w:r>
              <w:t>4</w:t>
            </w:r>
          </w:p>
        </w:tc>
        <w:tc>
          <w:tcPr>
            <w:tcW w:w="1728" w:type="dxa"/>
          </w:tcPr>
          <w:p w14:paraId="32A985E1">
            <w:r>
              <w:t>Menjelaskan konsep manajemen dalam lingkungan global</w:t>
            </w:r>
          </w:p>
        </w:tc>
        <w:tc>
          <w:tcPr>
            <w:tcW w:w="1728" w:type="dxa"/>
          </w:tcPr>
          <w:p w14:paraId="126AB729">
            <w:r>
              <w:t>Bab 4 – Managing in a Global Environment</w:t>
            </w:r>
          </w:p>
        </w:tc>
        <w:tc>
          <w:tcPr>
            <w:tcW w:w="1728" w:type="dxa"/>
          </w:tcPr>
          <w:p w14:paraId="257400B2">
            <w:r>
              <w:t>Ceramah, studi kasus</w:t>
            </w:r>
          </w:p>
        </w:tc>
        <w:tc>
          <w:tcPr>
            <w:tcW w:w="1728" w:type="dxa"/>
          </w:tcPr>
          <w:p w14:paraId="57429650">
            <w:r>
              <w:t>Kuis</w:t>
            </w:r>
          </w:p>
        </w:tc>
      </w:tr>
      <w:tr w14:paraId="0713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2DAB46D">
            <w:r>
              <w:t>5</w:t>
            </w:r>
          </w:p>
        </w:tc>
        <w:tc>
          <w:tcPr>
            <w:tcW w:w="1728" w:type="dxa"/>
          </w:tcPr>
          <w:p w14:paraId="1905421D">
            <w:r>
              <w:t>Menjelaskan pentingnya manajemen keberagaman</w:t>
            </w:r>
          </w:p>
        </w:tc>
        <w:tc>
          <w:tcPr>
            <w:tcW w:w="1728" w:type="dxa"/>
          </w:tcPr>
          <w:p w14:paraId="6FC0096F">
            <w:r>
              <w:t>Bab 5 – Managing Diversity</w:t>
            </w:r>
          </w:p>
        </w:tc>
        <w:tc>
          <w:tcPr>
            <w:tcW w:w="1728" w:type="dxa"/>
          </w:tcPr>
          <w:p w14:paraId="09AAB77C">
            <w:r>
              <w:t>Ceramah, diskusi</w:t>
            </w:r>
          </w:p>
        </w:tc>
        <w:tc>
          <w:tcPr>
            <w:tcW w:w="1728" w:type="dxa"/>
          </w:tcPr>
          <w:p w14:paraId="0C44C1BD">
            <w:r>
              <w:t>Tugas kelompok</w:t>
            </w:r>
          </w:p>
        </w:tc>
      </w:tr>
      <w:tr w14:paraId="25BB2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B1967E5">
            <w:r>
              <w:t>6</w:t>
            </w:r>
          </w:p>
        </w:tc>
        <w:tc>
          <w:tcPr>
            <w:tcW w:w="1728" w:type="dxa"/>
          </w:tcPr>
          <w:p w14:paraId="2973CDC6">
            <w:r>
              <w:t>Menilai penerapan tanggung jawab sosial dan etika dalam manajemen</w:t>
            </w:r>
          </w:p>
        </w:tc>
        <w:tc>
          <w:tcPr>
            <w:tcW w:w="1728" w:type="dxa"/>
          </w:tcPr>
          <w:p w14:paraId="0A769A4C">
            <w:r>
              <w:t>Bab 6 – Managing Social Responsibility and Ethics</w:t>
            </w:r>
          </w:p>
        </w:tc>
        <w:tc>
          <w:tcPr>
            <w:tcW w:w="1728" w:type="dxa"/>
          </w:tcPr>
          <w:p w14:paraId="74EE3A81">
            <w:r>
              <w:t>Ceramah, diskusi</w:t>
            </w:r>
          </w:p>
        </w:tc>
        <w:tc>
          <w:tcPr>
            <w:tcW w:w="1728" w:type="dxa"/>
          </w:tcPr>
          <w:p w14:paraId="209310CF">
            <w:r>
              <w:t>Kuis</w:t>
            </w:r>
          </w:p>
        </w:tc>
      </w:tr>
      <w:tr w14:paraId="1746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97A5ACD">
            <w:r>
              <w:t>7</w:t>
            </w:r>
          </w:p>
        </w:tc>
        <w:tc>
          <w:tcPr>
            <w:tcW w:w="1728" w:type="dxa"/>
          </w:tcPr>
          <w:p w14:paraId="39CDB4A1">
            <w:r>
              <w:t>Menjelaskan manajemen perubahan dan inovasi</w:t>
            </w:r>
          </w:p>
        </w:tc>
        <w:tc>
          <w:tcPr>
            <w:tcW w:w="1728" w:type="dxa"/>
          </w:tcPr>
          <w:p w14:paraId="5ADC8D22">
            <w:r>
              <w:t>Bab 7 – Managing Change and Disruptive Innovation</w:t>
            </w:r>
          </w:p>
        </w:tc>
        <w:tc>
          <w:tcPr>
            <w:tcW w:w="1728" w:type="dxa"/>
          </w:tcPr>
          <w:p w14:paraId="33CC95D7">
            <w:r>
              <w:t>Ceramah, diskusi</w:t>
            </w:r>
          </w:p>
        </w:tc>
        <w:tc>
          <w:tcPr>
            <w:tcW w:w="1728" w:type="dxa"/>
          </w:tcPr>
          <w:p w14:paraId="5263F921">
            <w:r>
              <w:t>Kuis</w:t>
            </w:r>
          </w:p>
        </w:tc>
      </w:tr>
      <w:tr w14:paraId="0DAC8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330C6B0">
            <w:r>
              <w:t>8</w:t>
            </w:r>
          </w:p>
        </w:tc>
        <w:tc>
          <w:tcPr>
            <w:tcW w:w="1728" w:type="dxa"/>
          </w:tcPr>
          <w:p w14:paraId="3899080D">
            <w:r>
              <w:t>Evaluasi pemahaman materi sebelum UTS</w:t>
            </w:r>
          </w:p>
        </w:tc>
        <w:tc>
          <w:tcPr>
            <w:tcW w:w="1728" w:type="dxa"/>
          </w:tcPr>
          <w:p w14:paraId="3560F0E3">
            <w:r>
              <w:t>UTS</w:t>
            </w:r>
          </w:p>
        </w:tc>
        <w:tc>
          <w:tcPr>
            <w:tcW w:w="1728" w:type="dxa"/>
          </w:tcPr>
          <w:p w14:paraId="5E85429A">
            <w:r>
              <w:t>Tes tertulis</w:t>
            </w:r>
          </w:p>
        </w:tc>
        <w:tc>
          <w:tcPr>
            <w:tcW w:w="1728" w:type="dxa"/>
          </w:tcPr>
          <w:p w14:paraId="2AF2556B">
            <w:r>
              <w:t>UTS</w:t>
            </w:r>
          </w:p>
        </w:tc>
      </w:tr>
      <w:tr w14:paraId="29F8C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DF73485">
            <w:r>
              <w:t>9</w:t>
            </w:r>
          </w:p>
        </w:tc>
        <w:tc>
          <w:tcPr>
            <w:tcW w:w="1728" w:type="dxa"/>
          </w:tcPr>
          <w:p w14:paraId="06792141">
            <w:r>
              <w:t>Menjelaskan perencanaan dalam organisasi</w:t>
            </w:r>
          </w:p>
        </w:tc>
        <w:tc>
          <w:tcPr>
            <w:tcW w:w="1728" w:type="dxa"/>
          </w:tcPr>
          <w:p w14:paraId="76516700">
            <w:r>
              <w:t>Bab 8 – Foundations of Planning</w:t>
            </w:r>
          </w:p>
        </w:tc>
        <w:tc>
          <w:tcPr>
            <w:tcW w:w="1728" w:type="dxa"/>
          </w:tcPr>
          <w:p w14:paraId="0C895625">
            <w:r>
              <w:t>Ceramah, diskusi</w:t>
            </w:r>
          </w:p>
        </w:tc>
        <w:tc>
          <w:tcPr>
            <w:tcW w:w="1728" w:type="dxa"/>
          </w:tcPr>
          <w:p w14:paraId="66F7E74C">
            <w:r>
              <w:t>Kuis</w:t>
            </w:r>
          </w:p>
        </w:tc>
      </w:tr>
      <w:tr w14:paraId="1BF6D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B1A05E4">
            <w:r>
              <w:t>10</w:t>
            </w:r>
          </w:p>
        </w:tc>
        <w:tc>
          <w:tcPr>
            <w:tcW w:w="1728" w:type="dxa"/>
          </w:tcPr>
          <w:p w14:paraId="005B1DBC">
            <w:r>
              <w:t>Menjelaskan manajemen strategi</w:t>
            </w:r>
          </w:p>
        </w:tc>
        <w:tc>
          <w:tcPr>
            <w:tcW w:w="1728" w:type="dxa"/>
          </w:tcPr>
          <w:p w14:paraId="3A75ECAD">
            <w:r>
              <w:t>Bab 9 – Managing Strategy</w:t>
            </w:r>
          </w:p>
        </w:tc>
        <w:tc>
          <w:tcPr>
            <w:tcW w:w="1728" w:type="dxa"/>
          </w:tcPr>
          <w:p w14:paraId="1935C947">
            <w:r>
              <w:t>Ceramah, studi kasus</w:t>
            </w:r>
          </w:p>
        </w:tc>
        <w:tc>
          <w:tcPr>
            <w:tcW w:w="1728" w:type="dxa"/>
          </w:tcPr>
          <w:p w14:paraId="1CA34592">
            <w:r>
              <w:t>Tugas individu</w:t>
            </w:r>
          </w:p>
        </w:tc>
      </w:tr>
      <w:tr w14:paraId="1912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BDDAA6D">
            <w:r>
              <w:t>11</w:t>
            </w:r>
          </w:p>
        </w:tc>
        <w:tc>
          <w:tcPr>
            <w:tcW w:w="1728" w:type="dxa"/>
          </w:tcPr>
          <w:p w14:paraId="2157A100">
            <w:r>
              <w:t>Menjelaskan kewirausahaan dalam manajemen</w:t>
            </w:r>
          </w:p>
        </w:tc>
        <w:tc>
          <w:tcPr>
            <w:tcW w:w="1728" w:type="dxa"/>
          </w:tcPr>
          <w:p w14:paraId="65DA9618">
            <w:r>
              <w:t>Bab 10 – Entrepreneurial Ventures</w:t>
            </w:r>
          </w:p>
        </w:tc>
        <w:tc>
          <w:tcPr>
            <w:tcW w:w="1728" w:type="dxa"/>
          </w:tcPr>
          <w:p w14:paraId="79F91E24">
            <w:r>
              <w:t>Ceramah, diskusi</w:t>
            </w:r>
          </w:p>
        </w:tc>
        <w:tc>
          <w:tcPr>
            <w:tcW w:w="1728" w:type="dxa"/>
          </w:tcPr>
          <w:p w14:paraId="267B8281">
            <w:r>
              <w:t>Kuis</w:t>
            </w:r>
          </w:p>
        </w:tc>
      </w:tr>
      <w:tr w14:paraId="0CD51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0A1ABA6">
            <w:r>
              <w:t>12</w:t>
            </w:r>
          </w:p>
        </w:tc>
        <w:tc>
          <w:tcPr>
            <w:tcW w:w="1728" w:type="dxa"/>
          </w:tcPr>
          <w:p w14:paraId="24515F85">
            <w:r>
              <w:t>Menjelaskan desain struktur organisasi</w:t>
            </w:r>
          </w:p>
        </w:tc>
        <w:tc>
          <w:tcPr>
            <w:tcW w:w="1728" w:type="dxa"/>
          </w:tcPr>
          <w:p w14:paraId="4756A082">
            <w:r>
              <w:t>Bab 11 – Designing Organizational Structure</w:t>
            </w:r>
          </w:p>
        </w:tc>
        <w:tc>
          <w:tcPr>
            <w:tcW w:w="1728" w:type="dxa"/>
          </w:tcPr>
          <w:p w14:paraId="454C4EFF">
            <w:r>
              <w:t>Ceramah, diskusi</w:t>
            </w:r>
          </w:p>
        </w:tc>
        <w:tc>
          <w:tcPr>
            <w:tcW w:w="1728" w:type="dxa"/>
          </w:tcPr>
          <w:p w14:paraId="40BEA70F">
            <w:r>
              <w:t>Tugas kelompok</w:t>
            </w:r>
          </w:p>
        </w:tc>
      </w:tr>
      <w:tr w14:paraId="63BE0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B236F29">
            <w:r>
              <w:t>13</w:t>
            </w:r>
          </w:p>
        </w:tc>
        <w:tc>
          <w:tcPr>
            <w:tcW w:w="1728" w:type="dxa"/>
          </w:tcPr>
          <w:p w14:paraId="75CBA928">
            <w:r>
              <w:t>Menjelaskan manajemen sumber daya manusia</w:t>
            </w:r>
          </w:p>
        </w:tc>
        <w:tc>
          <w:tcPr>
            <w:tcW w:w="1728" w:type="dxa"/>
          </w:tcPr>
          <w:p w14:paraId="19ABA053">
            <w:r>
              <w:t>Bab 12 – Managing Human Resources</w:t>
            </w:r>
          </w:p>
        </w:tc>
        <w:tc>
          <w:tcPr>
            <w:tcW w:w="1728" w:type="dxa"/>
          </w:tcPr>
          <w:p w14:paraId="5B3E5BD0">
            <w:r>
              <w:t>Ceramah, diskusi</w:t>
            </w:r>
          </w:p>
        </w:tc>
        <w:tc>
          <w:tcPr>
            <w:tcW w:w="1728" w:type="dxa"/>
          </w:tcPr>
          <w:p w14:paraId="7A14CD97">
            <w:r>
              <w:t>Kuis</w:t>
            </w:r>
          </w:p>
        </w:tc>
      </w:tr>
      <w:tr w14:paraId="28898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F4C01B0">
            <w:r>
              <w:t>14</w:t>
            </w:r>
          </w:p>
        </w:tc>
        <w:tc>
          <w:tcPr>
            <w:tcW w:w="1728" w:type="dxa"/>
          </w:tcPr>
          <w:p w14:paraId="40BF33C1">
            <w:r>
              <w:t>Menjelaskan manajemen tim dan kelompok kerja</w:t>
            </w:r>
          </w:p>
        </w:tc>
        <w:tc>
          <w:tcPr>
            <w:tcW w:w="1728" w:type="dxa"/>
          </w:tcPr>
          <w:p w14:paraId="2B06D581">
            <w:r>
              <w:t>Bab 13 – Managing Groups and Teams</w:t>
            </w:r>
          </w:p>
        </w:tc>
        <w:tc>
          <w:tcPr>
            <w:tcW w:w="1728" w:type="dxa"/>
          </w:tcPr>
          <w:p w14:paraId="5F1A28E9">
            <w:r>
              <w:t>Ceramah, diskusi</w:t>
            </w:r>
          </w:p>
        </w:tc>
        <w:tc>
          <w:tcPr>
            <w:tcW w:w="1728" w:type="dxa"/>
          </w:tcPr>
          <w:p w14:paraId="7513D347">
            <w:r>
              <w:t>Tugas individu</w:t>
            </w:r>
          </w:p>
        </w:tc>
      </w:tr>
      <w:tr w14:paraId="4B56C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C161E94">
            <w:r>
              <w:t>15</w:t>
            </w:r>
          </w:p>
        </w:tc>
        <w:tc>
          <w:tcPr>
            <w:tcW w:w="1728" w:type="dxa"/>
          </w:tcPr>
          <w:p w14:paraId="36A7A786">
            <w:r>
              <w:t>Menjelaskan komunikasi dalam manajemen</w:t>
            </w:r>
          </w:p>
        </w:tc>
        <w:tc>
          <w:tcPr>
            <w:tcW w:w="1728" w:type="dxa"/>
          </w:tcPr>
          <w:p w14:paraId="2F83251C">
            <w:r>
              <w:t>Bab 14 – Managing Communication</w:t>
            </w:r>
          </w:p>
        </w:tc>
        <w:tc>
          <w:tcPr>
            <w:tcW w:w="1728" w:type="dxa"/>
          </w:tcPr>
          <w:p w14:paraId="3967A716">
            <w:r>
              <w:t>Ceramah, diskusi</w:t>
            </w:r>
          </w:p>
        </w:tc>
        <w:tc>
          <w:tcPr>
            <w:tcW w:w="1728" w:type="dxa"/>
          </w:tcPr>
          <w:p w14:paraId="78CA606A">
            <w:r>
              <w:t>Kuis</w:t>
            </w:r>
          </w:p>
        </w:tc>
      </w:tr>
      <w:tr w14:paraId="2368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7EA4DAC">
            <w:r>
              <w:t>16</w:t>
            </w:r>
          </w:p>
        </w:tc>
        <w:tc>
          <w:tcPr>
            <w:tcW w:w="1728" w:type="dxa"/>
          </w:tcPr>
          <w:p w14:paraId="7EB67B44">
            <w:r>
              <w:t>Evaluasi pembelajaran seluruh materi</w:t>
            </w:r>
          </w:p>
        </w:tc>
        <w:tc>
          <w:tcPr>
            <w:tcW w:w="1728" w:type="dxa"/>
          </w:tcPr>
          <w:p w14:paraId="239CDC4D">
            <w:r>
              <w:t>UAS</w:t>
            </w:r>
          </w:p>
        </w:tc>
        <w:tc>
          <w:tcPr>
            <w:tcW w:w="1728" w:type="dxa"/>
          </w:tcPr>
          <w:p w14:paraId="068C4F33">
            <w:r>
              <w:t>Tes tertulis</w:t>
            </w:r>
          </w:p>
        </w:tc>
        <w:tc>
          <w:tcPr>
            <w:tcW w:w="1728" w:type="dxa"/>
          </w:tcPr>
          <w:p w14:paraId="17D5C3AB">
            <w:r>
              <w:t>UAS</w:t>
            </w:r>
          </w:p>
        </w:tc>
      </w:tr>
    </w:tbl>
    <w:p w14:paraId="50F1A2BC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B0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Tiara Sabilla</cp:lastModifiedBy>
  <dcterms:modified xsi:type="dcterms:W3CDTF">2025-08-12T05:44:21Z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E4C00510DB704512BD3FC0AD08DCA2BA_13</vt:lpwstr>
  </property>
</Properties>
</file>