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8336" w14:textId="77777777" w:rsidR="00141168" w:rsidRDefault="00141168" w:rsidP="00B7501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ACF17E" w14:textId="6AB58B90" w:rsidR="00141168" w:rsidRDefault="00141168" w:rsidP="00D968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TUGAS KELOMPOK 1 REGULER C</w:t>
      </w:r>
    </w:p>
    <w:p w14:paraId="10481758" w14:textId="7A5873FD" w:rsidR="00141168" w:rsidRDefault="00141168" w:rsidP="00D968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ASPEK DAN UNSUR KEBIJAKAN PUBLIK</w:t>
      </w:r>
    </w:p>
    <w:p w14:paraId="5290C95F" w14:textId="7EBB7CEE" w:rsidR="00957DC9" w:rsidRPr="00141168" w:rsidRDefault="00D96898" w:rsidP="00957DC9">
      <w:pPr>
        <w:jc w:val="center"/>
        <w:rPr>
          <w:sz w:val="32"/>
          <w:szCs w:val="32"/>
        </w:rPr>
      </w:pPr>
      <w:r w:rsidRPr="00141168">
        <w:rPr>
          <w:rFonts w:ascii="Times New Roman" w:hAnsi="Times New Roman" w:cs="Times New Roman"/>
          <w:b/>
          <w:bCs/>
          <w:sz w:val="32"/>
          <w:szCs w:val="32"/>
        </w:rPr>
        <w:t xml:space="preserve">Dosen </w:t>
      </w:r>
      <w:proofErr w:type="spellStart"/>
      <w:r w:rsidRPr="00141168">
        <w:rPr>
          <w:rFonts w:ascii="Times New Roman" w:hAnsi="Times New Roman" w:cs="Times New Roman"/>
          <w:b/>
          <w:bCs/>
          <w:sz w:val="32"/>
          <w:szCs w:val="32"/>
        </w:rPr>
        <w:t>Pengampu</w:t>
      </w:r>
      <w:proofErr w:type="spellEnd"/>
      <w:r w:rsidRPr="0014116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141168">
        <w:rPr>
          <w:rFonts w:ascii="Times New Roman" w:hAnsi="Times New Roman" w:cs="Times New Roman"/>
          <w:b/>
          <w:bCs/>
          <w:sz w:val="32"/>
          <w:szCs w:val="32"/>
        </w:rPr>
        <w:t>Dr.</w:t>
      </w:r>
      <w:proofErr w:type="spellEnd"/>
      <w:r w:rsidRPr="00141168">
        <w:rPr>
          <w:rFonts w:ascii="Times New Roman" w:hAnsi="Times New Roman" w:cs="Times New Roman"/>
          <w:b/>
          <w:bCs/>
          <w:sz w:val="32"/>
          <w:szCs w:val="32"/>
        </w:rPr>
        <w:t xml:space="preserve"> Ani Agus </w:t>
      </w:r>
      <w:proofErr w:type="spellStart"/>
      <w:r w:rsidRPr="00141168">
        <w:rPr>
          <w:rFonts w:ascii="Times New Roman" w:hAnsi="Times New Roman" w:cs="Times New Roman"/>
          <w:b/>
          <w:bCs/>
          <w:sz w:val="32"/>
          <w:szCs w:val="32"/>
        </w:rPr>
        <w:t>Puspitawati</w:t>
      </w:r>
      <w:proofErr w:type="spellEnd"/>
      <w:r w:rsidRPr="00141168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gramStart"/>
      <w:r w:rsidRPr="00141168">
        <w:rPr>
          <w:rFonts w:ascii="Times New Roman" w:hAnsi="Times New Roman" w:cs="Times New Roman"/>
          <w:b/>
          <w:bCs/>
          <w:sz w:val="32"/>
          <w:szCs w:val="32"/>
        </w:rPr>
        <w:t>S.AP.,M.AP.</w:t>
      </w:r>
      <w:proofErr w:type="gramEnd"/>
    </w:p>
    <w:p w14:paraId="2BC61526" w14:textId="77777777" w:rsidR="00957DC9" w:rsidRDefault="00957DC9" w:rsidP="00AD3F0D">
      <w:pPr>
        <w:jc w:val="center"/>
        <w:rPr>
          <w:noProof/>
        </w:rPr>
      </w:pPr>
    </w:p>
    <w:p w14:paraId="7621836A" w14:textId="77777777" w:rsidR="00957DC9" w:rsidRDefault="00957DC9" w:rsidP="00AD3F0D">
      <w:pPr>
        <w:jc w:val="center"/>
        <w:rPr>
          <w:noProof/>
        </w:rPr>
      </w:pPr>
    </w:p>
    <w:p w14:paraId="5D94A140" w14:textId="69261C88" w:rsidR="00AA401A" w:rsidRDefault="00AA401A" w:rsidP="00AD3F0D">
      <w:pPr>
        <w:jc w:val="center"/>
      </w:pPr>
      <w:r>
        <w:rPr>
          <w:noProof/>
        </w:rPr>
        <w:drawing>
          <wp:inline distT="0" distB="0" distL="0" distR="0" wp14:anchorId="623A745D" wp14:editId="355404B0">
            <wp:extent cx="2609557" cy="2568781"/>
            <wp:effectExtent l="0" t="0" r="635" b="3175"/>
            <wp:docPr id="188799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9784" name="Picture 1887997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062" cy="259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944FC" w14:textId="77777777" w:rsidR="00AA401A" w:rsidRDefault="00AA401A" w:rsidP="00AA401A">
      <w:pPr>
        <w:jc w:val="center"/>
      </w:pPr>
    </w:p>
    <w:p w14:paraId="5E4B1C89" w14:textId="77777777" w:rsidR="00AA401A" w:rsidRDefault="00AA401A" w:rsidP="00AA401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D3F0D">
        <w:rPr>
          <w:rFonts w:ascii="Times New Roman" w:hAnsi="Times New Roman" w:cs="Times New Roman"/>
          <w:b/>
          <w:bCs/>
          <w:sz w:val="32"/>
          <w:szCs w:val="32"/>
        </w:rPr>
        <w:t>Disusun</w:t>
      </w:r>
      <w:proofErr w:type="spellEnd"/>
      <w:r w:rsidRPr="00AD3F0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AD3F0D">
        <w:rPr>
          <w:rFonts w:ascii="Times New Roman" w:hAnsi="Times New Roman" w:cs="Times New Roman"/>
          <w:b/>
          <w:bCs/>
          <w:sz w:val="32"/>
          <w:szCs w:val="32"/>
        </w:rPr>
        <w:t>Oleh :</w:t>
      </w:r>
      <w:proofErr w:type="gramEnd"/>
    </w:p>
    <w:p w14:paraId="031CE9FF" w14:textId="77777777" w:rsidR="00AD3F0D" w:rsidRPr="00AD3F0D" w:rsidRDefault="00AD3F0D" w:rsidP="00AA401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D58C73" w14:textId="4CFAA23B" w:rsidR="00AD3F0D" w:rsidRDefault="00AD3F0D" w:rsidP="00AD3F0D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Azzahra Risqi A. (2316041100)</w:t>
      </w:r>
    </w:p>
    <w:p w14:paraId="17615C0F" w14:textId="5134351B" w:rsidR="00AA401A" w:rsidRDefault="00AA401A" w:rsidP="00AD3F0D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AA401A">
        <w:rPr>
          <w:rFonts w:ascii="Times New Roman" w:hAnsi="Times New Roman" w:cs="Times New Roman"/>
          <w:sz w:val="32"/>
          <w:szCs w:val="32"/>
        </w:rPr>
        <w:t>Nayla Ikrimah S</w:t>
      </w:r>
      <w:r w:rsidR="00AD3F0D">
        <w:rPr>
          <w:rFonts w:ascii="Times New Roman" w:hAnsi="Times New Roman" w:cs="Times New Roman"/>
          <w:sz w:val="32"/>
          <w:szCs w:val="32"/>
        </w:rPr>
        <w:t>.</w:t>
      </w:r>
      <w:r w:rsidRPr="00AA401A">
        <w:rPr>
          <w:rFonts w:ascii="Times New Roman" w:hAnsi="Times New Roman" w:cs="Times New Roman"/>
          <w:sz w:val="32"/>
          <w:szCs w:val="32"/>
        </w:rPr>
        <w:t xml:space="preserve"> (2316041097)</w:t>
      </w:r>
    </w:p>
    <w:p w14:paraId="4EC2DA50" w14:textId="5AE637E1" w:rsidR="00AA401A" w:rsidRDefault="00AA401A" w:rsidP="00AD3F0D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A401A">
        <w:rPr>
          <w:rFonts w:ascii="Times New Roman" w:hAnsi="Times New Roman" w:cs="Times New Roman"/>
          <w:sz w:val="32"/>
          <w:szCs w:val="32"/>
        </w:rPr>
        <w:t>Fitha</w:t>
      </w:r>
      <w:proofErr w:type="spellEnd"/>
      <w:r w:rsidRPr="00AA401A">
        <w:rPr>
          <w:rFonts w:ascii="Times New Roman" w:hAnsi="Times New Roman" w:cs="Times New Roman"/>
          <w:sz w:val="32"/>
          <w:szCs w:val="32"/>
        </w:rPr>
        <w:t xml:space="preserve"> Nadia (2316041095)</w:t>
      </w:r>
    </w:p>
    <w:p w14:paraId="1901C81D" w14:textId="302F41F8" w:rsidR="00AD3F0D" w:rsidRDefault="00AD3F0D" w:rsidP="00AD3F0D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Afifah Deta I. (2316041088)</w:t>
      </w:r>
    </w:p>
    <w:p w14:paraId="4FAEB7AC" w14:textId="43E12AAF" w:rsidR="00AD3F0D" w:rsidRDefault="00AA401A" w:rsidP="00AD3F0D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AD3F0D">
        <w:rPr>
          <w:rFonts w:ascii="Times New Roman" w:hAnsi="Times New Roman" w:cs="Times New Roman"/>
          <w:sz w:val="32"/>
          <w:szCs w:val="32"/>
        </w:rPr>
        <w:t>Nandita Sifa M</w:t>
      </w:r>
      <w:r w:rsidR="00AD3F0D">
        <w:rPr>
          <w:rFonts w:ascii="Times New Roman" w:hAnsi="Times New Roman" w:cs="Times New Roman"/>
          <w:sz w:val="32"/>
          <w:szCs w:val="32"/>
        </w:rPr>
        <w:t>.</w:t>
      </w:r>
      <w:r w:rsidRPr="00AD3F0D">
        <w:rPr>
          <w:rFonts w:ascii="Times New Roman" w:hAnsi="Times New Roman" w:cs="Times New Roman"/>
          <w:sz w:val="32"/>
          <w:szCs w:val="32"/>
        </w:rPr>
        <w:t xml:space="preserve"> (2316041086)</w:t>
      </w:r>
    </w:p>
    <w:p w14:paraId="1DF45930" w14:textId="61FD686D" w:rsidR="00AA401A" w:rsidRPr="00AD3F0D" w:rsidRDefault="00AA401A" w:rsidP="00AD3F0D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D3F0D">
        <w:rPr>
          <w:rFonts w:ascii="Times New Roman" w:hAnsi="Times New Roman" w:cs="Times New Roman"/>
          <w:sz w:val="32"/>
          <w:szCs w:val="32"/>
        </w:rPr>
        <w:t>Windari</w:t>
      </w:r>
      <w:proofErr w:type="spellEnd"/>
      <w:r w:rsidRPr="00AD3F0D">
        <w:rPr>
          <w:rFonts w:ascii="Times New Roman" w:hAnsi="Times New Roman" w:cs="Times New Roman"/>
          <w:sz w:val="32"/>
          <w:szCs w:val="32"/>
        </w:rPr>
        <w:t xml:space="preserve"> Sri L</w:t>
      </w:r>
      <w:r w:rsidR="00AD3F0D">
        <w:rPr>
          <w:rFonts w:ascii="Times New Roman" w:hAnsi="Times New Roman" w:cs="Times New Roman"/>
          <w:sz w:val="32"/>
          <w:szCs w:val="32"/>
        </w:rPr>
        <w:t>. S.</w:t>
      </w:r>
      <w:r w:rsidRPr="00AD3F0D">
        <w:rPr>
          <w:rFonts w:ascii="Times New Roman" w:hAnsi="Times New Roman" w:cs="Times New Roman"/>
          <w:sz w:val="32"/>
          <w:szCs w:val="32"/>
        </w:rPr>
        <w:t xml:space="preserve"> (2316041083)</w:t>
      </w:r>
    </w:p>
    <w:p w14:paraId="773B7247" w14:textId="77777777" w:rsidR="00735A6B" w:rsidRDefault="00735A6B" w:rsidP="00AD3F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51FA1AB" w14:textId="7213003B" w:rsidR="00AA401A" w:rsidRPr="00141168" w:rsidRDefault="00655009" w:rsidP="00AA40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1168">
        <w:rPr>
          <w:rFonts w:ascii="Times New Roman" w:hAnsi="Times New Roman" w:cs="Times New Roman"/>
          <w:b/>
          <w:bCs/>
          <w:sz w:val="32"/>
          <w:szCs w:val="32"/>
        </w:rPr>
        <w:t>PROGRAM STUDI ILMU ADMINISTRASI NEGARA</w:t>
      </w:r>
    </w:p>
    <w:p w14:paraId="15153667" w14:textId="2EF5524B" w:rsidR="00655009" w:rsidRPr="00141168" w:rsidRDefault="00655009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1168">
        <w:rPr>
          <w:rFonts w:ascii="Times New Roman" w:hAnsi="Times New Roman" w:cs="Times New Roman"/>
          <w:b/>
          <w:bCs/>
          <w:sz w:val="32"/>
          <w:szCs w:val="32"/>
        </w:rPr>
        <w:t>FAKULTAS ILMU SOSIAL DAN ILMU POLITIK</w:t>
      </w:r>
    </w:p>
    <w:p w14:paraId="5C29A4CA" w14:textId="78DBD8D8" w:rsidR="00655009" w:rsidRPr="00141168" w:rsidRDefault="00655009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1168">
        <w:rPr>
          <w:rFonts w:ascii="Times New Roman" w:hAnsi="Times New Roman" w:cs="Times New Roman"/>
          <w:b/>
          <w:bCs/>
          <w:sz w:val="32"/>
          <w:szCs w:val="32"/>
        </w:rPr>
        <w:t xml:space="preserve">UNIVERSITAS LAMPUNG </w:t>
      </w:r>
    </w:p>
    <w:p w14:paraId="029B28E9" w14:textId="4F2F2E56" w:rsidR="00EF4408" w:rsidRDefault="00655009" w:rsidP="00B750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1168">
        <w:rPr>
          <w:rFonts w:ascii="Times New Roman" w:hAnsi="Times New Roman" w:cs="Times New Roman"/>
          <w:b/>
          <w:bCs/>
          <w:sz w:val="32"/>
          <w:szCs w:val="32"/>
        </w:rPr>
        <w:t>2024/2025</w:t>
      </w:r>
    </w:p>
    <w:p w14:paraId="55474589" w14:textId="571CB010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DAFTAR ISI</w:t>
      </w:r>
    </w:p>
    <w:p w14:paraId="3312433A" w14:textId="702F13E1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SAMPUL………………………………………………………</w:t>
      </w:r>
      <w:r w:rsidR="00655009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…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….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proofErr w:type="spellEnd"/>
      <w:proofErr w:type="gramEnd"/>
    </w:p>
    <w:p w14:paraId="426BD74E" w14:textId="690EE63C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DAFTAR ISI………………………………………………………...ii</w:t>
      </w:r>
    </w:p>
    <w:p w14:paraId="04F25D5D" w14:textId="63DFCB95" w:rsidR="00D96898" w:rsidRDefault="00D96898" w:rsidP="00D968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BAB 1 PENDAHULUAN……………………………………</w:t>
      </w:r>
      <w:r w:rsidR="00735A6B">
        <w:rPr>
          <w:rFonts w:ascii="Times New Roman" w:hAnsi="Times New Roman" w:cs="Times New Roman"/>
          <w:b/>
          <w:bCs/>
          <w:sz w:val="32"/>
          <w:szCs w:val="32"/>
        </w:rPr>
        <w:t>...</w:t>
      </w:r>
      <w:r>
        <w:rPr>
          <w:rFonts w:ascii="Times New Roman" w:hAnsi="Times New Roman" w:cs="Times New Roman"/>
          <w:b/>
          <w:bCs/>
          <w:sz w:val="32"/>
          <w:szCs w:val="32"/>
        </w:rPr>
        <w:t>……1</w:t>
      </w:r>
    </w:p>
    <w:p w14:paraId="3B8EA03E" w14:textId="14FA8580" w:rsidR="00D96898" w:rsidRDefault="00D96898" w:rsidP="00D968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LATAR BELAKANG…………………………………………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="00735A6B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6303D478" w14:textId="57A776EB" w:rsidR="00D96898" w:rsidRDefault="00D96898" w:rsidP="00D968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RUMUSAN MASALAH………………………………………….1</w:t>
      </w:r>
      <w:r w:rsidR="00735A6B">
        <w:rPr>
          <w:rFonts w:ascii="Times New Roman" w:hAnsi="Times New Roman" w:cs="Times New Roman"/>
          <w:b/>
          <w:bCs/>
          <w:sz w:val="32"/>
          <w:szCs w:val="32"/>
        </w:rPr>
        <w:t>.2</w:t>
      </w:r>
    </w:p>
    <w:p w14:paraId="6C29CB51" w14:textId="3B9C0247" w:rsidR="00D96898" w:rsidRDefault="00D96898" w:rsidP="00D968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BAB 2 PEMBAHASAN…………………………………</w:t>
      </w:r>
      <w:r w:rsidR="00735A6B">
        <w:rPr>
          <w:rFonts w:ascii="Times New Roman" w:hAnsi="Times New Roman" w:cs="Times New Roman"/>
          <w:b/>
          <w:bCs/>
          <w:sz w:val="32"/>
          <w:szCs w:val="32"/>
        </w:rPr>
        <w:t>...</w:t>
      </w:r>
      <w:r>
        <w:rPr>
          <w:rFonts w:ascii="Times New Roman" w:hAnsi="Times New Roman" w:cs="Times New Roman"/>
          <w:b/>
          <w:bCs/>
          <w:sz w:val="32"/>
          <w:szCs w:val="32"/>
        </w:rPr>
        <w:t>………...2</w:t>
      </w:r>
    </w:p>
    <w:p w14:paraId="3DF397DD" w14:textId="3B0E841D" w:rsidR="00655009" w:rsidRDefault="00655009" w:rsidP="0065500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DEFINISI KEBIJAKAN PUBLIK…………………...………….2.</w:t>
      </w:r>
      <w:r w:rsidR="00735A6B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3C5A05CC" w14:textId="68CD454D" w:rsidR="00655009" w:rsidRDefault="00655009" w:rsidP="0065500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ASPEK-ASPEK KEBIJAKAN PUBLIK……………………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="00735A6B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50DCFCF8" w14:textId="634610AE" w:rsidR="00655009" w:rsidRDefault="00655009" w:rsidP="0065500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UNSUR-UNSUR KEBIJAKAN PUBLIK</w:t>
      </w:r>
      <w:r w:rsidR="00735A6B">
        <w:rPr>
          <w:rFonts w:ascii="Times New Roman" w:hAnsi="Times New Roman" w:cs="Times New Roman"/>
          <w:b/>
          <w:bCs/>
          <w:sz w:val="32"/>
          <w:szCs w:val="32"/>
        </w:rPr>
        <w:t>…………………….…2.3</w:t>
      </w:r>
    </w:p>
    <w:p w14:paraId="7AB79A11" w14:textId="7094676D" w:rsidR="00735A6B" w:rsidRDefault="00735A6B" w:rsidP="0065500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BAB 3 PENUTUP……………………………………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……...…..3</w:t>
      </w:r>
    </w:p>
    <w:p w14:paraId="4A1000BE" w14:textId="374B2512" w:rsidR="00735A6B" w:rsidRDefault="00735A6B" w:rsidP="0065500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KESIMPULAN……………………………………………………3.1</w:t>
      </w:r>
    </w:p>
    <w:p w14:paraId="62DFE1AC" w14:textId="14B96507" w:rsidR="00735A6B" w:rsidRDefault="00735A6B" w:rsidP="0065500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DAFTAR PUSTAKA…………………………………………...…3.2</w:t>
      </w:r>
    </w:p>
    <w:p w14:paraId="46EC6558" w14:textId="77777777" w:rsidR="00655009" w:rsidRDefault="00655009" w:rsidP="00D968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048513" w14:textId="77777777" w:rsidR="00D96898" w:rsidRDefault="00D96898" w:rsidP="00D968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D5582E" w14:textId="77777777" w:rsidR="00D96898" w:rsidRPr="00D96898" w:rsidRDefault="00D96898" w:rsidP="00D968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59FECC" w14:textId="77777777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F264F1" w14:textId="77777777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F57BFD" w14:textId="77777777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EE9166" w14:textId="77777777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A73E20" w14:textId="77777777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523A78" w14:textId="77777777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F81C8F" w14:textId="77777777" w:rsidR="00D96898" w:rsidRDefault="00D96898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D4E5AD" w14:textId="77777777" w:rsidR="00B7501B" w:rsidRDefault="00B7501B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604459" w14:textId="77777777" w:rsidR="0067508A" w:rsidRDefault="0067508A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02AF61" w14:textId="4C298F03" w:rsidR="00D96898" w:rsidRDefault="00655009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BAB 1</w:t>
      </w:r>
    </w:p>
    <w:p w14:paraId="066C7006" w14:textId="0D75619D" w:rsidR="00655009" w:rsidRDefault="00655009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PENDAHULUAN</w:t>
      </w:r>
    </w:p>
    <w:p w14:paraId="72BE0773" w14:textId="77777777" w:rsidR="00B7501B" w:rsidRDefault="00B7501B" w:rsidP="00A14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337978" w14:textId="4DB3F12A" w:rsidR="00A315E3" w:rsidRPr="00EF4408" w:rsidRDefault="00655009" w:rsidP="006550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4408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r w:rsidRPr="00EF4408">
        <w:rPr>
          <w:rFonts w:ascii="Times New Roman" w:hAnsi="Times New Roman" w:cs="Times New Roman"/>
          <w:b/>
          <w:bCs/>
          <w:sz w:val="28"/>
          <w:szCs w:val="28"/>
        </w:rPr>
        <w:t>LATAR BELAKANG</w:t>
      </w:r>
    </w:p>
    <w:p w14:paraId="5E0BCE04" w14:textId="34D87CF1" w:rsidR="00EF4408" w:rsidRDefault="00EF4408" w:rsidP="00EF4408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diartikan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rangkaian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keputusan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saling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diterbitkan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oleh badan dan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pejabat-pejabat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kaitan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pengambilan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keputusan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bertujuan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melanjutkan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tindakan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keputusan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dibuat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pemegang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otoritas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keberadaannya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mengikat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orang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harus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dibuat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pemegang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diberikan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orang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perwakilan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atas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orang.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Selanjutnya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konsep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meliputi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beberapa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berikut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ini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648D7D2" w14:textId="12472808" w:rsidR="00EF4408" w:rsidRPr="00EF4408" w:rsidRDefault="00EF4408" w:rsidP="00EF440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</w:t>
      </w:r>
      <w:r w:rsidRPr="00EF4408">
        <w:rPr>
          <w:rFonts w:ascii="Times New Roman" w:hAnsi="Times New Roman" w:cs="Times New Roman"/>
          <w:sz w:val="28"/>
          <w:szCs w:val="28"/>
        </w:rPr>
        <w:t>Ketetapan</w:t>
      </w:r>
      <w:proofErr w:type="spellEnd"/>
      <w:proofErr w:type="gramEnd"/>
      <w:r w:rsidRPr="00EF4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ketentuan-ketentuan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pengaruh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mengikat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408">
        <w:rPr>
          <w:rFonts w:ascii="Times New Roman" w:hAnsi="Times New Roman" w:cs="Times New Roman"/>
          <w:sz w:val="28"/>
          <w:szCs w:val="28"/>
        </w:rPr>
        <w:t xml:space="preserve">pada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>.</w:t>
      </w:r>
    </w:p>
    <w:p w14:paraId="038C5E5F" w14:textId="02671488" w:rsidR="00EF4408" w:rsidRPr="00EF4408" w:rsidRDefault="00EF4408" w:rsidP="00EF440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</w:t>
      </w:r>
      <w:r w:rsidRPr="00EF4408">
        <w:rPr>
          <w:rFonts w:ascii="Times New Roman" w:hAnsi="Times New Roman" w:cs="Times New Roman"/>
          <w:sz w:val="28"/>
          <w:szCs w:val="28"/>
        </w:rPr>
        <w:t>Maksud</w:t>
      </w:r>
      <w:proofErr w:type="spellEnd"/>
      <w:proofErr w:type="gramEnd"/>
      <w:r w:rsidRPr="00EF4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terciptanya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ialah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tertentu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mengatasi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permasalahan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muncul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>.</w:t>
      </w:r>
    </w:p>
    <w:p w14:paraId="3B0D1623" w14:textId="0558801D" w:rsidR="00EF4408" w:rsidRPr="00EF4408" w:rsidRDefault="00EF4408" w:rsidP="00EF44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c.</w:t>
      </w:r>
      <w:r w:rsidRPr="00EF4408">
        <w:rPr>
          <w:rFonts w:ascii="Times New Roman" w:hAnsi="Times New Roman" w:cs="Times New Roman"/>
          <w:sz w:val="28"/>
          <w:szCs w:val="28"/>
        </w:rPr>
        <w:t>Keputusan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dilaksanakan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maupun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dilaksanakan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kepentingan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>.</w:t>
      </w:r>
    </w:p>
    <w:p w14:paraId="7C0E041B" w14:textId="4CF1375B" w:rsidR="00EF4408" w:rsidRDefault="00EF4408" w:rsidP="00EF44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d.</w:t>
      </w:r>
      <w:r w:rsidRPr="00EF4408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pelaksanaan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hal-hal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08">
        <w:rPr>
          <w:rFonts w:ascii="Times New Roman" w:hAnsi="Times New Roman" w:cs="Times New Roman"/>
          <w:sz w:val="28"/>
          <w:szCs w:val="28"/>
        </w:rPr>
        <w:t>ditetapkan</w:t>
      </w:r>
      <w:proofErr w:type="spellEnd"/>
      <w:r w:rsidRPr="00EF4408">
        <w:rPr>
          <w:rFonts w:ascii="Times New Roman" w:hAnsi="Times New Roman" w:cs="Times New Roman"/>
          <w:sz w:val="28"/>
          <w:szCs w:val="28"/>
        </w:rPr>
        <w:t>.</w:t>
      </w:r>
    </w:p>
    <w:p w14:paraId="6EF1AB7A" w14:textId="77777777" w:rsidR="00957DC9" w:rsidRDefault="00957DC9" w:rsidP="00EF4408">
      <w:pPr>
        <w:rPr>
          <w:rFonts w:ascii="Times New Roman" w:hAnsi="Times New Roman" w:cs="Times New Roman"/>
          <w:sz w:val="28"/>
          <w:szCs w:val="28"/>
        </w:rPr>
      </w:pPr>
    </w:p>
    <w:p w14:paraId="1CB61842" w14:textId="157D36FB" w:rsidR="00735A6B" w:rsidRPr="00EF4408" w:rsidRDefault="00735A6B" w:rsidP="00735A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4408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Pr="00EF4408">
        <w:rPr>
          <w:rFonts w:ascii="Times New Roman" w:hAnsi="Times New Roman" w:cs="Times New Roman"/>
          <w:sz w:val="28"/>
          <w:szCs w:val="28"/>
        </w:rPr>
        <w:t xml:space="preserve"> </w:t>
      </w:r>
      <w:r w:rsidRPr="00EF4408">
        <w:rPr>
          <w:rFonts w:ascii="Times New Roman" w:hAnsi="Times New Roman" w:cs="Times New Roman"/>
          <w:b/>
          <w:bCs/>
          <w:sz w:val="28"/>
          <w:szCs w:val="28"/>
        </w:rPr>
        <w:t>RUMUSAN MASALAH</w:t>
      </w:r>
    </w:p>
    <w:p w14:paraId="4B8E1BBF" w14:textId="06DCBBA2" w:rsidR="00735A6B" w:rsidRDefault="00735A6B" w:rsidP="00735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7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DC9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="00957DC9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957DC9">
        <w:rPr>
          <w:rFonts w:ascii="Times New Roman" w:hAnsi="Times New Roman" w:cs="Times New Roman"/>
          <w:sz w:val="28"/>
          <w:szCs w:val="28"/>
        </w:rPr>
        <w:t>dimaksud</w:t>
      </w:r>
      <w:proofErr w:type="spellEnd"/>
      <w:r w:rsidR="00957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DC9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957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DC9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="00957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DC9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="00957DC9">
        <w:rPr>
          <w:rFonts w:ascii="Times New Roman" w:hAnsi="Times New Roman" w:cs="Times New Roman"/>
          <w:sz w:val="28"/>
          <w:szCs w:val="28"/>
        </w:rPr>
        <w:t>?</w:t>
      </w:r>
    </w:p>
    <w:p w14:paraId="1C8E3687" w14:textId="52BF5025" w:rsidR="00957DC9" w:rsidRDefault="00957DC9" w:rsidP="00735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aspek-aspek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public?</w:t>
      </w:r>
    </w:p>
    <w:p w14:paraId="1D6C44AE" w14:textId="449A5E82" w:rsidR="00957DC9" w:rsidRDefault="00957DC9" w:rsidP="00735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unsur-unsur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publik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F809428" w14:textId="77777777" w:rsidR="00F57F2A" w:rsidRDefault="00F57F2A" w:rsidP="00735A6B">
      <w:pPr>
        <w:rPr>
          <w:rFonts w:ascii="Times New Roman" w:hAnsi="Times New Roman" w:cs="Times New Roman"/>
          <w:sz w:val="28"/>
          <w:szCs w:val="28"/>
        </w:rPr>
      </w:pPr>
    </w:p>
    <w:p w14:paraId="48DEF3F0" w14:textId="77777777" w:rsidR="00F57F2A" w:rsidRDefault="00F57F2A" w:rsidP="00735A6B">
      <w:pPr>
        <w:rPr>
          <w:rFonts w:ascii="Times New Roman" w:hAnsi="Times New Roman" w:cs="Times New Roman"/>
          <w:sz w:val="28"/>
          <w:szCs w:val="28"/>
        </w:rPr>
      </w:pPr>
    </w:p>
    <w:p w14:paraId="55EDB11D" w14:textId="77777777" w:rsidR="00F57F2A" w:rsidRDefault="00F57F2A" w:rsidP="00735A6B">
      <w:pPr>
        <w:rPr>
          <w:rFonts w:ascii="Times New Roman" w:hAnsi="Times New Roman" w:cs="Times New Roman"/>
          <w:sz w:val="28"/>
          <w:szCs w:val="28"/>
        </w:rPr>
      </w:pPr>
    </w:p>
    <w:p w14:paraId="01FC0191" w14:textId="77777777" w:rsidR="00F57F2A" w:rsidRDefault="00F57F2A" w:rsidP="00735A6B">
      <w:pPr>
        <w:rPr>
          <w:rFonts w:ascii="Times New Roman" w:hAnsi="Times New Roman" w:cs="Times New Roman"/>
          <w:sz w:val="28"/>
          <w:szCs w:val="28"/>
        </w:rPr>
      </w:pPr>
    </w:p>
    <w:p w14:paraId="3AE74746" w14:textId="77777777" w:rsidR="00F57F2A" w:rsidRDefault="00F57F2A" w:rsidP="00735A6B">
      <w:pPr>
        <w:rPr>
          <w:rFonts w:ascii="Times New Roman" w:hAnsi="Times New Roman" w:cs="Times New Roman"/>
          <w:sz w:val="28"/>
          <w:szCs w:val="28"/>
        </w:rPr>
      </w:pPr>
    </w:p>
    <w:p w14:paraId="37438052" w14:textId="024533E1" w:rsidR="00F57F2A" w:rsidRDefault="00F57F2A" w:rsidP="00F57F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7F2A">
        <w:rPr>
          <w:rFonts w:ascii="Times New Roman" w:hAnsi="Times New Roman" w:cs="Times New Roman"/>
          <w:b/>
          <w:bCs/>
          <w:sz w:val="32"/>
          <w:szCs w:val="32"/>
        </w:rPr>
        <w:lastRenderedPageBreak/>
        <w:t>BAB 2</w:t>
      </w:r>
    </w:p>
    <w:p w14:paraId="50361E41" w14:textId="1ABCBCF8" w:rsidR="00F57F2A" w:rsidRDefault="00F57F2A" w:rsidP="00F57F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7F2A">
        <w:rPr>
          <w:rFonts w:ascii="Times New Roman" w:hAnsi="Times New Roman" w:cs="Times New Roman"/>
          <w:b/>
          <w:bCs/>
          <w:sz w:val="32"/>
          <w:szCs w:val="32"/>
        </w:rPr>
        <w:t>PEMBAHASAN</w:t>
      </w:r>
    </w:p>
    <w:p w14:paraId="0C8805EF" w14:textId="77777777" w:rsidR="00B7501B" w:rsidRPr="00F57F2A" w:rsidRDefault="00B7501B" w:rsidP="00F57F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1A43E6" w14:textId="5C127BF0" w:rsidR="00C8591D" w:rsidRDefault="00F57F2A" w:rsidP="00F57F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7F2A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proofErr w:type="spellStart"/>
      <w:r w:rsidRPr="00F57F2A">
        <w:rPr>
          <w:rFonts w:ascii="Times New Roman" w:hAnsi="Times New Roman" w:cs="Times New Roman"/>
          <w:b/>
          <w:bCs/>
          <w:sz w:val="28"/>
          <w:szCs w:val="28"/>
        </w:rPr>
        <w:t>Definisi</w:t>
      </w:r>
      <w:proofErr w:type="spellEnd"/>
      <w:r w:rsidRPr="00F57F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7F2A">
        <w:rPr>
          <w:rFonts w:ascii="Times New Roman" w:hAnsi="Times New Roman" w:cs="Times New Roman"/>
          <w:b/>
          <w:bCs/>
          <w:sz w:val="28"/>
          <w:szCs w:val="28"/>
        </w:rPr>
        <w:t>Kebijakan</w:t>
      </w:r>
      <w:proofErr w:type="spellEnd"/>
      <w:r w:rsidRPr="00F57F2A">
        <w:rPr>
          <w:rFonts w:ascii="Times New Roman" w:hAnsi="Times New Roman" w:cs="Times New Roman"/>
          <w:b/>
          <w:bCs/>
          <w:sz w:val="28"/>
          <w:szCs w:val="28"/>
        </w:rPr>
        <w:t xml:space="preserve"> Publik</w:t>
      </w:r>
      <w:r w:rsidR="006750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2FCDDA" w14:textId="77777777" w:rsidR="0067508A" w:rsidRDefault="00F57F2A" w:rsidP="00F57F2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upaya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tertentu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menyelesaikan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menggunakan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sumber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daya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jangka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waktu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ditetapkan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Terbitnya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dilandasi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kebutuhan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penyelesaian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terjadi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ditetapkan</w:t>
      </w:r>
      <w:proofErr w:type="spellEnd"/>
      <w:r w:rsidR="00C8591D">
        <w:rPr>
          <w:rFonts w:ascii="Times New Roman" w:hAnsi="Times New Roman" w:cs="Times New Roman"/>
          <w:sz w:val="28"/>
          <w:szCs w:val="28"/>
        </w:rPr>
        <w:t xml:space="preserve"> oleh para </w:t>
      </w:r>
      <w:proofErr w:type="spellStart"/>
      <w:r w:rsidR="00C8591D">
        <w:rPr>
          <w:rFonts w:ascii="Times New Roman" w:hAnsi="Times New Roman" w:cs="Times New Roman"/>
          <w:sz w:val="28"/>
          <w:szCs w:val="28"/>
        </w:rPr>
        <w:t>pihak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(</w:t>
      </w:r>
      <w:r w:rsidR="0067508A">
        <w:rPr>
          <w:rFonts w:ascii="Times New Roman" w:hAnsi="Times New Roman" w:cs="Times New Roman"/>
          <w:i/>
          <w:iCs/>
          <w:sz w:val="28"/>
          <w:szCs w:val="28"/>
        </w:rPr>
        <w:t>stakeholders)</w:t>
      </w:r>
      <w:r w:rsidR="00675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terutama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diorientasikan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pemenuhan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kebutuhan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kepentingan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Masyarakat.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Makna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pelaksaan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memungkinkan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pencapaian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tujuan-tujuan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sasaran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akhir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kegiatan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pemerintaah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Kekurangan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kesalahan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kebijaka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akan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diketahui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dilaksanakan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keberhasilan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pelaksanaan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dilihat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dampak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ditimbulkan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evaluasi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atas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pelaksanaan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08A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="0067508A">
        <w:rPr>
          <w:rFonts w:ascii="Times New Roman" w:hAnsi="Times New Roman" w:cs="Times New Roman"/>
          <w:sz w:val="28"/>
          <w:szCs w:val="28"/>
        </w:rPr>
        <w:t xml:space="preserve"> (Rohman, 2016). </w:t>
      </w:r>
    </w:p>
    <w:p w14:paraId="24A72988" w14:textId="10C59769" w:rsidR="00735A6B" w:rsidRDefault="00F57F2A" w:rsidP="0067508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dianggap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fundamental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membantu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direncanakan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muncul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melakukan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serangkaian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tindakan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aktivitas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tertentu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mencakup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input, proses, dan output juga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dikenal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(Hanafi &amp;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Ma’sum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, 2015).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dirancang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mengatasi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Pihak-pihak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terlibat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khususnya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menetapkan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fokus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pemenuhan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kebutuhan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kepentingan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Implementasi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proses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memungkinkan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pencapaian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tindakan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diterapkan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kekurangan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kesalahan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teridentifikasi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keberhasilannya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dievaluasi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dampaknya</w:t>
      </w:r>
      <w:proofErr w:type="spellEnd"/>
      <w:r w:rsidR="00D57265">
        <w:rPr>
          <w:rFonts w:ascii="Times New Roman" w:hAnsi="Times New Roman" w:cs="Times New Roman"/>
          <w:sz w:val="28"/>
          <w:szCs w:val="28"/>
        </w:rPr>
        <w:t xml:space="preserve">. </w:t>
      </w:r>
      <w:r w:rsidRPr="00043961">
        <w:rPr>
          <w:rFonts w:ascii="Times New Roman" w:hAnsi="Times New Roman" w:cs="Times New Roman"/>
          <w:sz w:val="28"/>
          <w:szCs w:val="28"/>
        </w:rPr>
        <w:t>(Rohman, 2016).</w:t>
      </w:r>
    </w:p>
    <w:p w14:paraId="1CF07117" w14:textId="77777777" w:rsidR="00B7501B" w:rsidRDefault="00B7501B" w:rsidP="0067508A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5F55A3D" w14:textId="78C29672" w:rsidR="00043961" w:rsidRPr="00043961" w:rsidRDefault="0067508A" w:rsidP="0067508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proofErr w:type="spellStart"/>
      <w:r w:rsidR="00043961" w:rsidRPr="00043961">
        <w:rPr>
          <w:rFonts w:ascii="Times New Roman" w:hAnsi="Times New Roman" w:cs="Times New Roman"/>
          <w:b/>
          <w:bCs/>
          <w:sz w:val="28"/>
          <w:szCs w:val="28"/>
        </w:rPr>
        <w:t>Aspek-Aspek</w:t>
      </w:r>
      <w:proofErr w:type="spellEnd"/>
      <w:r w:rsidR="00043961" w:rsidRPr="00043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3961" w:rsidRPr="00043961">
        <w:rPr>
          <w:rFonts w:ascii="Times New Roman" w:hAnsi="Times New Roman" w:cs="Times New Roman"/>
          <w:b/>
          <w:bCs/>
          <w:sz w:val="28"/>
          <w:szCs w:val="28"/>
        </w:rPr>
        <w:t>Kebijakan</w:t>
      </w:r>
      <w:proofErr w:type="spellEnd"/>
      <w:r w:rsidR="00043961" w:rsidRPr="00043961">
        <w:rPr>
          <w:rFonts w:ascii="Times New Roman" w:hAnsi="Times New Roman" w:cs="Times New Roman"/>
          <w:b/>
          <w:bCs/>
          <w:sz w:val="28"/>
          <w:szCs w:val="28"/>
        </w:rPr>
        <w:t xml:space="preserve"> Publik</w:t>
      </w:r>
      <w:r w:rsidR="000439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77CD85" w14:textId="77777777" w:rsidR="00043961" w:rsidRPr="00043961" w:rsidRDefault="00043961" w:rsidP="00B70BFD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Menurut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Thoha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(2012),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dua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aspek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>:</w:t>
      </w:r>
    </w:p>
    <w:p w14:paraId="2B14431B" w14:textId="77777777" w:rsidR="00043961" w:rsidRPr="00043961" w:rsidRDefault="00043961" w:rsidP="00043961">
      <w:pPr>
        <w:rPr>
          <w:rFonts w:ascii="Times New Roman" w:hAnsi="Times New Roman" w:cs="Times New Roman"/>
          <w:sz w:val="28"/>
          <w:szCs w:val="28"/>
        </w:rPr>
      </w:pPr>
      <w:r w:rsidRPr="0004396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praktik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peristiwa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terisolasi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>.</w:t>
      </w:r>
    </w:p>
    <w:p w14:paraId="34D4FE70" w14:textId="13A73275" w:rsidR="00043961" w:rsidRPr="00043961" w:rsidRDefault="00043961" w:rsidP="000439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dibuat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oleh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berdasarkan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kondisi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berkembang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praktik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>.</w:t>
      </w:r>
    </w:p>
    <w:p w14:paraId="06071FC1" w14:textId="48764D45" w:rsidR="00B7501B" w:rsidRDefault="00043961" w:rsidP="00043961">
      <w:pPr>
        <w:rPr>
          <w:rFonts w:ascii="Times New Roman" w:hAnsi="Times New Roman" w:cs="Times New Roman"/>
          <w:sz w:val="28"/>
          <w:szCs w:val="28"/>
        </w:rPr>
      </w:pPr>
      <w:r w:rsidRPr="0004396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respons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peristiwa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Tujuan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membantu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pihak-pihak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berkonflik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bekerja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sama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bertindak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rasional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>.</w:t>
      </w:r>
    </w:p>
    <w:p w14:paraId="0F10CC6A" w14:textId="55F1AA9E" w:rsidR="00B7501B" w:rsidRPr="00C71902" w:rsidRDefault="00B7501B" w:rsidP="00B7501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Contoh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Kasus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0052C3">
        <w:rPr>
          <w:rFonts w:ascii="Times New Roman" w:hAnsi="Times New Roman" w:cs="Times New Roman"/>
          <w:sz w:val="28"/>
          <w:szCs w:val="28"/>
        </w:rPr>
        <w:t>ebijakan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pembatasan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penggunaan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plastik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sekali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pakai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127EA7CC" w14:textId="77777777" w:rsid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52C3">
        <w:rPr>
          <w:rFonts w:ascii="Times New Roman" w:hAnsi="Times New Roman" w:cs="Times New Roman"/>
          <w:sz w:val="28"/>
          <w:szCs w:val="28"/>
        </w:rPr>
        <w:t>Aspek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mempengaruhi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>:</w:t>
      </w:r>
    </w:p>
    <w:p w14:paraId="1FF7F3CF" w14:textId="06FE2467" w:rsidR="00B7501B" w:rsidRPr="00C71902" w:rsidRDefault="00B7501B" w:rsidP="00B7501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Struktur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Birokrasi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 xml:space="preserve"> dan </w:t>
      </w: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Wewenang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perlu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menyusun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regulasi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jelas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sanksi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tegas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bagi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pelanggar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>.</w:t>
      </w:r>
    </w:p>
    <w:p w14:paraId="0651169B" w14:textId="77777777" w:rsid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Komunikasi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Perlu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kampanye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masif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mengubah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52C3">
        <w:rPr>
          <w:rFonts w:ascii="Times New Roman" w:hAnsi="Times New Roman" w:cs="Times New Roman"/>
          <w:sz w:val="28"/>
          <w:szCs w:val="28"/>
        </w:rPr>
        <w:t>perilaku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proofErr w:type="gramEnd"/>
      <w:r w:rsidRPr="000052C3">
        <w:rPr>
          <w:rFonts w:ascii="Times New Roman" w:hAnsi="Times New Roman" w:cs="Times New Roman"/>
          <w:sz w:val="28"/>
          <w:szCs w:val="28"/>
        </w:rPr>
        <w:t>.</w:t>
      </w:r>
    </w:p>
    <w:p w14:paraId="6FDCF9F1" w14:textId="77777777" w:rsidR="00B7501B" w:rsidRPr="00AD3F0D" w:rsidRDefault="00B7501B" w:rsidP="00B7501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Sumber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 xml:space="preserve"> Daya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perlu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menyediakan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alternatif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produk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ramah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terjangkau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bagi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>.</w:t>
      </w:r>
    </w:p>
    <w:p w14:paraId="0B6D9741" w14:textId="77777777" w:rsid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Disposisi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sikap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dari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902">
        <w:rPr>
          <w:rFonts w:ascii="Times New Roman" w:hAnsi="Times New Roman" w:cs="Times New Roman"/>
          <w:b/>
          <w:bCs/>
          <w:sz w:val="28"/>
          <w:szCs w:val="28"/>
        </w:rPr>
        <w:t>pelaksana</w:t>
      </w:r>
      <w:proofErr w:type="spellEnd"/>
      <w:r w:rsidRPr="00C7190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Petugas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kebersihan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perlu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kesadaran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akan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pentingnya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mengurangi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sampah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plastik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4C686" w14:textId="77777777" w:rsidR="00B7501B" w:rsidRPr="00043961" w:rsidRDefault="00B7501B" w:rsidP="00043961">
      <w:pPr>
        <w:rPr>
          <w:rFonts w:ascii="Times New Roman" w:hAnsi="Times New Roman" w:cs="Times New Roman"/>
          <w:sz w:val="28"/>
          <w:szCs w:val="28"/>
        </w:rPr>
      </w:pPr>
    </w:p>
    <w:p w14:paraId="05C6D7D9" w14:textId="58E236D7" w:rsidR="000052C3" w:rsidRDefault="00043961" w:rsidP="008D75A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keseluruhan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upaya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tertentu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menggunakan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sarana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jangka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waktu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tertentu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memberikan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panduan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umum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bertindak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berasal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mencakup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serangkaian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program dan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aktivitas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menyelesaikan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43961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0439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48B35A" w14:textId="77777777" w:rsidR="00C71902" w:rsidRPr="000052C3" w:rsidRDefault="00C71902" w:rsidP="000052C3">
      <w:pPr>
        <w:rPr>
          <w:rFonts w:ascii="Times New Roman" w:hAnsi="Times New Roman" w:cs="Times New Roman"/>
          <w:sz w:val="28"/>
          <w:szCs w:val="28"/>
        </w:rPr>
      </w:pPr>
    </w:p>
    <w:p w14:paraId="71B860A9" w14:textId="77777777" w:rsidR="00B7501B" w:rsidRDefault="00B70BFD" w:rsidP="00B750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2.3 </w:t>
      </w:r>
      <w:proofErr w:type="spellStart"/>
      <w:r w:rsidR="008D75AF">
        <w:rPr>
          <w:rFonts w:ascii="Times New Roman" w:hAnsi="Times New Roman" w:cs="Times New Roman"/>
          <w:b/>
          <w:bCs/>
          <w:sz w:val="26"/>
          <w:szCs w:val="26"/>
          <w:u w:val="single"/>
        </w:rPr>
        <w:t>Unsur-Unsur</w:t>
      </w:r>
      <w:proofErr w:type="spellEnd"/>
      <w:r w:rsidR="008D75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AD3F0D" w:rsidRPr="00A315E3">
        <w:rPr>
          <w:rFonts w:ascii="Times New Roman" w:hAnsi="Times New Roman" w:cs="Times New Roman"/>
          <w:b/>
          <w:bCs/>
          <w:sz w:val="28"/>
          <w:szCs w:val="28"/>
        </w:rPr>
        <w:t>Kebijakan</w:t>
      </w:r>
      <w:proofErr w:type="spellEnd"/>
      <w:r w:rsidR="00AD3F0D" w:rsidRPr="00A315E3">
        <w:rPr>
          <w:rFonts w:ascii="Times New Roman" w:hAnsi="Times New Roman" w:cs="Times New Roman"/>
          <w:b/>
          <w:bCs/>
          <w:sz w:val="28"/>
          <w:szCs w:val="28"/>
        </w:rPr>
        <w:t xml:space="preserve"> Publik</w:t>
      </w:r>
      <w:r w:rsidR="00AD3F0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F816CB" w14:textId="4F2C4DFA" w:rsidR="00B7501B" w:rsidRPr="00B7501B" w:rsidRDefault="00B7501B" w:rsidP="00B7501B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Unsur-Unsur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Mempengaruhi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Pelaksanaan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Dimensi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Publik.</w:t>
      </w:r>
    </w:p>
    <w:p w14:paraId="5B8F4695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>1. Tujuan</w:t>
      </w:r>
    </w:p>
    <w:p w14:paraId="22939DFE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 xml:space="preserve">Tujuan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hal-hal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dicapai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Ini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visi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jangka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panjang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perlu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dipenuhi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D5A33B" w14:textId="5CE3E4D3" w:rsidR="00DE7C28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Contoh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pengentasan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kemiskinan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peningkatan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kualitas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pendidikan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perlindungan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5D7CEB" w14:textId="641994A2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>2. Masalah (Problems)</w:t>
      </w:r>
    </w:p>
    <w:p w14:paraId="2C8E2322" w14:textId="59E8FAF0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Permasalahan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situasi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kondisi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memuaskan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harus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diatasi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E68812" w14:textId="77777777" w:rsid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lastRenderedPageBreak/>
        <w:t>Contoh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tingginya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pengangguran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kesenjangan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infrastruktur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buruk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D4BDAC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Tuntutan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(Demands)</w:t>
      </w:r>
    </w:p>
    <w:p w14:paraId="0B7D57F0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Tuntutan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permintaan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tekanan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permintaan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komunitas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kepentingan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mengambil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tindakan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A34D9B" w14:textId="77777777" w:rsid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Contoh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presentasi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subtitle,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aplikasi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7299C3" w14:textId="337E53BD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>4. S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asaran</w:t>
      </w:r>
      <w:proofErr w:type="spellEnd"/>
    </w:p>
    <w:p w14:paraId="12819D6B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Sasaran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tunduk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pedoman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>.</w:t>
      </w:r>
    </w:p>
    <w:p w14:paraId="1180C19B" w14:textId="77777777" w:rsid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Contoh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miskin,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pelajar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pemilik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usaha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kecil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488639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>5. Strategi</w:t>
      </w:r>
    </w:p>
    <w:p w14:paraId="7751F432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 xml:space="preserve">Strategi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pendekatan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luas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122AE9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Contoh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: program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kemitraan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hibah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ekuitas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undang-undang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F0F615" w14:textId="4319453E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>6. R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encana</w:t>
      </w:r>
      <w:proofErr w:type="spellEnd"/>
    </w:p>
    <w:p w14:paraId="391D7871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Rencana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serangkaian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tindakan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spesifik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terukur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mengimplementasikan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strategi. </w:t>
      </w:r>
    </w:p>
    <w:p w14:paraId="60D492DD" w14:textId="56130BA4" w:rsidR="00DE7C28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Contoh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: program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bantuan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program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pelatihan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program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pembangunan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infrastruktur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4501D5" w14:textId="588C77C9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>7. A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nggaran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Pendanaan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>)</w:t>
      </w:r>
    </w:p>
    <w:p w14:paraId="126412B6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Anggaran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alokasi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dana yang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diperlukan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melaksanakan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2E8ACA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Contoh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penganggaran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perekrutan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karyawan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pembelian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barang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jasa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50CCB9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r w:rsidRPr="00B7501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Evaluasi</w:t>
      </w:r>
      <w:proofErr w:type="spellEnd"/>
    </w:p>
    <w:p w14:paraId="34CAA109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Evaluasi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evaluasi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efektivitas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efisiensi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90A937" w14:textId="77777777" w:rsidR="00B7501B" w:rsidRPr="00B7501B" w:rsidRDefault="00B7501B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501B">
        <w:rPr>
          <w:rFonts w:ascii="Times New Roman" w:hAnsi="Times New Roman" w:cs="Times New Roman"/>
          <w:sz w:val="28"/>
          <w:szCs w:val="28"/>
        </w:rPr>
        <w:t>Contoh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kesejahteraan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data,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1B">
        <w:rPr>
          <w:rFonts w:ascii="Times New Roman" w:hAnsi="Times New Roman" w:cs="Times New Roman"/>
          <w:sz w:val="28"/>
          <w:szCs w:val="28"/>
        </w:rPr>
        <w:t>kasus</w:t>
      </w:r>
      <w:proofErr w:type="spellEnd"/>
      <w:r w:rsidRPr="00B7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8BC590" w14:textId="77777777" w:rsidR="00B7501B" w:rsidRPr="00B7501B" w:rsidRDefault="00B7501B" w:rsidP="00B7501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50FA6D0" w14:textId="33B266E0" w:rsidR="00B7501B" w:rsidRPr="00B7501B" w:rsidRDefault="000052C3" w:rsidP="00B75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52C3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proses yang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kompleks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melibatkan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aktor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kepentingan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mereka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Pemahaman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unsur-unsur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sangat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menganalisis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mengevaluasi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merancang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pedoman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efektif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kebutuhan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C3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0052C3">
        <w:rPr>
          <w:rFonts w:ascii="Times New Roman" w:hAnsi="Times New Roman" w:cs="Times New Roman"/>
          <w:sz w:val="28"/>
          <w:szCs w:val="28"/>
        </w:rPr>
        <w:t>.</w:t>
      </w:r>
    </w:p>
    <w:p w14:paraId="6E57CF31" w14:textId="57B7C9AB" w:rsidR="0082528D" w:rsidRDefault="00B7501B" w:rsidP="00AA40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BAB 3</w:t>
      </w:r>
    </w:p>
    <w:p w14:paraId="14AC5CB6" w14:textId="383B1E69" w:rsidR="00B7501B" w:rsidRDefault="00B7501B" w:rsidP="00AA40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PENUTUP</w:t>
      </w:r>
    </w:p>
    <w:p w14:paraId="34577FE2" w14:textId="3E72D211" w:rsidR="00655E2B" w:rsidRPr="00B7501B" w:rsidRDefault="00B7501B" w:rsidP="00B750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501B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r w:rsidR="00655E2B" w:rsidRPr="00B7501B">
        <w:rPr>
          <w:rFonts w:ascii="Times New Roman" w:hAnsi="Times New Roman" w:cs="Times New Roman"/>
          <w:b/>
          <w:bCs/>
          <w:sz w:val="28"/>
          <w:szCs w:val="28"/>
        </w:rPr>
        <w:t>KESIMPULAN</w:t>
      </w:r>
    </w:p>
    <w:p w14:paraId="4E1BB77F" w14:textId="15040CC3" w:rsidR="00E4143F" w:rsidRPr="00043961" w:rsidRDefault="00E4143F" w:rsidP="00D57265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ialah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keputusan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dibuat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keberadaannya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mengikat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orang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banyak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dianggap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principal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membantu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direncanakan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Setelah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diterapkan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kekurangan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kesalahan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teridentifika</w:t>
      </w:r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keberhasilannya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dievaluasi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dampaknya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berasal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mencakup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serangkaian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program dan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aktivitas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menyelesaikan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Terdapat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dua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aspek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menurut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Thoha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(2012)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praktik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bukan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peristiwa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terisolasi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respons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peristiwa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Terdapat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dua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unsur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pula yang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menurut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Thoha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(2012)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lahirnya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bagian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dinamika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Kompleksitas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kebutuhan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permasalahan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menyertainya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sz w:val="28"/>
          <w:szCs w:val="28"/>
        </w:rPr>
        <w:t>titik</w:t>
      </w:r>
      <w:proofErr w:type="spellEnd"/>
      <w:r w:rsidRPr="00E4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add </w:t>
      </w:r>
      <w:r w:rsidRPr="00E4143F">
        <w:rPr>
          <w:rFonts w:ascii="Times New Roman" w:hAnsi="Times New Roman" w:cs="Times New Roman"/>
          <w:sz w:val="28"/>
          <w:szCs w:val="28"/>
        </w:rPr>
        <w:t>up to. </w:t>
      </w:r>
    </w:p>
    <w:p w14:paraId="271C1402" w14:textId="24F12317" w:rsidR="00655E2B" w:rsidRDefault="00655E2B" w:rsidP="00655E2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885A63" w14:textId="77777777" w:rsidR="00655E2B" w:rsidRDefault="00655E2B" w:rsidP="00AA40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F9FD73" w14:textId="77777777" w:rsidR="00655E2B" w:rsidRDefault="00655E2B" w:rsidP="00B7501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24B9696" w14:textId="77777777" w:rsidR="00655E2B" w:rsidRDefault="00655E2B" w:rsidP="00AA40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5AD793" w14:textId="77777777" w:rsidR="00655E2B" w:rsidRDefault="00655E2B" w:rsidP="00AA40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62B46" w14:textId="77777777" w:rsidR="00655E2B" w:rsidRDefault="00655E2B" w:rsidP="00E4143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8D0D54" w14:textId="77777777" w:rsidR="00655E2B" w:rsidRDefault="00655E2B" w:rsidP="00D572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710FFA" w14:textId="77777777" w:rsidR="00DE7C28" w:rsidRDefault="00DE7C28" w:rsidP="00D572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EFF9DBE" w14:textId="77777777" w:rsidR="00DE7C28" w:rsidRDefault="00DE7C28" w:rsidP="00D572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3EE0344" w14:textId="77777777" w:rsidR="00DE7C28" w:rsidRDefault="00DE7C28" w:rsidP="00D572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813CEAE" w14:textId="77777777" w:rsidR="00DE7C28" w:rsidRDefault="00DE7C28" w:rsidP="00D572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6B9944" w14:textId="77777777" w:rsidR="00DE7C28" w:rsidRDefault="00DE7C28" w:rsidP="00D572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09D42B" w14:textId="77777777" w:rsidR="00DE7C28" w:rsidRDefault="00DE7C28" w:rsidP="00D572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D29D5F9" w14:textId="77777777" w:rsidR="00DE7C28" w:rsidRDefault="00DE7C28" w:rsidP="00D5726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F40730" w14:textId="57F0878D" w:rsidR="00A315E3" w:rsidRDefault="008D75AF" w:rsidP="00AA40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75AF">
        <w:rPr>
          <w:rFonts w:ascii="Times New Roman" w:hAnsi="Times New Roman" w:cs="Times New Roman"/>
          <w:b/>
          <w:bCs/>
          <w:sz w:val="32"/>
          <w:szCs w:val="32"/>
        </w:rPr>
        <w:lastRenderedPageBreak/>
        <w:t>DAFTAR PUSTAKA</w:t>
      </w:r>
    </w:p>
    <w:p w14:paraId="70DBFDB4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Afandi, M. I., &amp;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Warjio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W. (2015).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Implementasi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Peraturan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Daerah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Kabupaten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Asahan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Nomor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11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Tahun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2A0E2BE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2011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Tentang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Pajak Daerah Dalam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Pencapaian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Target Pajak Bumi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Bangunan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Perdesaan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</w:p>
    <w:p w14:paraId="312772B5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Perkotaan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(Studi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Deskriptif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Di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Kelurahan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Bunut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Barat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Kecamatan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Kota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Kisaran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Barat).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16861DE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Publik: Public Administration Journal, 5(2), 132-153. </w:t>
      </w:r>
    </w:p>
    <w:p w14:paraId="2C7F72DE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Alam, A. S. (2012).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Analisis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publik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sosial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di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perkotaan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sebagai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sebuah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kajian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06673BC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implementatif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Ilmiah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Ilmu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Pemerintahan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1(3), 78-92. </w:t>
      </w:r>
    </w:p>
    <w:p w14:paraId="6572B8E7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Coryanata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I. (2011).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Akuntabilitas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partisipasi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masyarakat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transparansi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publik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sebagai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D2C6C4D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pemoderasi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hubungan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pengetahuan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dewan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tentang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anggaran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pengawasan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keuangan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daerah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. Journal </w:t>
      </w:r>
    </w:p>
    <w:p w14:paraId="2C43C5E0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of Accounting and Investment, 12(2), 110-125. </w:t>
      </w:r>
    </w:p>
    <w:p w14:paraId="3F0AFE9D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Fahri, L. N. (2017).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Pengaruh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Pelaksanaan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Dana Desa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terhadap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Manajemen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Keuangan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Desa </w:t>
      </w:r>
    </w:p>
    <w:p w14:paraId="23D69784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dalam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Meningkatkan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Efektivitas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Program Pembangunan Desa.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Ilmiah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Bidang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Ilmu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A7F6B8E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Negara, 11(1), 75-88. </w:t>
      </w:r>
    </w:p>
    <w:p w14:paraId="054E272B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Hanafi, I., &amp;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Ma’sum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M. (2015).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Analisis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Implementasi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Pendidikan: Peran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Komite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Sekolah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Pada </w:t>
      </w:r>
    </w:p>
    <w:p w14:paraId="22414469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Sekolah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Menengah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Kejuruan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Cakrawala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Pendidikan, 34(1),1-10. </w:t>
      </w:r>
    </w:p>
    <w:p w14:paraId="3CEA34EE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Hardiyansyah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H. (2018).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Kualitas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Pelayanan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Konsep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Dimensi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Indikator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Implementasinya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7FFD5E8E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Sosial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Humaniora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3(1), 39-45. </w:t>
      </w:r>
    </w:p>
    <w:p w14:paraId="36217475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Herdiana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D. (2018).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Sosialisasi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Pengertian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Konsep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Dasar.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Ilmiah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Wawasan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Insan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C7D848C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Akademik, 1(3), 13-26. </w:t>
      </w:r>
    </w:p>
    <w:p w14:paraId="3652B2BF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Iskandar, J. (2012). Kapita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Selekta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teori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Negara.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Idaarah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Manajemen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Pendidikan, 1(2), 1-10.</w:t>
      </w:r>
    </w:p>
    <w:p w14:paraId="1DA01298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Juliastuti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A. (2013).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Pengaruh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akuntabilitas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publik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partisipasi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masyarakat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transparansi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publik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0F61674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terhadap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hubungan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pengetahuan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Dewan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tentang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Anggaran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dengan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pengawasan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keuangan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C833B0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Daerah.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Akuntansi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>, 1(1), 1-10.</w:t>
      </w:r>
    </w:p>
    <w:p w14:paraId="6A73AEB7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Kartini, W. (2017).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Pengaruh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pelaksanaan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tentang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puskesmas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dukungan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sarana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prasarana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302A321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terhadap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manajemen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pelayanan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kesehatan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untuk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meningkatkan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produktivitas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kerja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7392478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Ilmiah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Bidang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Ilmu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Negara, 11(2), 146-156. </w:t>
      </w:r>
    </w:p>
    <w:p w14:paraId="7638F69E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Kawengian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D. D., &amp; Rares, J. J. (2015).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Evaluasi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Pencegahan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Pemberantasan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Perdagangan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25A023D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Manusia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(Trafficking)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Terutama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Perempuan dan Anak di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Kabupaten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Minahasa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Selatan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Provinsi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21494EF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Sulawesi Utara. Acta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Diurna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Komunikasi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>, 4(5),1-10</w:t>
      </w:r>
    </w:p>
    <w:p w14:paraId="7AA26632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Mutiasari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M., Yamin, M. N., &amp; Alam, S. (2016).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Implementasi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Perizinan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Pemberitahuan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337870C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Kegiatan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Masyarakat Pada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Kepolisian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Resort (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Polres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) Kota Kendari. Publica: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444AD01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Pembangunan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Publik, 7(1), 1-10. </w:t>
      </w:r>
    </w:p>
    <w:p w14:paraId="19ADCA72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Pratistha, B., &amp;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Triharjanto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R. H. (2020).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Evaluasi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On Going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Rencana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Induk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Penyelenggaraan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Keantariksaan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B3C2B0A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Tahun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2016–2040.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Kajian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Penerbangan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Antariksa, 1(1), 36-</w:t>
      </w:r>
      <w:proofErr w:type="gram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49.Budiani</w:t>
      </w:r>
      <w:proofErr w:type="gram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R., &amp;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Suliyati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14:paraId="0E4BFE3F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T. (2016).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Analisis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Kegiatan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Evaluasi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Layanan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Informasi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 oleh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Komisi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Informasi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Jawa Tengah </w:t>
      </w:r>
    </w:p>
    <w:p w14:paraId="146561AC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Tahun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2013-2015.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Ilmu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Perpustakaan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>, 5(3), 71-80.</w:t>
      </w:r>
    </w:p>
    <w:p w14:paraId="1060D276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Ramdhani, A., &amp; Ramdhani, M. A. (2017).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Konsep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umum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pelaksanaan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publik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Publik, 11(1), </w:t>
      </w:r>
    </w:p>
    <w:p w14:paraId="6D76BD93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lastRenderedPageBreak/>
        <w:t>1-12.</w:t>
      </w:r>
    </w:p>
    <w:p w14:paraId="7F539FE4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Retnaningsih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H. (2015).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Permasalahan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corporate social responsibility (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csr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dalam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rangka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pemberdayaan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29F8D2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masyarakat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Aspirasi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Masalah-Masalah Sosial, 6(2), 177-188. </w:t>
      </w:r>
    </w:p>
    <w:p w14:paraId="533B6807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Ruhimat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I. S. (2010).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Implementasi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kesatuan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pengelolaan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hutan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(KPH) di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Kabupaten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912C948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Banjar.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Analisis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Kehutanan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7(3), 169-178. </w:t>
      </w:r>
    </w:p>
    <w:p w14:paraId="50C0A8D8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Safira, M. E. (2018).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Pembuatan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Peraturan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Daerah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berdasarkan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Undang-Undang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nomor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23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tahun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2014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dalam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sistem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A1A5092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pembuatan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perundangan-undangan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menurut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Undang-Undang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nomor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12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tahun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2011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perspektif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Fiqh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Siyasah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91AC4F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Dusturiyah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(Doctoral dissertation, UIN Sunan Ampel Surabaya). </w:t>
      </w:r>
    </w:p>
    <w:p w14:paraId="258C202D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Sirajuddin, I. A. (2016).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Implementasi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Pemerintah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Daerah Dalam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Pelayanan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 Dasar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Bidang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BBB3126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Sosial Di Kota Makassar.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Ilmiah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Ilmu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Publik, 4(1), 1-14.</w:t>
      </w:r>
    </w:p>
    <w:p w14:paraId="27592745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Subekti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M.,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Faozanudin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M., &amp;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Rokhman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A. (2017).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Pengaruh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komunikasi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sumber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daya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disposisi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</w:p>
    <w:p w14:paraId="224438D7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struktur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birokrasi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terhadap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efektifitas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implementasi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program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bantuan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operasional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sekolah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pada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satuan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45617B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pendidikan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Sekolah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Dasar Negeri di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Kecamatan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Tambak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. The Indonesian Journal of Public Administration </w:t>
      </w:r>
    </w:p>
    <w:p w14:paraId="36B96933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>(IJPA), 3(2), 58-71.</w:t>
      </w:r>
    </w:p>
    <w:p w14:paraId="0205A83E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Sururi, A. (2016).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Inovasi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Publik (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Tinjauan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Konseptual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Empiris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Sawala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13F66A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>Negara, 4(3), 1-10.</w:t>
      </w:r>
    </w:p>
    <w:p w14:paraId="4EE11A93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Suryono, A. (2014).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publik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untuk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kesejahteraan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rakyat.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Transparansi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Ilmiah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Ilmu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CC5509F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6(2), 98-102. </w:t>
      </w:r>
    </w:p>
    <w:p w14:paraId="28B2A7B9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Syani, A. K., Mufid, S., &amp; Hazin, M. (2018).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Komunikasi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dalam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Implementasi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Kebijakan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Pendidikan Wajib </w:t>
      </w:r>
    </w:p>
    <w:p w14:paraId="68D93461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Belajar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9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Tahun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di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Kecamatan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Ngadiluwih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>. Khazanah Pendidikan, 11(1), 1-10</w:t>
      </w:r>
    </w:p>
    <w:p w14:paraId="6FBB54B6" w14:textId="77777777" w:rsidR="00C8591D" w:rsidRPr="00C8591D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591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Wirawan, R., &amp;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Nurpratiwi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, R. (2015).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Partisipasi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masyarakat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dalam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perencanaan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pembangunan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9B26731" w14:textId="00ADC468" w:rsidR="008D75AF" w:rsidRDefault="00C8591D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daerah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. JISIP: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Ilmu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Sosial Dan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Ilmu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591D">
        <w:rPr>
          <w:rFonts w:ascii="Times New Roman" w:hAnsi="Times New Roman" w:cs="Times New Roman"/>
          <w:i/>
          <w:iCs/>
          <w:sz w:val="28"/>
          <w:szCs w:val="28"/>
        </w:rPr>
        <w:t>Politik</w:t>
      </w:r>
      <w:proofErr w:type="spellEnd"/>
      <w:r w:rsidRPr="00C8591D">
        <w:rPr>
          <w:rFonts w:ascii="Times New Roman" w:hAnsi="Times New Roman" w:cs="Times New Roman"/>
          <w:i/>
          <w:iCs/>
          <w:sz w:val="28"/>
          <w:szCs w:val="28"/>
        </w:rPr>
        <w:t>, 4(2), 1-10</w:t>
      </w:r>
    </w:p>
    <w:p w14:paraId="571920A1" w14:textId="4711F6C1" w:rsidR="00E4143F" w:rsidRDefault="00E4143F" w:rsidP="00C8591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Wahyudi, A. (2016).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Implementasi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rencana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strategis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badan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pemberdayaan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masyarakat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dan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desa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dalam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upaya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pengembangan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Badan Usaha Milik Desa di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Kabupaten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Kotawaringin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Barat.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Jurnal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Ilmiah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143F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E4143F">
        <w:rPr>
          <w:rFonts w:ascii="Times New Roman" w:hAnsi="Times New Roman" w:cs="Times New Roman"/>
          <w:i/>
          <w:iCs/>
          <w:sz w:val="28"/>
          <w:szCs w:val="28"/>
        </w:rPr>
        <w:t xml:space="preserve"> Publik, 2(2), 99-103.</w:t>
      </w:r>
    </w:p>
    <w:p w14:paraId="63DFE3E2" w14:textId="77777777" w:rsidR="000E2A2A" w:rsidRPr="000E2A2A" w:rsidRDefault="000E2A2A" w:rsidP="000E2A2A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E2A2A">
        <w:rPr>
          <w:rFonts w:ascii="Times New Roman" w:hAnsi="Times New Roman" w:cs="Times New Roman"/>
          <w:i/>
          <w:iCs/>
          <w:sz w:val="28"/>
          <w:szCs w:val="28"/>
        </w:rPr>
        <w:t>Thoha</w:t>
      </w:r>
      <w:proofErr w:type="spellEnd"/>
      <w:r w:rsidRPr="000E2A2A">
        <w:rPr>
          <w:rFonts w:ascii="Times New Roman" w:hAnsi="Times New Roman" w:cs="Times New Roman"/>
          <w:i/>
          <w:iCs/>
          <w:sz w:val="28"/>
          <w:szCs w:val="28"/>
        </w:rPr>
        <w:t xml:space="preserve">, M. (2012). </w:t>
      </w:r>
      <w:proofErr w:type="spellStart"/>
      <w:r w:rsidRPr="000E2A2A">
        <w:rPr>
          <w:rFonts w:ascii="Times New Roman" w:hAnsi="Times New Roman" w:cs="Times New Roman"/>
          <w:i/>
          <w:iCs/>
          <w:sz w:val="28"/>
          <w:szCs w:val="28"/>
        </w:rPr>
        <w:t>Dimensi-dimensi</w:t>
      </w:r>
      <w:proofErr w:type="spellEnd"/>
      <w:r w:rsidRPr="000E2A2A">
        <w:rPr>
          <w:rFonts w:ascii="Times New Roman" w:hAnsi="Times New Roman" w:cs="Times New Roman"/>
          <w:i/>
          <w:iCs/>
          <w:sz w:val="28"/>
          <w:szCs w:val="28"/>
        </w:rPr>
        <w:t xml:space="preserve"> Prima </w:t>
      </w:r>
      <w:proofErr w:type="spellStart"/>
      <w:r w:rsidRPr="000E2A2A">
        <w:rPr>
          <w:rFonts w:ascii="Times New Roman" w:hAnsi="Times New Roman" w:cs="Times New Roman"/>
          <w:i/>
          <w:iCs/>
          <w:sz w:val="28"/>
          <w:szCs w:val="28"/>
        </w:rPr>
        <w:t>Ilmu</w:t>
      </w:r>
      <w:proofErr w:type="spellEnd"/>
      <w:r w:rsidRPr="000E2A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2A2A">
        <w:rPr>
          <w:rFonts w:ascii="Times New Roman" w:hAnsi="Times New Roman" w:cs="Times New Roman"/>
          <w:i/>
          <w:iCs/>
          <w:sz w:val="28"/>
          <w:szCs w:val="28"/>
        </w:rPr>
        <w:t>Administrasi</w:t>
      </w:r>
      <w:proofErr w:type="spellEnd"/>
      <w:r w:rsidRPr="000E2A2A">
        <w:rPr>
          <w:rFonts w:ascii="Times New Roman" w:hAnsi="Times New Roman" w:cs="Times New Roman"/>
          <w:i/>
          <w:iCs/>
          <w:sz w:val="28"/>
          <w:szCs w:val="28"/>
        </w:rPr>
        <w:t xml:space="preserve"> Negara. Jakarta: Raja </w:t>
      </w:r>
      <w:proofErr w:type="spellStart"/>
      <w:r w:rsidRPr="000E2A2A">
        <w:rPr>
          <w:rFonts w:ascii="Times New Roman" w:hAnsi="Times New Roman" w:cs="Times New Roman"/>
          <w:i/>
          <w:iCs/>
          <w:sz w:val="28"/>
          <w:szCs w:val="28"/>
        </w:rPr>
        <w:t>Grafindo</w:t>
      </w:r>
      <w:proofErr w:type="spellEnd"/>
    </w:p>
    <w:p w14:paraId="5BFFBD7E" w14:textId="1F3630E4" w:rsidR="000E2A2A" w:rsidRPr="00A075D7" w:rsidRDefault="000E2A2A" w:rsidP="000E2A2A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E2A2A">
        <w:rPr>
          <w:rFonts w:ascii="Times New Roman" w:hAnsi="Times New Roman" w:cs="Times New Roman"/>
          <w:i/>
          <w:iCs/>
          <w:sz w:val="28"/>
          <w:szCs w:val="28"/>
        </w:rPr>
        <w:t>Persada</w:t>
      </w:r>
      <w:proofErr w:type="spellEnd"/>
      <w:r w:rsidRPr="000E2A2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0E2A2A" w:rsidRPr="00A075D7" w:rsidSect="00A14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D50F7"/>
    <w:multiLevelType w:val="hybridMultilevel"/>
    <w:tmpl w:val="8EE2EB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502F"/>
    <w:multiLevelType w:val="hybridMultilevel"/>
    <w:tmpl w:val="7D9C5F2C"/>
    <w:lvl w:ilvl="0" w:tplc="91E8FFA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582743"/>
    <w:multiLevelType w:val="hybridMultilevel"/>
    <w:tmpl w:val="EA9E6F0C"/>
    <w:lvl w:ilvl="0" w:tplc="DB9EFA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6119562">
    <w:abstractNumId w:val="0"/>
  </w:num>
  <w:num w:numId="2" w16cid:durableId="378168862">
    <w:abstractNumId w:val="1"/>
  </w:num>
  <w:num w:numId="3" w16cid:durableId="31637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1A"/>
    <w:rsid w:val="000052C3"/>
    <w:rsid w:val="00043961"/>
    <w:rsid w:val="000E2A2A"/>
    <w:rsid w:val="00141168"/>
    <w:rsid w:val="002E3DED"/>
    <w:rsid w:val="00434516"/>
    <w:rsid w:val="00655009"/>
    <w:rsid w:val="00655E2B"/>
    <w:rsid w:val="0067508A"/>
    <w:rsid w:val="006D7A56"/>
    <w:rsid w:val="00735A6B"/>
    <w:rsid w:val="0082528D"/>
    <w:rsid w:val="00893CE8"/>
    <w:rsid w:val="008D75AF"/>
    <w:rsid w:val="00957DC9"/>
    <w:rsid w:val="009E3194"/>
    <w:rsid w:val="00A075D7"/>
    <w:rsid w:val="00A1406C"/>
    <w:rsid w:val="00A315E3"/>
    <w:rsid w:val="00A86BC1"/>
    <w:rsid w:val="00AA401A"/>
    <w:rsid w:val="00AD3F0D"/>
    <w:rsid w:val="00B12D22"/>
    <w:rsid w:val="00B70BFD"/>
    <w:rsid w:val="00B7501B"/>
    <w:rsid w:val="00BC2470"/>
    <w:rsid w:val="00C71902"/>
    <w:rsid w:val="00C8591D"/>
    <w:rsid w:val="00CE0416"/>
    <w:rsid w:val="00D57265"/>
    <w:rsid w:val="00D96898"/>
    <w:rsid w:val="00DE7C28"/>
    <w:rsid w:val="00E4143F"/>
    <w:rsid w:val="00E610E9"/>
    <w:rsid w:val="00EF4408"/>
    <w:rsid w:val="00F57F2A"/>
    <w:rsid w:val="00F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F2D4"/>
  <w15:chartTrackingRefBased/>
  <w15:docId w15:val="{74428B76-E8CB-49C3-BF65-1187E521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E92D-2510-4DDC-A82B-C8CAAC98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Azzahra Risqi Andania</dc:creator>
  <cp:keywords/>
  <dc:description/>
  <cp:lastModifiedBy>Azzahra Risqi Andania</cp:lastModifiedBy>
  <cp:revision>2</cp:revision>
  <dcterms:created xsi:type="dcterms:W3CDTF">2024-09-04T06:15:00Z</dcterms:created>
  <dcterms:modified xsi:type="dcterms:W3CDTF">2024-09-04T06:15:00Z</dcterms:modified>
</cp:coreProperties>
</file>